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5B10D" w14:textId="77777777" w:rsidR="00CC7D19" w:rsidRDefault="00CC7D19" w:rsidP="00CC7D19">
      <w:pPr>
        <w:pStyle w:val="Heading4"/>
      </w:pPr>
      <w:r>
        <w:t>Democracy is dead. Large corporations ensured it.</w:t>
      </w:r>
    </w:p>
    <w:p w14:paraId="170626AD" w14:textId="77777777" w:rsidR="00CC7D19" w:rsidRPr="005F6F6C" w:rsidRDefault="00CC7D19" w:rsidP="00CC7D19">
      <w:pPr>
        <w:pStyle w:val="NormalWeb"/>
        <w:spacing w:before="0" w:beforeAutospacing="0" w:after="0" w:afterAutospacing="0"/>
        <w:textAlignment w:val="baseline"/>
        <w:rPr>
          <w:rFonts w:ascii="Georgia" w:hAnsi="Georgia"/>
          <w:color w:val="707070"/>
        </w:rPr>
      </w:pPr>
      <w:proofErr w:type="spellStart"/>
      <w:r w:rsidRPr="00DF03CC">
        <w:rPr>
          <w:rFonts w:ascii="Calibri" w:eastAsiaTheme="majorEastAsia" w:hAnsi="Calibri" w:cstheme="majorBidi"/>
          <w:b/>
          <w:iCs/>
          <w:sz w:val="26"/>
          <w:szCs w:val="22"/>
        </w:rPr>
        <w:t>Sainato</w:t>
      </w:r>
      <w:proofErr w:type="spellEnd"/>
      <w:r w:rsidRPr="00DF03CC">
        <w:rPr>
          <w:rFonts w:ascii="Calibri" w:eastAsiaTheme="majorEastAsia" w:hAnsi="Calibri" w:cstheme="majorBidi"/>
          <w:b/>
          <w:iCs/>
          <w:sz w:val="26"/>
          <w:szCs w:val="22"/>
        </w:rPr>
        <w:t xml:space="preserve"> </w:t>
      </w:r>
      <w:r>
        <w:rPr>
          <w:rFonts w:ascii="Calibri" w:eastAsiaTheme="majorEastAsia" w:hAnsi="Calibri" w:cstheme="majorBidi"/>
          <w:b/>
          <w:iCs/>
          <w:sz w:val="26"/>
          <w:szCs w:val="22"/>
        </w:rPr>
        <w:t>‘</w:t>
      </w:r>
      <w:r w:rsidRPr="00DF03CC">
        <w:rPr>
          <w:rFonts w:ascii="Calibri" w:eastAsiaTheme="majorEastAsia" w:hAnsi="Calibri" w:cstheme="majorBidi"/>
          <w:b/>
          <w:iCs/>
          <w:sz w:val="26"/>
          <w:szCs w:val="22"/>
        </w:rPr>
        <w:t>9-23</w:t>
      </w:r>
      <w:r>
        <w:t xml:space="preserve"> </w:t>
      </w:r>
      <w:r>
        <w:rPr>
          <w:rFonts w:ascii="Calibri" w:hAnsi="Calibri" w:cs="Calibri"/>
        </w:rPr>
        <w:t>[</w:t>
      </w:r>
      <w:proofErr w:type="spellStart"/>
      <w:r w:rsidRPr="00DF03CC">
        <w:rPr>
          <w:rFonts w:ascii="Calibri" w:hAnsi="Calibri" w:cs="Calibri"/>
        </w:rPr>
        <w:t>Micheal</w:t>
      </w:r>
      <w:proofErr w:type="spellEnd"/>
      <w:r w:rsidRPr="00DF03CC">
        <w:rPr>
          <w:rFonts w:ascii="Calibri" w:hAnsi="Calibri" w:cs="Calibri"/>
        </w:rPr>
        <w:t xml:space="preserve">; September 23; Michael </w:t>
      </w:r>
      <w:proofErr w:type="spellStart"/>
      <w:r w:rsidRPr="00DF03CC">
        <w:rPr>
          <w:rFonts w:ascii="Calibri" w:hAnsi="Calibri" w:cs="Calibri"/>
        </w:rPr>
        <w:t>Sainato</w:t>
      </w:r>
      <w:proofErr w:type="spellEnd"/>
      <w:r w:rsidRPr="00DF03CC">
        <w:rPr>
          <w:rFonts w:ascii="Calibri" w:hAnsi="Calibri" w:cs="Calibri"/>
        </w:rPr>
        <w:t xml:space="preserve"> is labor reporter for Guardian US. Twitter </w:t>
      </w:r>
      <w:hyperlink r:id="rId8" w:history="1">
        <w:r w:rsidRPr="00DF03CC">
          <w:rPr>
            <w:rStyle w:val="Hyperlink"/>
            <w:rFonts w:ascii="Calibri" w:eastAsiaTheme="majorEastAsia" w:hAnsi="Calibri" w:cs="Calibri"/>
          </w:rPr>
          <w:t>@msainat1</w:t>
        </w:r>
      </w:hyperlink>
      <w:r>
        <w:rPr>
          <w:rFonts w:ascii="Calibri" w:hAnsi="Calibri" w:cs="Calibri"/>
        </w:rPr>
        <w:t xml:space="preserve"> “</w:t>
      </w:r>
      <w:r w:rsidRPr="00DF03CC">
        <w:rPr>
          <w:rFonts w:ascii="Calibri" w:hAnsi="Calibri" w:cs="Calibri"/>
        </w:rPr>
        <w:t>Amazon, Tesla and Meta among world’s top companies undermining democracy – report</w:t>
      </w:r>
      <w:r>
        <w:rPr>
          <w:rFonts w:ascii="Calibri" w:hAnsi="Calibri" w:cs="Calibri"/>
        </w:rPr>
        <w:t xml:space="preserve">”, </w:t>
      </w:r>
      <w:hyperlink r:id="rId9" w:history="1">
        <w:r w:rsidRPr="00C30AB3">
          <w:rPr>
            <w:rStyle w:val="Hyperlink"/>
            <w:rFonts w:ascii="Calibri" w:hAnsi="Calibri" w:cs="Calibri"/>
          </w:rPr>
          <w:t>https://www.theguardian.com/business/2024/sep/23/amazon-tesla-meta-climate-change-democracy</w:t>
        </w:r>
      </w:hyperlink>
      <w:r>
        <w:rPr>
          <w:rFonts w:ascii="Calibri" w:hAnsi="Calibri" w:cs="Calibri"/>
        </w:rPr>
        <w:t xml:space="preserve"> FS]</w:t>
      </w:r>
    </w:p>
    <w:p w14:paraId="6206845A" w14:textId="77777777" w:rsidR="00CC7D19" w:rsidRDefault="00CC7D19" w:rsidP="00CC7D19">
      <w:pPr>
        <w:rPr>
          <w:sz w:val="16"/>
        </w:rPr>
      </w:pPr>
      <w:r w:rsidRPr="00807090">
        <w:rPr>
          <w:sz w:val="16"/>
        </w:rPr>
        <w:t xml:space="preserve">Some of the </w:t>
      </w:r>
      <w:r w:rsidRPr="00A747AB">
        <w:rPr>
          <w:u w:val="single"/>
        </w:rPr>
        <w:t xml:space="preserve">world’s </w:t>
      </w:r>
      <w:r w:rsidRPr="00D27FC6">
        <w:rPr>
          <w:highlight w:val="green"/>
          <w:u w:val="single"/>
        </w:rPr>
        <w:t>largest companies</w:t>
      </w:r>
      <w:r w:rsidRPr="00A747AB">
        <w:rPr>
          <w:u w:val="single"/>
        </w:rPr>
        <w:t xml:space="preserve"> </w:t>
      </w:r>
      <w:r w:rsidRPr="00807090">
        <w:rPr>
          <w:sz w:val="16"/>
        </w:rPr>
        <w:t xml:space="preserve">have been </w:t>
      </w:r>
      <w:r w:rsidRPr="00A747AB">
        <w:rPr>
          <w:u w:val="single"/>
        </w:rPr>
        <w:t xml:space="preserve">accused of </w:t>
      </w:r>
      <w:r w:rsidRPr="00D27FC6">
        <w:rPr>
          <w:highlight w:val="green"/>
          <w:u w:val="single"/>
        </w:rPr>
        <w:t>undermin</w:t>
      </w:r>
      <w:r w:rsidRPr="00A747AB">
        <w:rPr>
          <w:u w:val="single"/>
        </w:rPr>
        <w:t xml:space="preserve">ing </w:t>
      </w:r>
      <w:r w:rsidRPr="00D27FC6">
        <w:rPr>
          <w:highlight w:val="green"/>
          <w:u w:val="single"/>
        </w:rPr>
        <w:t>democracy</w:t>
      </w:r>
      <w:r w:rsidRPr="00807090">
        <w:rPr>
          <w:sz w:val="16"/>
        </w:rPr>
        <w:t xml:space="preserve"> across the world </w:t>
      </w:r>
      <w:r w:rsidRPr="00D27FC6">
        <w:rPr>
          <w:highlight w:val="green"/>
          <w:u w:val="single"/>
        </w:rPr>
        <w:t>by</w:t>
      </w:r>
      <w:r w:rsidRPr="00A747AB">
        <w:rPr>
          <w:u w:val="single"/>
        </w:rPr>
        <w:t xml:space="preserve"> </w:t>
      </w:r>
      <w:r w:rsidRPr="00D27FC6">
        <w:rPr>
          <w:highlight w:val="green"/>
          <w:u w:val="single"/>
        </w:rPr>
        <w:t>financially backing far-right</w:t>
      </w:r>
      <w:r w:rsidRPr="00A747AB">
        <w:rPr>
          <w:u w:val="single"/>
        </w:rPr>
        <w:t xml:space="preserve"> political </w:t>
      </w:r>
      <w:r w:rsidRPr="00D27FC6">
        <w:rPr>
          <w:highlight w:val="green"/>
          <w:u w:val="single"/>
        </w:rPr>
        <w:t>movements</w:t>
      </w:r>
      <w:r w:rsidRPr="00A747AB">
        <w:rPr>
          <w:u w:val="single"/>
        </w:rPr>
        <w:t>, funding and exacerbating the climate crisis</w:t>
      </w:r>
      <w:r w:rsidRPr="00807090">
        <w:rPr>
          <w:sz w:val="16"/>
        </w:rPr>
        <w:t xml:space="preserve">, and </w:t>
      </w:r>
      <w:r w:rsidRPr="00D27FC6">
        <w:rPr>
          <w:highlight w:val="green"/>
          <w:u w:val="single"/>
        </w:rPr>
        <w:t>violating</w:t>
      </w:r>
      <w:r w:rsidRPr="00A747AB">
        <w:rPr>
          <w:u w:val="single"/>
        </w:rPr>
        <w:t xml:space="preserve"> trade </w:t>
      </w:r>
      <w:r w:rsidRPr="00D27FC6">
        <w:rPr>
          <w:highlight w:val="green"/>
          <w:u w:val="single"/>
        </w:rPr>
        <w:t>union rights</w:t>
      </w:r>
      <w:r w:rsidRPr="00807090">
        <w:rPr>
          <w:sz w:val="16"/>
        </w:rPr>
        <w:t xml:space="preserve"> and </w:t>
      </w:r>
      <w:r w:rsidRPr="00D27FC6">
        <w:rPr>
          <w:highlight w:val="green"/>
          <w:u w:val="single"/>
        </w:rPr>
        <w:t>human rights</w:t>
      </w:r>
      <w:r w:rsidRPr="00807090">
        <w:rPr>
          <w:sz w:val="16"/>
        </w:rPr>
        <w:t xml:space="preserve"> in a report published on Monday by the International Trade Union Confederation (ITUC). Amazon, Tesla, Meta, ExxonMobil, Blackstone, Vanguard and Glencore are the corporations included in the report. The companies’ lobbying arms are attempting to shape global policy at the United Nations Summit of the Future in New York City on 22 and 23 September. At </w:t>
      </w:r>
      <w:r w:rsidRPr="00D27FC6">
        <w:rPr>
          <w:highlight w:val="green"/>
          <w:u w:val="single"/>
        </w:rPr>
        <w:t>Amazon</w:t>
      </w:r>
      <w:r w:rsidRPr="00807090">
        <w:rPr>
          <w:sz w:val="16"/>
        </w:rPr>
        <w:t xml:space="preserve">, the report notes the company’s size and role as the fifth largest employer in the world and the largest online retailer and cloud computing service, has had a profound impact on the industries and communities it operates within. “The company </w:t>
      </w:r>
      <w:r w:rsidRPr="00A747AB">
        <w:rPr>
          <w:u w:val="single"/>
        </w:rPr>
        <w:t xml:space="preserve">has </w:t>
      </w:r>
      <w:r w:rsidRPr="00D27FC6">
        <w:rPr>
          <w:highlight w:val="green"/>
          <w:u w:val="single"/>
        </w:rPr>
        <w:t>become</w:t>
      </w:r>
      <w:r w:rsidRPr="00A747AB">
        <w:rPr>
          <w:u w:val="single"/>
        </w:rPr>
        <w:t xml:space="preserve"> </w:t>
      </w:r>
      <w:r w:rsidRPr="00D27FC6">
        <w:rPr>
          <w:highlight w:val="green"/>
          <w:u w:val="single"/>
        </w:rPr>
        <w:t>notorious for</w:t>
      </w:r>
      <w:r w:rsidRPr="00807090">
        <w:rPr>
          <w:sz w:val="16"/>
        </w:rPr>
        <w:t xml:space="preserve"> its </w:t>
      </w:r>
      <w:r w:rsidRPr="00D27FC6">
        <w:rPr>
          <w:highlight w:val="green"/>
          <w:u w:val="single"/>
        </w:rPr>
        <w:t>union busting</w:t>
      </w:r>
      <w:r w:rsidRPr="00807090">
        <w:rPr>
          <w:sz w:val="16"/>
        </w:rPr>
        <w:t xml:space="preserve"> and </w:t>
      </w:r>
      <w:r w:rsidRPr="00A747AB">
        <w:rPr>
          <w:u w:val="single"/>
        </w:rPr>
        <w:t xml:space="preserve">low wages on multiple continents, monopoly in e-commerce, egregious carbon emissions through its AWS data </w:t>
      </w:r>
      <w:proofErr w:type="spellStart"/>
      <w:r w:rsidRPr="00A747AB">
        <w:rPr>
          <w:u w:val="single"/>
        </w:rPr>
        <w:t>centres</w:t>
      </w:r>
      <w:proofErr w:type="spellEnd"/>
      <w:r w:rsidRPr="00A747AB">
        <w:rPr>
          <w:u w:val="single"/>
        </w:rPr>
        <w:t xml:space="preserve">, corporate tax evasion, and lobbying at </w:t>
      </w:r>
      <w:r w:rsidRPr="00D27FC6">
        <w:rPr>
          <w:highlight w:val="green"/>
          <w:u w:val="single"/>
        </w:rPr>
        <w:t>national</w:t>
      </w:r>
      <w:r w:rsidRPr="00A747AB">
        <w:rPr>
          <w:u w:val="single"/>
        </w:rPr>
        <w:t xml:space="preserve"> and international level,”</w:t>
      </w:r>
      <w:r w:rsidRPr="00807090">
        <w:rPr>
          <w:sz w:val="16"/>
        </w:rPr>
        <w:t xml:space="preserve"> states the report. The report cites Amazon’s </w:t>
      </w:r>
      <w:r w:rsidRPr="00A747AB">
        <w:rPr>
          <w:u w:val="single"/>
        </w:rPr>
        <w:t>high injury rates</w:t>
      </w:r>
      <w:r w:rsidRPr="00807090">
        <w:rPr>
          <w:sz w:val="16"/>
        </w:rPr>
        <w:t xml:space="preserve"> in the US, the company </w:t>
      </w:r>
      <w:r w:rsidRPr="00A747AB">
        <w:rPr>
          <w:u w:val="single"/>
        </w:rPr>
        <w:t>challenging</w:t>
      </w:r>
      <w:r w:rsidRPr="00807090">
        <w:rPr>
          <w:sz w:val="16"/>
        </w:rPr>
        <w:t xml:space="preserve"> the </w:t>
      </w:r>
      <w:r w:rsidRPr="00D27FC6">
        <w:rPr>
          <w:highlight w:val="green"/>
          <w:u w:val="single"/>
        </w:rPr>
        <w:t>constitutionality of</w:t>
      </w:r>
      <w:r w:rsidRPr="00807090">
        <w:rPr>
          <w:sz w:val="16"/>
        </w:rPr>
        <w:t xml:space="preserve"> the National Labor Relations Board (</w:t>
      </w:r>
      <w:r w:rsidRPr="00D27FC6">
        <w:rPr>
          <w:highlight w:val="green"/>
          <w:u w:val="single"/>
        </w:rPr>
        <w:t>NLRB</w:t>
      </w:r>
      <w:r w:rsidRPr="00807090">
        <w:rPr>
          <w:sz w:val="16"/>
        </w:rPr>
        <w:t xml:space="preserve">), its </w:t>
      </w:r>
      <w:r w:rsidRPr="00A747AB">
        <w:rPr>
          <w:u w:val="single"/>
        </w:rPr>
        <w:t>efforts in Canada to overturn labor law</w:t>
      </w:r>
      <w:r w:rsidRPr="00807090">
        <w:rPr>
          <w:sz w:val="16"/>
        </w:rPr>
        <w:t xml:space="preserve">, the banning of Amazon lobbyists from the European parliament for refusing to attend hearings on worker violations, and </w:t>
      </w:r>
      <w:r w:rsidRPr="00D27FC6">
        <w:rPr>
          <w:highlight w:val="green"/>
          <w:u w:val="single"/>
        </w:rPr>
        <w:t>refusal to negotiate</w:t>
      </w:r>
      <w:r w:rsidRPr="00A747AB">
        <w:rPr>
          <w:u w:val="single"/>
        </w:rPr>
        <w:t xml:space="preserve"> </w:t>
      </w:r>
      <w:r w:rsidRPr="00D27FC6">
        <w:rPr>
          <w:highlight w:val="green"/>
          <w:u w:val="single"/>
        </w:rPr>
        <w:t>with unions</w:t>
      </w:r>
      <w:r w:rsidRPr="00807090">
        <w:rPr>
          <w:sz w:val="16"/>
        </w:rPr>
        <w:t xml:space="preserve"> in Germany, among other cases. </w:t>
      </w:r>
      <w:r w:rsidRPr="00A747AB">
        <w:rPr>
          <w:u w:val="single"/>
        </w:rPr>
        <w:t>Amazon</w:t>
      </w:r>
      <w:r w:rsidRPr="00807090">
        <w:rPr>
          <w:sz w:val="16"/>
        </w:rPr>
        <w:t xml:space="preserve"> has also </w:t>
      </w:r>
      <w:r w:rsidRPr="00A747AB">
        <w:rPr>
          <w:u w:val="single"/>
        </w:rPr>
        <w:t>funded far-right political groups’ efforts</w:t>
      </w:r>
      <w:r w:rsidRPr="00807090">
        <w:rPr>
          <w:sz w:val="16"/>
        </w:rPr>
        <w:t xml:space="preserve"> to </w:t>
      </w:r>
      <w:r w:rsidRPr="00A747AB">
        <w:rPr>
          <w:u w:val="single"/>
        </w:rPr>
        <w:t>undermine women’s rights and antitrust legislation</w:t>
      </w:r>
      <w:r w:rsidRPr="00807090">
        <w:rPr>
          <w:sz w:val="16"/>
        </w:rPr>
        <w:t xml:space="preserve">, and its retail website has been used by hate groups to raise money and sell products. At </w:t>
      </w:r>
      <w:r w:rsidRPr="00D27FC6">
        <w:rPr>
          <w:highlight w:val="green"/>
          <w:u w:val="single"/>
        </w:rPr>
        <w:t>Tesla</w:t>
      </w:r>
      <w:r w:rsidRPr="00807090">
        <w:rPr>
          <w:sz w:val="16"/>
        </w:rPr>
        <w:t xml:space="preserve">, the report </w:t>
      </w:r>
      <w:r w:rsidRPr="00A747AB">
        <w:rPr>
          <w:u w:val="single"/>
        </w:rPr>
        <w:t xml:space="preserve">cites </w:t>
      </w:r>
      <w:r w:rsidRPr="00D27FC6">
        <w:rPr>
          <w:highlight w:val="green"/>
          <w:u w:val="single"/>
        </w:rPr>
        <w:t>anti-union opposition</w:t>
      </w:r>
      <w:r w:rsidRPr="00807090">
        <w:rPr>
          <w:sz w:val="16"/>
        </w:rPr>
        <w:t xml:space="preserve"> by the company in the US, Germany, and Sweden; </w:t>
      </w:r>
      <w:r w:rsidRPr="00D27FC6">
        <w:rPr>
          <w:highlight w:val="green"/>
          <w:u w:val="single"/>
        </w:rPr>
        <w:t>human rights violations</w:t>
      </w:r>
      <w:r w:rsidRPr="00807090">
        <w:rPr>
          <w:sz w:val="16"/>
        </w:rPr>
        <w:t xml:space="preserve"> within its supply chains; </w:t>
      </w:r>
      <w:r w:rsidRPr="00A747AB">
        <w:rPr>
          <w:u w:val="single"/>
        </w:rPr>
        <w:t>and</w:t>
      </w:r>
      <w:r w:rsidRPr="00807090">
        <w:rPr>
          <w:sz w:val="16"/>
        </w:rPr>
        <w:t xml:space="preserve"> Elon </w:t>
      </w:r>
      <w:r w:rsidRPr="00D27FC6">
        <w:rPr>
          <w:highlight w:val="green"/>
          <w:u w:val="single"/>
        </w:rPr>
        <w:t>Musk’s</w:t>
      </w:r>
      <w:r w:rsidRPr="00807090">
        <w:rPr>
          <w:sz w:val="16"/>
        </w:rPr>
        <w:t xml:space="preserve"> personal </w:t>
      </w:r>
      <w:r w:rsidRPr="00D27FC6">
        <w:rPr>
          <w:highlight w:val="green"/>
          <w:u w:val="single"/>
        </w:rPr>
        <w:t>opposition to</w:t>
      </w:r>
      <w:r w:rsidRPr="00A747AB">
        <w:rPr>
          <w:u w:val="single"/>
        </w:rPr>
        <w:t xml:space="preserve"> unions and </w:t>
      </w:r>
      <w:r w:rsidRPr="00D27FC6">
        <w:rPr>
          <w:highlight w:val="green"/>
          <w:u w:val="single"/>
        </w:rPr>
        <w:t>democracy</w:t>
      </w:r>
      <w:r w:rsidRPr="00807090">
        <w:rPr>
          <w:sz w:val="16"/>
        </w:rPr>
        <w:t xml:space="preserve">, challenges to the NLRB in the US, and his support for the political leaders Donald Trump, Javier </w:t>
      </w:r>
      <w:proofErr w:type="spellStart"/>
      <w:r w:rsidRPr="00807090">
        <w:rPr>
          <w:sz w:val="16"/>
        </w:rPr>
        <w:t>Milei</w:t>
      </w:r>
      <w:proofErr w:type="spellEnd"/>
      <w:r w:rsidRPr="00807090">
        <w:rPr>
          <w:sz w:val="16"/>
        </w:rPr>
        <w:t xml:space="preserve"> in Argentina and Narendra Modi in India. The report cites </w:t>
      </w:r>
      <w:r w:rsidRPr="00807090">
        <w:rPr>
          <w:u w:val="single"/>
        </w:rPr>
        <w:t>Meta</w:t>
      </w:r>
      <w:r w:rsidRPr="00807090">
        <w:rPr>
          <w:sz w:val="16"/>
        </w:rPr>
        <w:t xml:space="preserve">, the largest social media company in the world, for its </w:t>
      </w:r>
      <w:r w:rsidRPr="00807090">
        <w:rPr>
          <w:u w:val="single"/>
        </w:rPr>
        <w:t>vast role in permitting</w:t>
      </w:r>
      <w:r w:rsidRPr="00807090">
        <w:rPr>
          <w:sz w:val="16"/>
        </w:rPr>
        <w:t xml:space="preserve"> and enabling </w:t>
      </w:r>
      <w:r w:rsidRPr="00807090">
        <w:rPr>
          <w:u w:val="single"/>
        </w:rPr>
        <w:t>far-right propaganda</w:t>
      </w:r>
      <w:r w:rsidRPr="00807090">
        <w:rPr>
          <w:sz w:val="16"/>
        </w:rPr>
        <w:t xml:space="preserve"> and movements to use its platforms to grow members and garner support in the US and abroad. It also cited retaliation from the company for regulatory measures in Canada, and expensive lobbying efforts against laws to regulate data privacy. </w:t>
      </w:r>
      <w:r w:rsidRPr="00D27FC6">
        <w:rPr>
          <w:highlight w:val="green"/>
          <w:u w:val="single"/>
        </w:rPr>
        <w:t>Glencore</w:t>
      </w:r>
      <w:r w:rsidRPr="00807090">
        <w:rPr>
          <w:u w:val="single"/>
        </w:rPr>
        <w:t xml:space="preserve">, the largest mining company in the world by revenue, was included in the report for its </w:t>
      </w:r>
      <w:r w:rsidRPr="00DF03CC">
        <w:rPr>
          <w:u w:val="single"/>
        </w:rPr>
        <w:t>role in</w:t>
      </w:r>
      <w:r w:rsidRPr="00807090">
        <w:rPr>
          <w:u w:val="single"/>
        </w:rPr>
        <w:t xml:space="preserve"> </w:t>
      </w:r>
      <w:r w:rsidRPr="00D27FC6">
        <w:rPr>
          <w:highlight w:val="green"/>
          <w:u w:val="single"/>
        </w:rPr>
        <w:t>financing campaigns</w:t>
      </w:r>
      <w:r w:rsidRPr="00807090">
        <w:rPr>
          <w:u w:val="single"/>
        </w:rPr>
        <w:t xml:space="preserve"> globally </w:t>
      </w:r>
      <w:r w:rsidRPr="00D27FC6">
        <w:rPr>
          <w:highlight w:val="green"/>
          <w:u w:val="single"/>
        </w:rPr>
        <w:t>against Indigenous communities</w:t>
      </w:r>
      <w:r w:rsidRPr="00807090">
        <w:rPr>
          <w:u w:val="single"/>
        </w:rPr>
        <w:t xml:space="preserve"> and </w:t>
      </w:r>
      <w:r w:rsidRPr="00D27FC6">
        <w:rPr>
          <w:highlight w:val="green"/>
          <w:u w:val="single"/>
        </w:rPr>
        <w:t>activists</w:t>
      </w:r>
      <w:r w:rsidRPr="00807090">
        <w:rPr>
          <w:sz w:val="16"/>
        </w:rPr>
        <w:t>. Blackstone, the private equity firm led by Stephen Schwarzman, a billionaire backer of Donald Trump, was cited in the report for its roles in funding far-right political movements, investments in fossil fuel projects and deforestation in the Amazon. “</w:t>
      </w:r>
      <w:r w:rsidRPr="00D27FC6">
        <w:rPr>
          <w:highlight w:val="green"/>
          <w:u w:val="single"/>
        </w:rPr>
        <w:t>Blackstone’s</w:t>
      </w:r>
      <w:r w:rsidRPr="00807090">
        <w:rPr>
          <w:sz w:val="16"/>
        </w:rPr>
        <w:t xml:space="preserve"> network has </w:t>
      </w:r>
      <w:r w:rsidRPr="00807090">
        <w:rPr>
          <w:u w:val="single"/>
        </w:rPr>
        <w:t>spent tens of millions</w:t>
      </w:r>
      <w:r w:rsidRPr="00807090">
        <w:rPr>
          <w:sz w:val="16"/>
        </w:rPr>
        <w:t xml:space="preserve"> of dollars </w:t>
      </w:r>
      <w:r w:rsidRPr="00D27FC6">
        <w:rPr>
          <w:highlight w:val="green"/>
          <w:u w:val="single"/>
        </w:rPr>
        <w:t>supporting politicians</w:t>
      </w:r>
      <w:r w:rsidRPr="00807090">
        <w:rPr>
          <w:sz w:val="16"/>
        </w:rPr>
        <w:t xml:space="preserve"> and political forces </w:t>
      </w:r>
      <w:r w:rsidRPr="00D27FC6">
        <w:rPr>
          <w:highlight w:val="green"/>
          <w:u w:val="single"/>
        </w:rPr>
        <w:t>who</w:t>
      </w:r>
      <w:r w:rsidRPr="00807090">
        <w:rPr>
          <w:u w:val="single"/>
        </w:rPr>
        <w:t xml:space="preserve"> promise to </w:t>
      </w:r>
      <w:r w:rsidRPr="00D27FC6">
        <w:rPr>
          <w:highlight w:val="green"/>
          <w:u w:val="single"/>
        </w:rPr>
        <w:t>prevent</w:t>
      </w:r>
      <w:r w:rsidRPr="00807090">
        <w:rPr>
          <w:u w:val="single"/>
        </w:rPr>
        <w:t xml:space="preserve"> or eliminate </w:t>
      </w:r>
      <w:r w:rsidRPr="00D27FC6">
        <w:rPr>
          <w:highlight w:val="green"/>
          <w:u w:val="single"/>
        </w:rPr>
        <w:t>regulations that</w:t>
      </w:r>
      <w:r w:rsidRPr="00807090">
        <w:rPr>
          <w:u w:val="single"/>
        </w:rPr>
        <w:t xml:space="preserve"> might </w:t>
      </w:r>
      <w:r w:rsidRPr="00D27FC6">
        <w:rPr>
          <w:highlight w:val="green"/>
          <w:u w:val="single"/>
        </w:rPr>
        <w:t>hold it to account</w:t>
      </w:r>
      <w:r w:rsidRPr="00807090">
        <w:rPr>
          <w:u w:val="single"/>
        </w:rPr>
        <w:t>,</w:t>
      </w:r>
      <w:r w:rsidRPr="00807090">
        <w:rPr>
          <w:sz w:val="16"/>
        </w:rPr>
        <w:t xml:space="preserve">” the report noted. Blackstone has disputed the Amazon deforestation claim and sold its remaining shares in the company in question in 2021. The company argued it does not make direct political contributions and that contributions from its executives are personal. The </w:t>
      </w:r>
      <w:r w:rsidRPr="00D27FC6">
        <w:rPr>
          <w:highlight w:val="green"/>
          <w:u w:val="single"/>
        </w:rPr>
        <w:t>Vanguard</w:t>
      </w:r>
      <w:r w:rsidRPr="00807090">
        <w:rPr>
          <w:u w:val="single"/>
        </w:rPr>
        <w:t xml:space="preserve"> Group</w:t>
      </w:r>
      <w:r w:rsidRPr="00807090">
        <w:rPr>
          <w:sz w:val="16"/>
        </w:rPr>
        <w:t xml:space="preserve"> was included in the report due to its role in </w:t>
      </w:r>
      <w:r w:rsidRPr="00D27FC6">
        <w:rPr>
          <w:highlight w:val="green"/>
          <w:u w:val="single"/>
        </w:rPr>
        <w:t>financing</w:t>
      </w:r>
      <w:r w:rsidRPr="00807090">
        <w:rPr>
          <w:sz w:val="16"/>
        </w:rPr>
        <w:t xml:space="preserve"> some of the world’s most </w:t>
      </w:r>
      <w:r w:rsidRPr="00D27FC6">
        <w:rPr>
          <w:highlight w:val="green"/>
          <w:u w:val="single"/>
        </w:rPr>
        <w:t>anti-democratic corporations</w:t>
      </w:r>
      <w:r w:rsidRPr="00D27FC6">
        <w:rPr>
          <w:sz w:val="16"/>
          <w:highlight w:val="green"/>
        </w:rPr>
        <w:t xml:space="preserve">. </w:t>
      </w:r>
      <w:r w:rsidRPr="00D27FC6">
        <w:rPr>
          <w:highlight w:val="green"/>
          <w:u w:val="single"/>
        </w:rPr>
        <w:t>ExxonMobil</w:t>
      </w:r>
      <w:r w:rsidRPr="00807090">
        <w:rPr>
          <w:sz w:val="16"/>
        </w:rPr>
        <w:t xml:space="preserve"> was cited for </w:t>
      </w:r>
      <w:r w:rsidRPr="00D27FC6">
        <w:rPr>
          <w:highlight w:val="green"/>
          <w:u w:val="single"/>
        </w:rPr>
        <w:t>funding anti-climate science</w:t>
      </w:r>
      <w:r w:rsidRPr="00807090">
        <w:rPr>
          <w:sz w:val="16"/>
        </w:rPr>
        <w:t xml:space="preserve"> research and </w:t>
      </w:r>
      <w:r w:rsidRPr="00D27FC6">
        <w:rPr>
          <w:highlight w:val="green"/>
          <w:u w:val="single"/>
        </w:rPr>
        <w:t>aggressive lobbying against environmental regulations</w:t>
      </w:r>
      <w:r w:rsidRPr="00807090">
        <w:rPr>
          <w:sz w:val="16"/>
        </w:rPr>
        <w:t>. Even in “robust democracies” workers’ demands “are overwhelmed by corporate lobbying operations, either in policymaking or the election in itself”, said Todd Brogan, director of campaigns and organizing at the ITUC.</w:t>
      </w:r>
    </w:p>
    <w:p w14:paraId="201F0EE6" w14:textId="77777777" w:rsidR="00CC7D19" w:rsidRDefault="00CC7D19" w:rsidP="00CC7D19">
      <w:pPr>
        <w:pStyle w:val="Heading4"/>
      </w:pPr>
      <w:r>
        <w:t>Alt cause to Democratic backsliding–– Political Violence</w:t>
      </w:r>
    </w:p>
    <w:p w14:paraId="628B56D5" w14:textId="77777777" w:rsidR="00CC7D19" w:rsidRPr="005718DB" w:rsidRDefault="00CC7D19" w:rsidP="00CC7D19">
      <w:proofErr w:type="spellStart"/>
      <w:r w:rsidRPr="005718DB">
        <w:rPr>
          <w:rFonts w:eastAsiaTheme="majorEastAsia" w:cstheme="majorBidi"/>
          <w:b/>
          <w:iCs/>
          <w:sz w:val="26"/>
        </w:rPr>
        <w:t>Mazzucchi</w:t>
      </w:r>
      <w:proofErr w:type="spellEnd"/>
      <w:r w:rsidRPr="005718DB">
        <w:rPr>
          <w:rFonts w:eastAsiaTheme="majorEastAsia" w:cstheme="majorBidi"/>
          <w:b/>
          <w:iCs/>
          <w:sz w:val="26"/>
        </w:rPr>
        <w:t xml:space="preserve"> ‘9-18</w:t>
      </w:r>
      <w:r>
        <w:t xml:space="preserve"> [David; September 18, 2024; </w:t>
      </w:r>
      <w:r w:rsidRPr="005718DB">
        <w:t xml:space="preserve">David </w:t>
      </w:r>
      <w:proofErr w:type="spellStart"/>
      <w:r w:rsidRPr="005718DB">
        <w:t>Mazzucchi</w:t>
      </w:r>
      <w:proofErr w:type="spellEnd"/>
      <w:r w:rsidRPr="005718DB">
        <w:t xml:space="preserve"> is a reporter and columnist covering </w:t>
      </w:r>
      <w:proofErr w:type="spellStart"/>
      <w:r w:rsidRPr="005718DB">
        <w:t>american</w:t>
      </w:r>
      <w:proofErr w:type="spellEnd"/>
      <w:r w:rsidRPr="005718DB">
        <w:t xml:space="preserve"> and international politics based in Florence, Italy</w:t>
      </w:r>
      <w:r>
        <w:t xml:space="preserve">. </w:t>
      </w:r>
      <w:proofErr w:type="gramStart"/>
      <w:r>
        <w:t xml:space="preserve">“ </w:t>
      </w:r>
      <w:r w:rsidRPr="005718DB">
        <w:t>Growing</w:t>
      </w:r>
      <w:proofErr w:type="gramEnd"/>
      <w:r w:rsidRPr="005718DB">
        <w:t xml:space="preserve"> Political Violence in the US a “Significant Erosion of Democratic Quality”</w:t>
      </w:r>
      <w:r>
        <w:t xml:space="preserve"> </w:t>
      </w:r>
      <w:hyperlink r:id="rId10" w:history="1">
        <w:r w:rsidRPr="00C30AB3">
          <w:rPr>
            <w:rStyle w:val="Hyperlink"/>
          </w:rPr>
          <w:t>https://lavocedinewyork.com/en/news/2024/09/18/growing-political-violence-in-the-us-a-significant-erosion-of-democratic-quality/</w:t>
        </w:r>
      </w:hyperlink>
      <w:r>
        <w:t xml:space="preserve"> FS]</w:t>
      </w:r>
    </w:p>
    <w:p w14:paraId="168F1BF2" w14:textId="77777777" w:rsidR="00CC7D19" w:rsidRDefault="00CC7D19" w:rsidP="00CC7D19">
      <w:pPr>
        <w:rPr>
          <w:u w:val="single"/>
        </w:rPr>
      </w:pPr>
      <w:r w:rsidRPr="00F55CEB">
        <w:rPr>
          <w:sz w:val="16"/>
        </w:rPr>
        <w:t xml:space="preserve">On Sunday, </w:t>
      </w:r>
      <w:r w:rsidRPr="00D27FC6">
        <w:rPr>
          <w:highlight w:val="green"/>
          <w:u w:val="single"/>
        </w:rPr>
        <w:t>Trump survived</w:t>
      </w:r>
      <w:r w:rsidRPr="00F55CEB">
        <w:rPr>
          <w:sz w:val="16"/>
        </w:rPr>
        <w:t xml:space="preserve"> an attempt on his life </w:t>
      </w:r>
      <w:r w:rsidRPr="00D27FC6">
        <w:rPr>
          <w:highlight w:val="green"/>
          <w:u w:val="single"/>
        </w:rPr>
        <w:t>for</w:t>
      </w:r>
      <w:r w:rsidRPr="0042566C">
        <w:rPr>
          <w:u w:val="single"/>
        </w:rPr>
        <w:t xml:space="preserve"> the </w:t>
      </w:r>
      <w:r w:rsidRPr="00D27FC6">
        <w:rPr>
          <w:highlight w:val="green"/>
          <w:u w:val="single"/>
        </w:rPr>
        <w:t>second time</w:t>
      </w:r>
      <w:r w:rsidRPr="00F55CEB">
        <w:rPr>
          <w:sz w:val="16"/>
        </w:rPr>
        <w:t xml:space="preserve"> in this presidential campaign season. The suspected assailant, Ryan Wesley Routh, apparently hunkered down and waited for his target behind a fence armed with a semiautomatic rifle, with a clear sightline of the Trump International Golf Course West Palm Beach. Routh fled in his car after being spotted by the Secret Service, and was eventually apprehended on the highway. His actions once again push Americans to reckon with the broader reality of political violence in the United States. </w:t>
      </w:r>
      <w:r w:rsidRPr="00F55CEB">
        <w:rPr>
          <w:u w:val="single"/>
        </w:rPr>
        <w:t>Routh appears to fall in the category of the “</w:t>
      </w:r>
      <w:r w:rsidRPr="00D27FC6">
        <w:rPr>
          <w:highlight w:val="green"/>
          <w:u w:val="single"/>
        </w:rPr>
        <w:t>lone wolf” assailant, acting without direction</w:t>
      </w:r>
      <w:r w:rsidRPr="00F55CEB">
        <w:rPr>
          <w:u w:val="single"/>
        </w:rPr>
        <w:t xml:space="preserve"> </w:t>
      </w:r>
      <w:r w:rsidRPr="00D27FC6">
        <w:rPr>
          <w:highlight w:val="green"/>
          <w:u w:val="single"/>
        </w:rPr>
        <w:t>or support from</w:t>
      </w:r>
      <w:r w:rsidRPr="00F55CEB">
        <w:rPr>
          <w:u w:val="single"/>
        </w:rPr>
        <w:t xml:space="preserve"> a </w:t>
      </w:r>
      <w:r w:rsidRPr="00D27FC6">
        <w:rPr>
          <w:highlight w:val="green"/>
          <w:u w:val="single"/>
        </w:rPr>
        <w:t>larger group</w:t>
      </w:r>
      <w:r w:rsidRPr="00F55CEB">
        <w:rPr>
          <w:u w:val="single"/>
        </w:rPr>
        <w:t xml:space="preserve"> of like-minded individuals.</w:t>
      </w:r>
      <w:r w:rsidRPr="00F55CEB">
        <w:rPr>
          <w:sz w:val="16"/>
        </w:rPr>
        <w:t xml:space="preserve"> His motives are unclear as of yet, but a profile on Routh from CNN reveals a man with delusions of grandeur, rather than a particular political streak. Routh voted for Trump in 2016, but not in 2020, when he instead donated to a variety of Democratic primary candidates across the party’s political spectrum, from Elizabeth Warren to Tom Steyer. Routh was very active on social media, contacting world leaders like Kim Jong-Un and </w:t>
      </w:r>
      <w:proofErr w:type="spellStart"/>
      <w:r w:rsidRPr="00F55CEB">
        <w:rPr>
          <w:sz w:val="16"/>
        </w:rPr>
        <w:t>Volodimir</w:t>
      </w:r>
      <w:proofErr w:type="spellEnd"/>
      <w:r w:rsidRPr="00F55CEB">
        <w:rPr>
          <w:sz w:val="16"/>
        </w:rPr>
        <w:t xml:space="preserve"> Zelensky directly on Twitter, requesting audiences and recommending policy. He became a dedicated supporter of Ukraine after Russia’s invasion in 2022, traveling there and repeatedly contacting the Ukrainian armed forces with plans to bring in foreign recruits. A representative of the Ukraine Land Forces Command told CNN Routh was never part of the foreign legion and that “his offers were not realistic.” </w:t>
      </w:r>
      <w:r w:rsidRPr="00F55CEB">
        <w:rPr>
          <w:u w:val="single"/>
        </w:rPr>
        <w:t>Routh does not appear to have much in common with Thomas Matthew Crooks</w:t>
      </w:r>
      <w:r w:rsidRPr="00F55CEB">
        <w:rPr>
          <w:sz w:val="16"/>
        </w:rPr>
        <w:t xml:space="preserve">, who also attempted to assassinate Trump barely two months ago. Crooks was killed on site and left little behind to explain what motivated him. A case that instead reflects some of Routh’s traits is that of Nicholas </w:t>
      </w:r>
      <w:proofErr w:type="spellStart"/>
      <w:r w:rsidRPr="00F55CEB">
        <w:rPr>
          <w:sz w:val="16"/>
        </w:rPr>
        <w:t>Roske</w:t>
      </w:r>
      <w:proofErr w:type="spellEnd"/>
      <w:r w:rsidRPr="00F55CEB">
        <w:rPr>
          <w:sz w:val="16"/>
        </w:rPr>
        <w:t xml:space="preserve">, who traveled to the home of Supreme Court Justice Brett Kavanaugh on June 8, 2022, with the intent of killing him and then committing suicide. </w:t>
      </w:r>
      <w:proofErr w:type="spellStart"/>
      <w:r w:rsidRPr="00F55CEB">
        <w:rPr>
          <w:u w:val="single"/>
        </w:rPr>
        <w:t>Roske’s</w:t>
      </w:r>
      <w:proofErr w:type="spellEnd"/>
      <w:r w:rsidRPr="00F55CEB">
        <w:rPr>
          <w:u w:val="single"/>
        </w:rPr>
        <w:t xml:space="preserve"> stated goal</w:t>
      </w:r>
      <w:r w:rsidRPr="00F55CEB">
        <w:rPr>
          <w:sz w:val="16"/>
        </w:rPr>
        <w:t xml:space="preserve">, according to investigators, </w:t>
      </w:r>
      <w:r w:rsidRPr="00F55CEB">
        <w:rPr>
          <w:u w:val="single"/>
        </w:rPr>
        <w:t>was to prevent the overturning of Roe v. Wade, as well as “giving his life purpose</w:t>
      </w:r>
      <w:r w:rsidRPr="00F55CEB">
        <w:rPr>
          <w:sz w:val="16"/>
        </w:rPr>
        <w:t xml:space="preserve">,” which overlaps somewhat with Routh’s wild attempts to affect forces beyond his (or any one person’s) control. </w:t>
      </w:r>
      <w:proofErr w:type="spellStart"/>
      <w:r w:rsidRPr="00F55CEB">
        <w:rPr>
          <w:sz w:val="16"/>
        </w:rPr>
        <w:t>Roske</w:t>
      </w:r>
      <w:proofErr w:type="spellEnd"/>
      <w:r w:rsidRPr="00F55CEB">
        <w:rPr>
          <w:sz w:val="16"/>
        </w:rPr>
        <w:t xml:space="preserve"> ended up calling the authorities and turning himself in without incident. Ryan W. Routh attends a rally demanding China’s leader’s assistance to </w:t>
      </w:r>
      <w:proofErr w:type="spellStart"/>
      <w:r w:rsidRPr="00F55CEB">
        <w:rPr>
          <w:sz w:val="16"/>
        </w:rPr>
        <w:t>organise</w:t>
      </w:r>
      <w:proofErr w:type="spellEnd"/>
      <w:r w:rsidRPr="00F55CEB">
        <w:rPr>
          <w:sz w:val="16"/>
        </w:rPr>
        <w:t xml:space="preserve"> an extraction process for Ukrainian service members from </w:t>
      </w:r>
      <w:proofErr w:type="spellStart"/>
      <w:r w:rsidRPr="00F55CEB">
        <w:rPr>
          <w:sz w:val="16"/>
        </w:rPr>
        <w:t>Azovstal</w:t>
      </w:r>
      <w:proofErr w:type="spellEnd"/>
      <w:r w:rsidRPr="00F55CEB">
        <w:rPr>
          <w:sz w:val="16"/>
        </w:rPr>
        <w:t xml:space="preserve"> Iron and Steel Works in Mariupol, in Kyiv, Ukraine May 17, 2022. REUTERS/</w:t>
      </w:r>
      <w:proofErr w:type="spellStart"/>
      <w:r w:rsidRPr="00F55CEB">
        <w:rPr>
          <w:sz w:val="16"/>
        </w:rPr>
        <w:t>Valentyn</w:t>
      </w:r>
      <w:proofErr w:type="spellEnd"/>
      <w:r w:rsidRPr="00F55CEB">
        <w:rPr>
          <w:sz w:val="16"/>
        </w:rPr>
        <w:t xml:space="preserve"> </w:t>
      </w:r>
      <w:proofErr w:type="spellStart"/>
      <w:r w:rsidRPr="00F55CEB">
        <w:rPr>
          <w:sz w:val="16"/>
        </w:rPr>
        <w:t>Ogirenko</w:t>
      </w:r>
      <w:proofErr w:type="spellEnd"/>
      <w:r w:rsidRPr="00F55CEB">
        <w:rPr>
          <w:sz w:val="16"/>
        </w:rPr>
        <w:t xml:space="preserve"> </w:t>
      </w:r>
      <w:r w:rsidRPr="00D27FC6">
        <w:rPr>
          <w:highlight w:val="green"/>
          <w:u w:val="single"/>
        </w:rPr>
        <w:t>Beyond</w:t>
      </w:r>
      <w:r w:rsidRPr="00F55CEB">
        <w:rPr>
          <w:sz w:val="16"/>
        </w:rPr>
        <w:t xml:space="preserve"> the </w:t>
      </w:r>
      <w:r w:rsidRPr="00D27FC6">
        <w:rPr>
          <w:highlight w:val="green"/>
          <w:u w:val="single"/>
        </w:rPr>
        <w:t>pattern of lone wolves targeting</w:t>
      </w:r>
      <w:r w:rsidRPr="00F55CEB">
        <w:rPr>
          <w:u w:val="single"/>
        </w:rPr>
        <w:t xml:space="preserve"> </w:t>
      </w:r>
      <w:r w:rsidRPr="00F55CEB">
        <w:rPr>
          <w:sz w:val="16"/>
        </w:rPr>
        <w:t>particular</w:t>
      </w:r>
      <w:r w:rsidRPr="00F55CEB">
        <w:rPr>
          <w:u w:val="single"/>
        </w:rPr>
        <w:t xml:space="preserve"> </w:t>
      </w:r>
      <w:r w:rsidRPr="00D27FC6">
        <w:rPr>
          <w:highlight w:val="green"/>
          <w:u w:val="single"/>
        </w:rPr>
        <w:t>public</w:t>
      </w:r>
      <w:r w:rsidRPr="00F55CEB">
        <w:rPr>
          <w:u w:val="single"/>
        </w:rPr>
        <w:t xml:space="preserve"> </w:t>
      </w:r>
      <w:r w:rsidRPr="00D27FC6">
        <w:rPr>
          <w:highlight w:val="green"/>
          <w:u w:val="single"/>
        </w:rPr>
        <w:t xml:space="preserve">officials, political violence </w:t>
      </w:r>
      <w:r w:rsidRPr="00F55CEB">
        <w:rPr>
          <w:u w:val="single"/>
        </w:rPr>
        <w:t xml:space="preserve">has </w:t>
      </w:r>
      <w:r w:rsidRPr="00D27FC6">
        <w:rPr>
          <w:highlight w:val="green"/>
          <w:u w:val="single"/>
        </w:rPr>
        <w:t>grown more frequent</w:t>
      </w:r>
      <w:r w:rsidRPr="00F55CEB">
        <w:rPr>
          <w:u w:val="single"/>
        </w:rPr>
        <w:t xml:space="preserve"> in organized forms </w:t>
      </w:r>
      <w:r w:rsidRPr="00D27FC6">
        <w:rPr>
          <w:highlight w:val="green"/>
          <w:u w:val="single"/>
        </w:rPr>
        <w:t>as well</w:t>
      </w:r>
      <w:r w:rsidRPr="00F55CEB">
        <w:rPr>
          <w:u w:val="single"/>
        </w:rPr>
        <w:t>.</w:t>
      </w:r>
      <w:r w:rsidRPr="00F55CEB">
        <w:rPr>
          <w:sz w:val="16"/>
        </w:rPr>
        <w:t xml:space="preserve"> In </w:t>
      </w:r>
      <w:r w:rsidRPr="00F55CEB">
        <w:rPr>
          <w:u w:val="single"/>
        </w:rPr>
        <w:t xml:space="preserve">2018, </w:t>
      </w:r>
      <w:r w:rsidRPr="00D27FC6">
        <w:rPr>
          <w:highlight w:val="green"/>
          <w:u w:val="single"/>
        </w:rPr>
        <w:t>white</w:t>
      </w:r>
      <w:r w:rsidRPr="00F55CEB">
        <w:rPr>
          <w:u w:val="single"/>
        </w:rPr>
        <w:t xml:space="preserve"> </w:t>
      </w:r>
      <w:r w:rsidRPr="00D27FC6">
        <w:rPr>
          <w:highlight w:val="green"/>
          <w:u w:val="single"/>
        </w:rPr>
        <w:t>supremacists</w:t>
      </w:r>
      <w:r w:rsidRPr="00F55CEB">
        <w:rPr>
          <w:u w:val="single"/>
        </w:rPr>
        <w:t xml:space="preserve"> taking part in the Unite the Right rally in Charlottesville </w:t>
      </w:r>
      <w:r w:rsidRPr="00D27FC6">
        <w:rPr>
          <w:highlight w:val="green"/>
          <w:u w:val="single"/>
        </w:rPr>
        <w:t>violently assaulted counter</w:t>
      </w:r>
      <w:r w:rsidRPr="00F55CEB">
        <w:rPr>
          <w:u w:val="single"/>
        </w:rPr>
        <w:t>-</w:t>
      </w:r>
      <w:r w:rsidRPr="00D27FC6">
        <w:rPr>
          <w:highlight w:val="green"/>
          <w:u w:val="single"/>
        </w:rPr>
        <w:t>protesters, murdering an activist</w:t>
      </w:r>
      <w:r w:rsidRPr="00F55CEB">
        <w:rPr>
          <w:u w:val="single"/>
        </w:rPr>
        <w:t xml:space="preserve">, Heather </w:t>
      </w:r>
      <w:proofErr w:type="spellStart"/>
      <w:r w:rsidRPr="00F55CEB">
        <w:rPr>
          <w:u w:val="single"/>
        </w:rPr>
        <w:t>Heyer</w:t>
      </w:r>
      <w:proofErr w:type="spellEnd"/>
      <w:r w:rsidRPr="00F55CEB">
        <w:rPr>
          <w:u w:val="single"/>
        </w:rPr>
        <w:t>, by vehicular homicide</w:t>
      </w:r>
      <w:r w:rsidRPr="00F55CEB">
        <w:rPr>
          <w:sz w:val="16"/>
        </w:rPr>
        <w:t xml:space="preserve">. The </w:t>
      </w:r>
      <w:r w:rsidRPr="00D27FC6">
        <w:rPr>
          <w:highlight w:val="green"/>
          <w:u w:val="single"/>
        </w:rPr>
        <w:t>BLM protest movement</w:t>
      </w:r>
      <w:r w:rsidRPr="00F55CEB">
        <w:rPr>
          <w:sz w:val="16"/>
        </w:rPr>
        <w:t xml:space="preserve"> following the death of George Floyd at the hands of police at times devolved to violence in cities like Portland, </w:t>
      </w:r>
      <w:r w:rsidRPr="00D27FC6">
        <w:rPr>
          <w:highlight w:val="green"/>
          <w:u w:val="single"/>
        </w:rPr>
        <w:t>where rioters</w:t>
      </w:r>
      <w:r w:rsidRPr="00F55CEB">
        <w:rPr>
          <w:u w:val="single"/>
        </w:rPr>
        <w:t xml:space="preserve"> </w:t>
      </w:r>
      <w:r w:rsidRPr="00D27FC6">
        <w:rPr>
          <w:highlight w:val="green"/>
          <w:u w:val="single"/>
        </w:rPr>
        <w:t>firebombed</w:t>
      </w:r>
      <w:r w:rsidRPr="00F55CEB">
        <w:rPr>
          <w:u w:val="single"/>
        </w:rPr>
        <w:t xml:space="preserve"> a federal </w:t>
      </w:r>
      <w:r w:rsidRPr="00D27FC6">
        <w:rPr>
          <w:highlight w:val="green"/>
          <w:u w:val="single"/>
        </w:rPr>
        <w:t>courthouse</w:t>
      </w:r>
      <w:r w:rsidRPr="00F55CEB">
        <w:rPr>
          <w:u w:val="single"/>
        </w:rPr>
        <w:t>, or in Minneapolis (the site of Floyd’s murder), where a police precinct was burned to the ground</w:t>
      </w:r>
      <w:r w:rsidRPr="00F55CEB">
        <w:rPr>
          <w:sz w:val="16"/>
        </w:rPr>
        <w:t xml:space="preserve">, though in both cases no one was injured. </w:t>
      </w:r>
      <w:r w:rsidRPr="00F55CEB">
        <w:rPr>
          <w:u w:val="single"/>
        </w:rPr>
        <w:t>Most significant</w:t>
      </w:r>
      <w:r w:rsidRPr="00F55CEB">
        <w:rPr>
          <w:sz w:val="16"/>
        </w:rPr>
        <w:t xml:space="preserve"> of any of these in our recent history </w:t>
      </w:r>
      <w:r w:rsidRPr="00F55CEB">
        <w:rPr>
          <w:u w:val="single"/>
        </w:rPr>
        <w:t xml:space="preserve">was the </w:t>
      </w:r>
      <w:r w:rsidRPr="00D27FC6">
        <w:rPr>
          <w:highlight w:val="green"/>
          <w:u w:val="single"/>
        </w:rPr>
        <w:t>attack on Capitol Hill</w:t>
      </w:r>
      <w:r w:rsidRPr="00F55CEB">
        <w:rPr>
          <w:u w:val="single"/>
        </w:rPr>
        <w:t xml:space="preserve"> on January 6th,</w:t>
      </w:r>
      <w:r w:rsidRPr="00F55CEB">
        <w:rPr>
          <w:sz w:val="16"/>
        </w:rPr>
        <w:t xml:space="preserve"> a violent coup attempt perpetrated by right-wing organizations like the Proud Boys and the Oath Keepers, among others, which not only </w:t>
      </w:r>
      <w:r w:rsidRPr="00D27FC6">
        <w:rPr>
          <w:highlight w:val="green"/>
          <w:u w:val="single"/>
        </w:rPr>
        <w:t>threatened</w:t>
      </w:r>
      <w:r w:rsidRPr="00F55CEB">
        <w:rPr>
          <w:sz w:val="16"/>
        </w:rPr>
        <w:t xml:space="preserve"> our </w:t>
      </w:r>
      <w:r w:rsidRPr="00D27FC6">
        <w:rPr>
          <w:highlight w:val="green"/>
          <w:u w:val="single"/>
        </w:rPr>
        <w:t>system of government</w:t>
      </w:r>
      <w:r w:rsidRPr="00F55CEB">
        <w:rPr>
          <w:sz w:val="16"/>
        </w:rPr>
        <w:t xml:space="preserve"> but left five people dead in its wake. These </w:t>
      </w:r>
      <w:r w:rsidRPr="00F55CEB">
        <w:rPr>
          <w:u w:val="single"/>
        </w:rPr>
        <w:t>instances present</w:t>
      </w:r>
      <w:r w:rsidRPr="00F55CEB">
        <w:rPr>
          <w:sz w:val="16"/>
        </w:rPr>
        <w:t xml:space="preserve"> a</w:t>
      </w:r>
      <w:r>
        <w:rPr>
          <w:u w:val="single"/>
        </w:rPr>
        <w:t xml:space="preserve"> </w:t>
      </w:r>
      <w:r w:rsidRPr="00D27FC6">
        <w:rPr>
          <w:highlight w:val="green"/>
          <w:u w:val="single"/>
        </w:rPr>
        <w:t>chaotic</w:t>
      </w:r>
      <w:r w:rsidRPr="00F55CEB">
        <w:rPr>
          <w:u w:val="single"/>
        </w:rPr>
        <w:t xml:space="preserve"> picture of American </w:t>
      </w:r>
      <w:r w:rsidRPr="00D27FC6">
        <w:rPr>
          <w:highlight w:val="green"/>
          <w:u w:val="single"/>
        </w:rPr>
        <w:t>political discourse</w:t>
      </w:r>
      <w:r w:rsidRPr="00F55CEB">
        <w:rPr>
          <w:sz w:val="16"/>
        </w:rPr>
        <w:t xml:space="preserve">, and could </w:t>
      </w:r>
      <w:r w:rsidRPr="00D27FC6">
        <w:rPr>
          <w:highlight w:val="green"/>
          <w:u w:val="single"/>
        </w:rPr>
        <w:t>leave</w:t>
      </w:r>
      <w:r w:rsidRPr="00F55CEB">
        <w:rPr>
          <w:sz w:val="16"/>
        </w:rPr>
        <w:t xml:space="preserve"> one with the </w:t>
      </w:r>
      <w:r w:rsidRPr="00D27FC6">
        <w:rPr>
          <w:highlight w:val="green"/>
          <w:u w:val="single"/>
        </w:rPr>
        <w:t>impression that violence</w:t>
      </w:r>
      <w:r w:rsidRPr="00F55CEB">
        <w:rPr>
          <w:u w:val="single"/>
        </w:rPr>
        <w:t xml:space="preserve"> is </w:t>
      </w:r>
      <w:r w:rsidRPr="00D27FC6">
        <w:rPr>
          <w:highlight w:val="green"/>
          <w:u w:val="single"/>
        </w:rPr>
        <w:t>being promoted</w:t>
      </w:r>
      <w:r w:rsidRPr="00F55CEB">
        <w:rPr>
          <w:u w:val="single"/>
        </w:rPr>
        <w:t xml:space="preserve"> and c</w:t>
      </w:r>
    </w:p>
    <w:p w14:paraId="7B19D01D" w14:textId="09036E9C" w:rsidR="005D388F" w:rsidRDefault="005D388F" w:rsidP="005D388F"/>
    <w:p w14:paraId="63B7172F" w14:textId="16EB5AEC" w:rsidR="00CC7D19" w:rsidRPr="00CC7D19" w:rsidRDefault="00CC7D19" w:rsidP="005D388F">
      <w:pPr>
        <w:rPr>
          <w:u w:val="single"/>
        </w:rPr>
      </w:pPr>
      <w:proofErr w:type="spellStart"/>
      <w:r w:rsidRPr="00F55CEB">
        <w:rPr>
          <w:u w:val="single"/>
        </w:rPr>
        <w:t>arried</w:t>
      </w:r>
      <w:proofErr w:type="spellEnd"/>
      <w:r w:rsidRPr="00F55CEB">
        <w:rPr>
          <w:u w:val="single"/>
        </w:rPr>
        <w:t xml:space="preserve"> out </w:t>
      </w:r>
      <w:r w:rsidRPr="00D27FC6">
        <w:rPr>
          <w:highlight w:val="green"/>
          <w:u w:val="single"/>
        </w:rPr>
        <w:t>equally</w:t>
      </w:r>
      <w:r w:rsidRPr="00F55CEB">
        <w:rPr>
          <w:u w:val="single"/>
        </w:rPr>
        <w:t xml:space="preserve"> across the political spectrum.</w:t>
      </w:r>
      <w:r w:rsidRPr="00F55CEB">
        <w:rPr>
          <w:sz w:val="16"/>
        </w:rPr>
        <w:t xml:space="preserve"> Indeed, Republican politicians and pundits are pointing to the recent attacks on Trump as prima facie evidence of incitement to violence from their political opponents. However, as stated above, </w:t>
      </w:r>
      <w:r w:rsidRPr="00F55CEB">
        <w:rPr>
          <w:u w:val="single"/>
        </w:rPr>
        <w:t>neither of Trump’s attackers presented any allegiance to a particular party or ideology,</w:t>
      </w:r>
      <w:r w:rsidRPr="00F55CEB">
        <w:rPr>
          <w:sz w:val="16"/>
        </w:rPr>
        <w:t xml:space="preserve"> and targeting a politician does not denote political motivation on its own – John Hinckley shot Ronald Reagan just to impress Jodie Foster. The only way to reach any solid conclusions is to take a broader view and analyze incidents systematically over a longer period of time, rather than singling out a few events. A variety of academic projects have done just that, and a consensus is emerging that while </w:t>
      </w:r>
      <w:r w:rsidRPr="00D27FC6">
        <w:rPr>
          <w:highlight w:val="green"/>
          <w:u w:val="single"/>
        </w:rPr>
        <w:t>no group has</w:t>
      </w:r>
      <w:r w:rsidRPr="00F55CEB">
        <w:rPr>
          <w:u w:val="single"/>
        </w:rPr>
        <w:t xml:space="preserve"> an outright </w:t>
      </w:r>
      <w:r w:rsidRPr="00D27FC6">
        <w:rPr>
          <w:highlight w:val="green"/>
          <w:u w:val="single"/>
        </w:rPr>
        <w:t>monopoly on political violence</w:t>
      </w:r>
      <w:r w:rsidRPr="00F55CEB">
        <w:rPr>
          <w:sz w:val="16"/>
        </w:rPr>
        <w:t xml:space="preserve">, right-wing extremism has far outweighed its left-wing counterparts in damage and scope over the past decade. Gary </w:t>
      </w:r>
      <w:proofErr w:type="spellStart"/>
      <w:r w:rsidRPr="00F55CEB">
        <w:rPr>
          <w:sz w:val="16"/>
        </w:rPr>
        <w:t>LaFree</w:t>
      </w:r>
      <w:proofErr w:type="spellEnd"/>
      <w:r w:rsidRPr="00F55CEB">
        <w:rPr>
          <w:sz w:val="16"/>
        </w:rPr>
        <w:t>, a criminologist and former director of the UMD National Consortium for the Study of Terrorism and Responses to Terrorism (START Center), has noted an o</w:t>
      </w:r>
      <w:r w:rsidRPr="00F55CEB">
        <w:rPr>
          <w:u w:val="single"/>
        </w:rPr>
        <w:t>verall uptick in political terrorism over the last ten years,</w:t>
      </w:r>
      <w:r w:rsidRPr="00F55CEB">
        <w:rPr>
          <w:sz w:val="16"/>
        </w:rPr>
        <w:t xml:space="preserve"> not unlike the spate of attacks that typified the 1970s, but with one major difference: “The big players right now are right-wing groups.” Another set of data gathered by the Center for Strategic and International Studies (CSIS) found only one death caused by the left-wing activist collective, Antifa, between 1994 and 2020, while 329 murders were associated with the far-right over the same period. One of the experts that collected the data for CSIS, Seth Jones, stated that “left-wing violence has not been a major terrorism threat.” Experts are also wary of what lies ahead. A quarterly report called the Violence and Democracy Impact Tracker (VDIT), which polls academics studying political violence around the world, shows they are increasingly concerned about the ramifications of political violence in the United States. In June, prior to the attacks on Trump, 44% of respondents already agreed that the </w:t>
      </w:r>
      <w:r w:rsidRPr="00F55CEB">
        <w:rPr>
          <w:u w:val="single"/>
        </w:rPr>
        <w:t xml:space="preserve">current overall </w:t>
      </w:r>
      <w:r w:rsidRPr="00D27FC6">
        <w:rPr>
          <w:highlight w:val="green"/>
          <w:u w:val="single"/>
        </w:rPr>
        <w:t>impact of</w:t>
      </w:r>
      <w:r w:rsidRPr="00F55CEB">
        <w:rPr>
          <w:u w:val="single"/>
        </w:rPr>
        <w:t xml:space="preserve"> </w:t>
      </w:r>
      <w:r w:rsidRPr="00D27FC6">
        <w:rPr>
          <w:highlight w:val="green"/>
          <w:u w:val="single"/>
        </w:rPr>
        <w:t>violence</w:t>
      </w:r>
      <w:r w:rsidRPr="00F55CEB">
        <w:rPr>
          <w:u w:val="single"/>
        </w:rPr>
        <w:t xml:space="preserve"> on U.S democracy </w:t>
      </w:r>
      <w:r w:rsidRPr="00D27FC6">
        <w:rPr>
          <w:highlight w:val="green"/>
          <w:u w:val="single"/>
        </w:rPr>
        <w:t>present</w:t>
      </w:r>
      <w:r w:rsidRPr="00F55CEB">
        <w:rPr>
          <w:u w:val="single"/>
        </w:rPr>
        <w:t>ed a “</w:t>
      </w:r>
      <w:r w:rsidRPr="00D27FC6">
        <w:rPr>
          <w:highlight w:val="green"/>
          <w:u w:val="single"/>
        </w:rPr>
        <w:t>significant erosion of democratic quality</w:t>
      </w:r>
      <w:r w:rsidRPr="00F55CEB">
        <w:rPr>
          <w:u w:val="single"/>
        </w:rPr>
        <w:t>” and a “</w:t>
      </w:r>
      <w:r w:rsidRPr="00D27FC6">
        <w:rPr>
          <w:highlight w:val="green"/>
          <w:u w:val="single"/>
        </w:rPr>
        <w:t>risk of future breakdown.”</w:t>
      </w:r>
    </w:p>
    <w:sectPr w:rsidR="00CC7D19" w:rsidRPr="00CC7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C4171C" w14:textId="77777777" w:rsidR="00980C01" w:rsidRDefault="00980C01" w:rsidP="00066D2C">
      <w:pPr>
        <w:spacing w:after="0" w:line="240" w:lineRule="auto"/>
      </w:pPr>
      <w:r>
        <w:separator/>
      </w:r>
    </w:p>
  </w:endnote>
  <w:endnote w:type="continuationSeparator" w:id="0">
    <w:p w14:paraId="2EE71E94" w14:textId="77777777" w:rsidR="00980C01" w:rsidRDefault="00980C0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2FEF87" w14:textId="77777777" w:rsidR="00980C01" w:rsidRDefault="00980C01" w:rsidP="00066D2C">
      <w:pPr>
        <w:spacing w:after="0" w:line="240" w:lineRule="auto"/>
      </w:pPr>
      <w:r>
        <w:separator/>
      </w:r>
    </w:p>
  </w:footnote>
  <w:footnote w:type="continuationSeparator" w:id="0">
    <w:p w14:paraId="574043C1" w14:textId="77777777" w:rsidR="00980C01" w:rsidRDefault="00980C0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C7D1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0C01"/>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D19"/>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F69F31"/>
  <w15:chartTrackingRefBased/>
  <w15:docId w15:val="{B09A3C27-BA1D-426B-8438-E8EA48BE5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C7D19"/>
    <w:rPr>
      <w:rFonts w:ascii="Calibri" w:hAnsi="Calibri" w:cs="Calibri"/>
    </w:rPr>
  </w:style>
  <w:style w:type="paragraph" w:styleId="Heading1">
    <w:name w:val="heading 1"/>
    <w:aliases w:val="Pocket"/>
    <w:basedOn w:val="Normal"/>
    <w:next w:val="Normal"/>
    <w:link w:val="Heading1Char"/>
    <w:qFormat/>
    <w:rsid w:val="00CC7D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C7D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C7D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 Ch,No Spacing111111,T,C"/>
    <w:basedOn w:val="Normal"/>
    <w:next w:val="Normal"/>
    <w:link w:val="Heading4Char"/>
    <w:uiPriority w:val="3"/>
    <w:qFormat/>
    <w:rsid w:val="00CC7D1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C7D1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C7D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7D19"/>
  </w:style>
  <w:style w:type="character" w:styleId="Emphasis">
    <w:name w:val="Emphasis"/>
    <w:basedOn w:val="DefaultParagraphFont"/>
    <w:uiPriority w:val="8"/>
    <w:qFormat/>
    <w:rsid w:val="00CC7D1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C7D19"/>
    <w:rPr>
      <w:color w:val="auto"/>
      <w:u w:val="none"/>
    </w:rPr>
  </w:style>
  <w:style w:type="character" w:customStyle="1" w:styleId="Heading1Char">
    <w:name w:val="Heading 1 Char"/>
    <w:aliases w:val="Pocket Char"/>
    <w:basedOn w:val="DefaultParagraphFont"/>
    <w:link w:val="Heading1"/>
    <w:rsid w:val="00CC7D1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C7D1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C7D19"/>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CC7D19"/>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CC7D19"/>
    <w:rPr>
      <w:b/>
      <w:bCs/>
      <w:sz w:val="26"/>
      <w:u w:val="none"/>
    </w:rPr>
  </w:style>
  <w:style w:type="character" w:customStyle="1" w:styleId="StyleUnderline">
    <w:name w:val="Style Underline"/>
    <w:aliases w:val="Underline"/>
    <w:basedOn w:val="DefaultParagraphFont"/>
    <w:uiPriority w:val="7"/>
    <w:qFormat/>
    <w:rsid w:val="00CC7D19"/>
    <w:rPr>
      <w:b w:val="0"/>
      <w:sz w:val="22"/>
      <w:u w:val="single"/>
    </w:rPr>
  </w:style>
  <w:style w:type="character" w:styleId="Strong">
    <w:name w:val="Strong"/>
    <w:basedOn w:val="DefaultParagraphFont"/>
    <w:uiPriority w:val="22"/>
    <w:semiHidden/>
    <w:qFormat/>
    <w:rsid w:val="00CC7D19"/>
    <w:rPr>
      <w:b/>
      <w:bCs/>
    </w:rPr>
  </w:style>
  <w:style w:type="character" w:styleId="BookTitle">
    <w:name w:val="Book Title"/>
    <w:basedOn w:val="DefaultParagraphFont"/>
    <w:uiPriority w:val="33"/>
    <w:semiHidden/>
    <w:qFormat/>
    <w:rsid w:val="00CC7D19"/>
    <w:rPr>
      <w:b/>
      <w:bCs/>
      <w:i/>
      <w:iCs/>
      <w:spacing w:val="5"/>
    </w:rPr>
  </w:style>
  <w:style w:type="character" w:customStyle="1" w:styleId="Heading5Char">
    <w:name w:val="Heading 5 Char"/>
    <w:basedOn w:val="DefaultParagraphFont"/>
    <w:link w:val="Heading5"/>
    <w:uiPriority w:val="9"/>
    <w:semiHidden/>
    <w:rsid w:val="00CC7D1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C7D19"/>
  </w:style>
  <w:style w:type="paragraph" w:styleId="Header">
    <w:name w:val="header"/>
    <w:basedOn w:val="Normal"/>
    <w:link w:val="HeaderChar"/>
    <w:uiPriority w:val="99"/>
    <w:semiHidden/>
    <w:rsid w:val="00CC7D1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C7D19"/>
    <w:rPr>
      <w:rFonts w:ascii="Calibri" w:hAnsi="Calibri" w:cs="Calibri"/>
    </w:rPr>
  </w:style>
  <w:style w:type="paragraph" w:styleId="Footer">
    <w:name w:val="footer"/>
    <w:basedOn w:val="Normal"/>
    <w:link w:val="FooterChar"/>
    <w:uiPriority w:val="99"/>
    <w:semiHidden/>
    <w:rsid w:val="00CC7D1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7D19"/>
    <w:rPr>
      <w:rFonts w:ascii="Calibri" w:hAnsi="Calibri" w:cs="Calibri"/>
    </w:rPr>
  </w:style>
  <w:style w:type="paragraph" w:styleId="BodyText">
    <w:name w:val="Body Text"/>
    <w:basedOn w:val="Normal"/>
    <w:link w:val="BodyTextChar"/>
    <w:uiPriority w:val="99"/>
    <w:semiHidden/>
    <w:unhideWhenUsed/>
    <w:rsid w:val="00CC7D19"/>
    <w:pPr>
      <w:spacing w:after="120"/>
    </w:pPr>
  </w:style>
  <w:style w:type="character" w:customStyle="1" w:styleId="BodyTextChar">
    <w:name w:val="Body Text Char"/>
    <w:basedOn w:val="DefaultParagraphFont"/>
    <w:link w:val="BodyText"/>
    <w:uiPriority w:val="99"/>
    <w:semiHidden/>
    <w:rsid w:val="00CC7D19"/>
    <w:rPr>
      <w:rFonts w:ascii="Calibri" w:hAnsi="Calibri" w:cs="Calibri"/>
    </w:rPr>
  </w:style>
  <w:style w:type="paragraph" w:styleId="NoSpacing">
    <w:name w:val="No Spacing"/>
    <w:link w:val="NoSpacingChar"/>
    <w:uiPriority w:val="99"/>
    <w:semiHidden/>
    <w:unhideWhenUsed/>
    <w:qFormat/>
    <w:rsid w:val="00CC7D1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C7D19"/>
    <w:rPr>
      <w:rFonts w:ascii="Calibri" w:hAnsi="Calibri" w:cs="Calibri"/>
    </w:rPr>
  </w:style>
  <w:style w:type="character" w:styleId="Hyperlink">
    <w:name w:val="Hyperlink"/>
    <w:basedOn w:val="DefaultParagraphFont"/>
    <w:uiPriority w:val="99"/>
    <w:unhideWhenUsed/>
    <w:rsid w:val="00CC7D19"/>
    <w:rPr>
      <w:color w:val="0563C1" w:themeColor="hyperlink"/>
      <w:u w:val="single"/>
    </w:rPr>
  </w:style>
  <w:style w:type="character" w:styleId="UnresolvedMention">
    <w:name w:val="Unresolved Mention"/>
    <w:basedOn w:val="DefaultParagraphFont"/>
    <w:uiPriority w:val="99"/>
    <w:semiHidden/>
    <w:unhideWhenUsed/>
    <w:rsid w:val="00CC7D19"/>
    <w:rPr>
      <w:color w:val="605E5C"/>
      <w:shd w:val="clear" w:color="auto" w:fill="E1DFDD"/>
    </w:rPr>
  </w:style>
  <w:style w:type="paragraph" w:styleId="NormalWeb">
    <w:name w:val="Normal (Web)"/>
    <w:basedOn w:val="Normal"/>
    <w:uiPriority w:val="99"/>
    <w:unhideWhenUsed/>
    <w:rsid w:val="00CC7D1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witter.com/msainat1?ref_src=twsrc%5Egoogle%7Ctwcamp%5Eserp%7Ctwgr%5Eautho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lavocedinewyork.com/en/news/2024/09/18/growing-political-violence-in-the-us-a-significant-erosion-of-democratic-quality/" TargetMode="External"/><Relationship Id="rId4" Type="http://schemas.openxmlformats.org/officeDocument/2006/relationships/settings" Target="settings.xml"/><Relationship Id="rId9" Type="http://schemas.openxmlformats.org/officeDocument/2006/relationships/hyperlink" Target="https://www.theguardian.com/business/2024/sep/23/amazon-tesla-meta-climate-change-democra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mp7\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1604</Words>
  <Characters>9143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Charlisa M Penzak</dc:creator>
  <cp:keywords>6.0.0</cp:keywords>
  <dc:description/>
  <cp:lastModifiedBy>Charlisa M Penzak</cp:lastModifiedBy>
  <cp:revision>1</cp:revision>
  <dcterms:created xsi:type="dcterms:W3CDTF">2024-11-02T21:33:00Z</dcterms:created>
  <dcterms:modified xsi:type="dcterms:W3CDTF">2024-11-02T21:34:00Z</dcterms:modified>
</cp:coreProperties>
</file>