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2C024" w14:textId="2C8172BD" w:rsidR="00E63A17" w:rsidRPr="00AE13D1" w:rsidRDefault="00967C63" w:rsidP="00967C63">
      <w:pPr>
        <w:jc w:val="center"/>
        <w:rPr>
          <w:rFonts w:ascii="Times New Roman" w:hAnsi="Times New Roman" w:cs="Times New Roman"/>
          <w:b/>
          <w:bCs/>
          <w:sz w:val="36"/>
          <w:szCs w:val="36"/>
        </w:rPr>
      </w:pPr>
      <w:r w:rsidRPr="00AE13D1">
        <w:rPr>
          <w:rFonts w:ascii="Times New Roman" w:hAnsi="Times New Roman" w:cs="Times New Roman"/>
          <w:b/>
          <w:bCs/>
          <w:sz w:val="36"/>
          <w:szCs w:val="36"/>
        </w:rPr>
        <w:t>LiDAR duomenimis pagrįstas augmenijos ir elektros linijų klasifikavimas</w:t>
      </w:r>
    </w:p>
    <w:p w14:paraId="49C3C232" w14:textId="77777777" w:rsidR="00967C63" w:rsidRPr="00AE13D1" w:rsidRDefault="00967C63" w:rsidP="00967C63">
      <w:pPr>
        <w:jc w:val="center"/>
        <w:rPr>
          <w:rFonts w:ascii="Times New Roman" w:hAnsi="Times New Roman" w:cs="Times New Roman"/>
          <w:sz w:val="28"/>
          <w:szCs w:val="28"/>
        </w:rPr>
      </w:pPr>
    </w:p>
    <w:p w14:paraId="393D14D5" w14:textId="6962A14C" w:rsidR="00E63A17" w:rsidRPr="00AE13D1" w:rsidRDefault="00E63A17" w:rsidP="00E63A17">
      <w:pPr>
        <w:rPr>
          <w:rFonts w:ascii="Times New Roman" w:hAnsi="Times New Roman" w:cs="Times New Roman"/>
          <w:b/>
          <w:bCs/>
          <w:sz w:val="28"/>
          <w:szCs w:val="28"/>
        </w:rPr>
      </w:pPr>
      <w:r w:rsidRPr="00AE13D1">
        <w:rPr>
          <w:rFonts w:ascii="Times New Roman" w:hAnsi="Times New Roman" w:cs="Times New Roman"/>
          <w:b/>
          <w:bCs/>
          <w:sz w:val="28"/>
          <w:szCs w:val="28"/>
        </w:rPr>
        <w:t>Problemos analizė</w:t>
      </w:r>
    </w:p>
    <w:p w14:paraId="126C90BF" w14:textId="413CBCA0" w:rsidR="00E63A17" w:rsidRPr="00AE13D1" w:rsidRDefault="00E63A17" w:rsidP="00E63A17">
      <w:pPr>
        <w:rPr>
          <w:rFonts w:ascii="Times New Roman" w:hAnsi="Times New Roman" w:cs="Times New Roman"/>
        </w:rPr>
      </w:pPr>
      <w:r w:rsidRPr="00AE13D1">
        <w:rPr>
          <w:rFonts w:ascii="Times New Roman" w:hAnsi="Times New Roman" w:cs="Times New Roman"/>
        </w:rPr>
        <w:t>Pagrindinė problema – klasifikuoti objektus iš LiDAR taškų debesies duomenų. Jei yra papildomų duomenų, tokių kaip RGB ar terminiai vaizdai, jie taip pat gali būti naudojami klasifikacijai pagerinti.</w:t>
      </w:r>
    </w:p>
    <w:p w14:paraId="69F9A45C" w14:textId="77777777" w:rsidR="00E63A17" w:rsidRPr="00AE13D1" w:rsidRDefault="00E63A17" w:rsidP="00E63A17">
      <w:pPr>
        <w:rPr>
          <w:rFonts w:ascii="Times New Roman" w:hAnsi="Times New Roman" w:cs="Times New Roman"/>
        </w:rPr>
      </w:pPr>
      <w:r w:rsidRPr="00AE13D1">
        <w:rPr>
          <w:rFonts w:ascii="Times New Roman" w:hAnsi="Times New Roman" w:cs="Times New Roman"/>
        </w:rPr>
        <w:t>Tikslas – aptikti ir klasifikuoti augmeniją (medžius, krūmus, žolę) bei infrastruktūrą, tokią kaip elektros linijos. </w:t>
      </w:r>
    </w:p>
    <w:p w14:paraId="2923475F" w14:textId="77777777" w:rsidR="00E63A17" w:rsidRPr="00AE13D1" w:rsidRDefault="00E63A17" w:rsidP="00E63A17">
      <w:pPr>
        <w:rPr>
          <w:rFonts w:ascii="Times New Roman" w:hAnsi="Times New Roman" w:cs="Times New Roman"/>
          <w:b/>
          <w:bCs/>
          <w:sz w:val="28"/>
          <w:szCs w:val="28"/>
        </w:rPr>
      </w:pPr>
      <w:r w:rsidRPr="00AE13D1">
        <w:rPr>
          <w:rFonts w:ascii="Times New Roman" w:hAnsi="Times New Roman" w:cs="Times New Roman"/>
          <w:b/>
          <w:bCs/>
          <w:sz w:val="28"/>
          <w:szCs w:val="28"/>
        </w:rPr>
        <w:t>Įvesties duomenys</w:t>
      </w:r>
    </w:p>
    <w:p w14:paraId="4975DB35" w14:textId="77777777" w:rsidR="00E63A17" w:rsidRPr="00AE13D1" w:rsidRDefault="00E63A17" w:rsidP="00E63A17">
      <w:pPr>
        <w:numPr>
          <w:ilvl w:val="0"/>
          <w:numId w:val="4"/>
        </w:numPr>
        <w:rPr>
          <w:rFonts w:ascii="Times New Roman" w:hAnsi="Times New Roman" w:cs="Times New Roman"/>
        </w:rPr>
      </w:pPr>
      <w:r w:rsidRPr="00AE13D1">
        <w:rPr>
          <w:rFonts w:ascii="Times New Roman" w:hAnsi="Times New Roman" w:cs="Times New Roman"/>
        </w:rPr>
        <w:t>3D koordinatės (X, Y, Z): Nurodo objektų padėtį ir aukštį.</w:t>
      </w:r>
    </w:p>
    <w:p w14:paraId="496755F9" w14:textId="77777777" w:rsidR="00E63A17" w:rsidRPr="00AE13D1" w:rsidRDefault="00E63A17" w:rsidP="00E63A17">
      <w:pPr>
        <w:numPr>
          <w:ilvl w:val="0"/>
          <w:numId w:val="4"/>
        </w:numPr>
        <w:rPr>
          <w:rFonts w:ascii="Times New Roman" w:hAnsi="Times New Roman" w:cs="Times New Roman"/>
        </w:rPr>
      </w:pPr>
      <w:r w:rsidRPr="00AE13D1">
        <w:rPr>
          <w:rFonts w:ascii="Times New Roman" w:hAnsi="Times New Roman" w:cs="Times New Roman"/>
        </w:rPr>
        <w:t>Intensyvumo reikšmės: Atspindžio stiprumas, kuris gali padėti atskirti paviršius.</w:t>
      </w:r>
    </w:p>
    <w:p w14:paraId="1C5A0382" w14:textId="77777777" w:rsidR="00E63A17" w:rsidRPr="00AE13D1" w:rsidRDefault="00E63A17" w:rsidP="00E63A17">
      <w:pPr>
        <w:numPr>
          <w:ilvl w:val="0"/>
          <w:numId w:val="4"/>
        </w:numPr>
        <w:rPr>
          <w:rFonts w:ascii="Times New Roman" w:hAnsi="Times New Roman" w:cs="Times New Roman"/>
        </w:rPr>
      </w:pPr>
      <w:r w:rsidRPr="00AE13D1">
        <w:rPr>
          <w:rFonts w:ascii="Times New Roman" w:hAnsi="Times New Roman" w:cs="Times New Roman"/>
        </w:rPr>
        <w:t>RGB duomenys (jei yra): Fiksuoja spalvų informaciją, kuri naudinga skirtingų augmenijos tipų atpažinimui.</w:t>
      </w:r>
    </w:p>
    <w:p w14:paraId="444541BB" w14:textId="77777777" w:rsidR="00E63A17" w:rsidRPr="00AE13D1" w:rsidRDefault="00E63A17" w:rsidP="00E63A17">
      <w:pPr>
        <w:numPr>
          <w:ilvl w:val="0"/>
          <w:numId w:val="4"/>
        </w:numPr>
        <w:rPr>
          <w:rFonts w:ascii="Times New Roman" w:hAnsi="Times New Roman" w:cs="Times New Roman"/>
        </w:rPr>
      </w:pPr>
      <w:r w:rsidRPr="00AE13D1">
        <w:rPr>
          <w:rFonts w:ascii="Times New Roman" w:hAnsi="Times New Roman" w:cs="Times New Roman"/>
        </w:rPr>
        <w:t>Terminiai duomenys (jei yra): Padeda atskirti gyvus objektus (augmeniją) nuo negyvų objektų (infrastruktūros).</w:t>
      </w:r>
      <w:r w:rsidRPr="00AE13D1">
        <w:rPr>
          <w:rFonts w:ascii="Times New Roman" w:hAnsi="Times New Roman" w:cs="Times New Roman"/>
        </w:rPr>
        <w:br/>
      </w:r>
    </w:p>
    <w:p w14:paraId="2FF782EB" w14:textId="77777777" w:rsidR="00E63A17" w:rsidRPr="00AE13D1" w:rsidRDefault="00E63A17" w:rsidP="00E63A17">
      <w:pPr>
        <w:rPr>
          <w:rFonts w:ascii="Times New Roman" w:hAnsi="Times New Roman" w:cs="Times New Roman"/>
          <w:b/>
          <w:bCs/>
          <w:sz w:val="28"/>
          <w:szCs w:val="28"/>
        </w:rPr>
      </w:pPr>
      <w:r w:rsidRPr="00AE13D1">
        <w:rPr>
          <w:rFonts w:ascii="Times New Roman" w:hAnsi="Times New Roman" w:cs="Times New Roman"/>
          <w:b/>
          <w:bCs/>
          <w:sz w:val="28"/>
          <w:szCs w:val="28"/>
        </w:rPr>
        <w:t>Išvestis:</w:t>
      </w:r>
    </w:p>
    <w:p w14:paraId="45663EFF" w14:textId="77777777" w:rsidR="00E63A17" w:rsidRPr="00AE13D1" w:rsidRDefault="00E63A17" w:rsidP="00E63A17">
      <w:pPr>
        <w:rPr>
          <w:rFonts w:ascii="Times New Roman" w:hAnsi="Times New Roman" w:cs="Times New Roman"/>
        </w:rPr>
      </w:pPr>
      <w:r w:rsidRPr="00AE13D1">
        <w:rPr>
          <w:rFonts w:ascii="Times New Roman" w:hAnsi="Times New Roman" w:cs="Times New Roman"/>
        </w:rPr>
        <w:t>Klasifikuoti taškai: Sistema grąžina taškų debesį, kuriame kiekvienam taškui priskirta klasė:</w:t>
      </w:r>
    </w:p>
    <w:p w14:paraId="7E8B9D5E" w14:textId="77777777" w:rsidR="00E63A17" w:rsidRPr="00AE13D1" w:rsidRDefault="00E63A17" w:rsidP="00E63A17">
      <w:pPr>
        <w:numPr>
          <w:ilvl w:val="0"/>
          <w:numId w:val="5"/>
        </w:numPr>
        <w:rPr>
          <w:rFonts w:ascii="Times New Roman" w:hAnsi="Times New Roman" w:cs="Times New Roman"/>
        </w:rPr>
      </w:pPr>
      <w:r w:rsidRPr="00AE13D1">
        <w:rPr>
          <w:rFonts w:ascii="Times New Roman" w:hAnsi="Times New Roman" w:cs="Times New Roman"/>
        </w:rPr>
        <w:t>0 – Žolė</w:t>
      </w:r>
    </w:p>
    <w:p w14:paraId="4D210C18" w14:textId="77777777" w:rsidR="00E63A17" w:rsidRPr="00AE13D1" w:rsidRDefault="00E63A17" w:rsidP="00E63A17">
      <w:pPr>
        <w:numPr>
          <w:ilvl w:val="0"/>
          <w:numId w:val="5"/>
        </w:numPr>
        <w:rPr>
          <w:rFonts w:ascii="Times New Roman" w:hAnsi="Times New Roman" w:cs="Times New Roman"/>
        </w:rPr>
      </w:pPr>
      <w:r w:rsidRPr="00AE13D1">
        <w:rPr>
          <w:rFonts w:ascii="Times New Roman" w:hAnsi="Times New Roman" w:cs="Times New Roman"/>
        </w:rPr>
        <w:t>1 – Krūmas</w:t>
      </w:r>
    </w:p>
    <w:p w14:paraId="07D9D2C2" w14:textId="77777777" w:rsidR="00E63A17" w:rsidRPr="00AE13D1" w:rsidRDefault="00E63A17" w:rsidP="00E63A17">
      <w:pPr>
        <w:numPr>
          <w:ilvl w:val="0"/>
          <w:numId w:val="5"/>
        </w:numPr>
        <w:rPr>
          <w:rFonts w:ascii="Times New Roman" w:hAnsi="Times New Roman" w:cs="Times New Roman"/>
        </w:rPr>
      </w:pPr>
      <w:r w:rsidRPr="00AE13D1">
        <w:rPr>
          <w:rFonts w:ascii="Times New Roman" w:hAnsi="Times New Roman" w:cs="Times New Roman"/>
        </w:rPr>
        <w:t>2 – Medis</w:t>
      </w:r>
    </w:p>
    <w:p w14:paraId="4A770E61" w14:textId="77777777" w:rsidR="00E63A17" w:rsidRPr="00AE13D1" w:rsidRDefault="00E63A17" w:rsidP="00E63A17">
      <w:pPr>
        <w:numPr>
          <w:ilvl w:val="0"/>
          <w:numId w:val="5"/>
        </w:numPr>
        <w:rPr>
          <w:rFonts w:ascii="Times New Roman" w:hAnsi="Times New Roman" w:cs="Times New Roman"/>
        </w:rPr>
      </w:pPr>
      <w:r w:rsidRPr="00AE13D1">
        <w:rPr>
          <w:rFonts w:ascii="Times New Roman" w:hAnsi="Times New Roman" w:cs="Times New Roman"/>
        </w:rPr>
        <w:t>3 – Elektros linijos</w:t>
      </w:r>
    </w:p>
    <w:p w14:paraId="2897B1EF" w14:textId="42EF7BA4" w:rsidR="00E63A17" w:rsidRPr="00AE13D1" w:rsidRDefault="00E63A17" w:rsidP="00237C7C">
      <w:pPr>
        <w:rPr>
          <w:rFonts w:ascii="Times New Roman" w:hAnsi="Times New Roman" w:cs="Times New Roman"/>
        </w:rPr>
      </w:pPr>
      <w:r w:rsidRPr="00AE13D1">
        <w:rPr>
          <w:rFonts w:ascii="Times New Roman" w:hAnsi="Times New Roman" w:cs="Times New Roman"/>
        </w:rPr>
        <w:t>Išvesties formą sudaro tas pats taškų debesis su papildoma informacija apie kiekvieno taško klasę. Klasifikacijos rezultatai gali būti pateikiami JSON formatu arba kaip CSV failas, kur kiekvienas taškas turi priskirtą klasę.</w:t>
      </w:r>
    </w:p>
    <w:p w14:paraId="1FA93403" w14:textId="2DA8E1E9" w:rsidR="00E63A17" w:rsidRPr="00AE13D1" w:rsidRDefault="00000000" w:rsidP="00237C7C">
      <w:pPr>
        <w:rPr>
          <w:rFonts w:ascii="Times New Roman" w:hAnsi="Times New Roman" w:cs="Times New Roman"/>
          <w:sz w:val="28"/>
          <w:szCs w:val="28"/>
        </w:rPr>
      </w:pPr>
      <w:r>
        <w:rPr>
          <w:rFonts w:ascii="Times New Roman" w:hAnsi="Times New Roman" w:cs="Times New Roman"/>
        </w:rPr>
        <w:pict w14:anchorId="3231702B">
          <v:rect id="_x0000_i1025" style="width:0;height:1.5pt" o:hralign="center" o:hrstd="t" o:hr="t" fillcolor="#a0a0a0" stroked="f"/>
        </w:pict>
      </w:r>
    </w:p>
    <w:p w14:paraId="24897FC3" w14:textId="77777777" w:rsidR="00E63A17" w:rsidRPr="00AE13D1" w:rsidRDefault="00E63A17" w:rsidP="00237C7C">
      <w:pPr>
        <w:rPr>
          <w:rFonts w:ascii="Times New Roman" w:hAnsi="Times New Roman" w:cs="Times New Roman"/>
          <w:sz w:val="28"/>
          <w:szCs w:val="28"/>
        </w:rPr>
      </w:pPr>
    </w:p>
    <w:p w14:paraId="2B772A06" w14:textId="77777777" w:rsidR="00E63A17" w:rsidRPr="00AE13D1" w:rsidRDefault="00E63A17" w:rsidP="00237C7C">
      <w:pPr>
        <w:rPr>
          <w:rFonts w:ascii="Times New Roman" w:hAnsi="Times New Roman" w:cs="Times New Roman"/>
          <w:sz w:val="28"/>
          <w:szCs w:val="28"/>
        </w:rPr>
      </w:pPr>
    </w:p>
    <w:p w14:paraId="66D13182" w14:textId="77777777" w:rsidR="00E63A17" w:rsidRPr="00AE13D1" w:rsidRDefault="00E63A17" w:rsidP="00237C7C">
      <w:pPr>
        <w:rPr>
          <w:rFonts w:ascii="Times New Roman" w:hAnsi="Times New Roman" w:cs="Times New Roman"/>
          <w:sz w:val="28"/>
          <w:szCs w:val="28"/>
        </w:rPr>
      </w:pPr>
    </w:p>
    <w:p w14:paraId="00201217" w14:textId="77777777" w:rsidR="00E63A17" w:rsidRPr="00AE13D1" w:rsidRDefault="00E63A17" w:rsidP="00237C7C">
      <w:pPr>
        <w:rPr>
          <w:rFonts w:ascii="Times New Roman" w:hAnsi="Times New Roman" w:cs="Times New Roman"/>
          <w:sz w:val="28"/>
          <w:szCs w:val="28"/>
        </w:rPr>
      </w:pPr>
    </w:p>
    <w:p w14:paraId="61650449" w14:textId="026537F3" w:rsidR="00237C7C" w:rsidRPr="00AE13D1" w:rsidRDefault="00237C7C" w:rsidP="00237C7C">
      <w:pPr>
        <w:rPr>
          <w:rFonts w:ascii="Times New Roman" w:hAnsi="Times New Roman" w:cs="Times New Roman"/>
          <w:b/>
          <w:bCs/>
          <w:sz w:val="28"/>
          <w:szCs w:val="28"/>
        </w:rPr>
      </w:pPr>
      <w:r w:rsidRPr="00AE13D1">
        <w:rPr>
          <w:rFonts w:ascii="Times New Roman" w:hAnsi="Times New Roman" w:cs="Times New Roman"/>
          <w:b/>
          <w:bCs/>
          <w:sz w:val="28"/>
          <w:szCs w:val="28"/>
        </w:rPr>
        <w:lastRenderedPageBreak/>
        <w:t>Alternatyvių sprendimų analizė</w:t>
      </w:r>
    </w:p>
    <w:tbl>
      <w:tblPr>
        <w:tblW w:w="0" w:type="auto"/>
        <w:tblCellMar>
          <w:top w:w="15" w:type="dxa"/>
          <w:left w:w="15" w:type="dxa"/>
          <w:bottom w:w="15" w:type="dxa"/>
          <w:right w:w="15" w:type="dxa"/>
        </w:tblCellMar>
        <w:tblLook w:val="04A0" w:firstRow="1" w:lastRow="0" w:firstColumn="1" w:lastColumn="0" w:noHBand="0" w:noVBand="1"/>
      </w:tblPr>
      <w:tblGrid>
        <w:gridCol w:w="2587"/>
        <w:gridCol w:w="3589"/>
        <w:gridCol w:w="3452"/>
      </w:tblGrid>
      <w:tr w:rsidR="00237C7C" w:rsidRPr="00AE13D1" w14:paraId="4DA7632D" w14:textId="77777777" w:rsidTr="00237C7C">
        <w:trPr>
          <w:trHeight w:val="4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6261CC"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Sistema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4EC3ED"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Privalumai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F1577"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Trūkumai</w:t>
            </w:r>
          </w:p>
        </w:tc>
      </w:tr>
      <w:tr w:rsidR="00237C7C" w:rsidRPr="00AE13D1" w14:paraId="09FC8C47" w14:textId="77777777" w:rsidTr="00237C7C">
        <w:trPr>
          <w:trHeight w:val="21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94933C"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Support Vector Machine (SVM) su RBF kerneliu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12F20" w14:textId="77777777" w:rsidR="00237C7C" w:rsidRPr="00AE13D1" w:rsidRDefault="00237C7C" w:rsidP="00E63A17">
            <w:pPr>
              <w:numPr>
                <w:ilvl w:val="0"/>
                <w:numId w:val="12"/>
              </w:numPr>
              <w:rPr>
                <w:rFonts w:ascii="Times New Roman" w:hAnsi="Times New Roman" w:cs="Times New Roman"/>
              </w:rPr>
            </w:pPr>
            <w:r w:rsidRPr="00AE13D1">
              <w:rPr>
                <w:rFonts w:ascii="Times New Roman" w:hAnsi="Times New Roman" w:cs="Times New Roman"/>
              </w:rPr>
              <w:t>Efektyviai tvarko nelinijines ribas.</w:t>
            </w:r>
          </w:p>
          <w:p w14:paraId="30D9BFA9" w14:textId="77777777" w:rsidR="00237C7C" w:rsidRPr="00AE13D1" w:rsidRDefault="00237C7C" w:rsidP="00E63A17">
            <w:pPr>
              <w:numPr>
                <w:ilvl w:val="0"/>
                <w:numId w:val="12"/>
              </w:numPr>
              <w:rPr>
                <w:rFonts w:ascii="Times New Roman" w:hAnsi="Times New Roman" w:cs="Times New Roman"/>
              </w:rPr>
            </w:pPr>
            <w:r w:rsidRPr="00AE13D1">
              <w:rPr>
                <w:rFonts w:ascii="Times New Roman" w:hAnsi="Times New Roman" w:cs="Times New Roman"/>
              </w:rPr>
              <w:t>Gerai tinka aukštos dimensijos duomenims, kaip LiDAR.</w:t>
            </w:r>
          </w:p>
          <w:p w14:paraId="2C9A727D" w14:textId="77777777" w:rsidR="00237C7C" w:rsidRPr="00AE13D1" w:rsidRDefault="00237C7C" w:rsidP="00E63A17">
            <w:pPr>
              <w:numPr>
                <w:ilvl w:val="0"/>
                <w:numId w:val="12"/>
              </w:numPr>
              <w:rPr>
                <w:rFonts w:ascii="Times New Roman" w:hAnsi="Times New Roman" w:cs="Times New Roman"/>
              </w:rPr>
            </w:pPr>
            <w:r w:rsidRPr="00AE13D1">
              <w:rPr>
                <w:rFonts w:ascii="Times New Roman" w:hAnsi="Times New Roman" w:cs="Times New Roman"/>
              </w:rPr>
              <w:t>Atsparus triukšmui, kai tinkamai sureguliuotas.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44399" w14:textId="77777777" w:rsidR="00E63A17" w:rsidRPr="00AE13D1" w:rsidRDefault="00E63A17" w:rsidP="00E63A17">
            <w:pPr>
              <w:rPr>
                <w:rFonts w:ascii="Times New Roman" w:hAnsi="Times New Roman" w:cs="Times New Roman"/>
              </w:rPr>
            </w:pPr>
          </w:p>
          <w:p w14:paraId="3C26F2D0" w14:textId="495FAE73"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Reikalingas kruopštus hiperparametrų parinkimas.</w:t>
            </w:r>
          </w:p>
          <w:p w14:paraId="3D3DE164" w14:textId="0EAB4FB5"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Gali būti lėtas su dideliais duomenų rinkiniais.</w:t>
            </w:r>
          </w:p>
        </w:tc>
      </w:tr>
      <w:tr w:rsidR="00237C7C" w:rsidRPr="00AE13D1" w14:paraId="5AF5291B" w14:textId="77777777" w:rsidTr="00237C7C">
        <w:trPr>
          <w:trHeight w:val="13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E3631"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Sprendimų medžiai arba atsitiktiniai miškai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1CAB2" w14:textId="77777777" w:rsidR="00237C7C" w:rsidRPr="00AE13D1" w:rsidRDefault="00237C7C" w:rsidP="00E63A17">
            <w:pPr>
              <w:numPr>
                <w:ilvl w:val="0"/>
                <w:numId w:val="12"/>
              </w:numPr>
              <w:rPr>
                <w:rFonts w:ascii="Times New Roman" w:hAnsi="Times New Roman" w:cs="Times New Roman"/>
              </w:rPr>
            </w:pPr>
            <w:r w:rsidRPr="00AE13D1">
              <w:rPr>
                <w:rFonts w:ascii="Times New Roman" w:hAnsi="Times New Roman" w:cs="Times New Roman"/>
              </w:rPr>
              <w:t>Lengvai interpretuojamas.</w:t>
            </w:r>
          </w:p>
          <w:p w14:paraId="7C19E0C8" w14:textId="77777777" w:rsidR="00237C7C" w:rsidRPr="00AE13D1" w:rsidRDefault="00237C7C" w:rsidP="00E63A17">
            <w:pPr>
              <w:numPr>
                <w:ilvl w:val="0"/>
                <w:numId w:val="12"/>
              </w:numPr>
              <w:rPr>
                <w:rFonts w:ascii="Times New Roman" w:hAnsi="Times New Roman" w:cs="Times New Roman"/>
              </w:rPr>
            </w:pPr>
            <w:r w:rsidRPr="00AE13D1">
              <w:rPr>
                <w:rFonts w:ascii="Times New Roman" w:hAnsi="Times New Roman" w:cs="Times New Roman"/>
              </w:rPr>
              <w:t>Mažesnė per didelio pritaikymo rizika (atsitiktiniai miškai).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D15BDC" w14:textId="3B38D336"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Mažiau efektyvūs su aukštos dimensijos duomenimis.</w:t>
            </w:r>
          </w:p>
          <w:p w14:paraId="05BDBC80" w14:textId="7360A177"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Gali per daug prisitaikyti prie duomenų (overfitting).</w:t>
            </w:r>
          </w:p>
        </w:tc>
      </w:tr>
      <w:tr w:rsidR="00237C7C" w:rsidRPr="00AE13D1" w14:paraId="0C062562" w14:textId="77777777" w:rsidTr="00237C7C">
        <w:trPr>
          <w:trHeight w:val="16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6C9E7"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k-NN (k arčiausių kaimynų) algoritmas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EC5544" w14:textId="2F7A7363"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Paprastas algoritmas.</w:t>
            </w:r>
          </w:p>
          <w:p w14:paraId="6F90144D" w14:textId="5712C76D"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Nereikalauja mokymo etapo.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67BEE5" w14:textId="0643E388"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Neefektyvus dideliuose ar aukštos dimensijos duomenyse.</w:t>
            </w:r>
          </w:p>
          <w:p w14:paraId="78130079" w14:textId="7A182530"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Jautrus triukšmui ir nereikalingiems požymiams.</w:t>
            </w:r>
          </w:p>
        </w:tc>
      </w:tr>
      <w:tr w:rsidR="00237C7C" w:rsidRPr="00AE13D1" w14:paraId="72472DC5" w14:textId="77777777" w:rsidTr="00237C7C">
        <w:trPr>
          <w:trHeight w:val="19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D4EB27"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CNN (konvoliuciniai neuronų tinklai)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E2D1C" w14:textId="6CD2DEF7"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Puikiai tvarko vaizdų duomenis.</w:t>
            </w:r>
          </w:p>
          <w:p w14:paraId="5B253AE6" w14:textId="761C19EF"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Automatiškai išskiria svarbius požymius iš vaizdų.</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17E71" w14:textId="576FB077"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Reikalauja daug pažymėtų duomenų.</w:t>
            </w:r>
          </w:p>
          <w:p w14:paraId="576C9CAD" w14:textId="48AE9C21"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Didelės kompiuterinės išlaidos.</w:t>
            </w:r>
          </w:p>
          <w:p w14:paraId="7CC37AB3" w14:textId="3D2F5214" w:rsidR="00237C7C" w:rsidRPr="00AE13D1" w:rsidRDefault="00237C7C" w:rsidP="00E63A17">
            <w:pPr>
              <w:pStyle w:val="ListParagraph"/>
              <w:numPr>
                <w:ilvl w:val="0"/>
                <w:numId w:val="12"/>
              </w:numPr>
              <w:rPr>
                <w:rFonts w:ascii="Times New Roman" w:hAnsi="Times New Roman" w:cs="Times New Roman"/>
              </w:rPr>
            </w:pPr>
            <w:r w:rsidRPr="00AE13D1">
              <w:rPr>
                <w:rFonts w:ascii="Times New Roman" w:hAnsi="Times New Roman" w:cs="Times New Roman"/>
              </w:rPr>
              <w:t>Mažiau efektyvus LiDAR taškams.</w:t>
            </w:r>
          </w:p>
        </w:tc>
      </w:tr>
    </w:tbl>
    <w:p w14:paraId="2FB3CB70" w14:textId="77777777" w:rsidR="00237C7C" w:rsidRPr="00AE13D1" w:rsidRDefault="00237C7C" w:rsidP="00237C7C">
      <w:pPr>
        <w:rPr>
          <w:rFonts w:ascii="Times New Roman" w:hAnsi="Times New Roman" w:cs="Times New Roman"/>
        </w:rPr>
      </w:pPr>
    </w:p>
    <w:p w14:paraId="1F905EAE" w14:textId="77777777" w:rsidR="00237C7C" w:rsidRPr="00AE13D1" w:rsidRDefault="00237C7C" w:rsidP="00237C7C">
      <w:pPr>
        <w:rPr>
          <w:rFonts w:ascii="Times New Roman" w:hAnsi="Times New Roman" w:cs="Times New Roman"/>
          <w:b/>
          <w:bCs/>
          <w:sz w:val="28"/>
          <w:szCs w:val="28"/>
        </w:rPr>
      </w:pPr>
      <w:r w:rsidRPr="00AE13D1">
        <w:rPr>
          <w:rFonts w:ascii="Times New Roman" w:hAnsi="Times New Roman" w:cs="Times New Roman"/>
          <w:b/>
          <w:bCs/>
          <w:sz w:val="28"/>
          <w:szCs w:val="28"/>
        </w:rPr>
        <w:br/>
        <w:t>Kodėl pasirinktas SVM su RBF kerneliu?</w:t>
      </w:r>
    </w:p>
    <w:p w14:paraId="4331EEF6" w14:textId="6DA932D3" w:rsidR="00E63A17" w:rsidRPr="00AE13D1" w:rsidRDefault="00237C7C" w:rsidP="00E63A17">
      <w:pPr>
        <w:rPr>
          <w:rFonts w:ascii="Times New Roman" w:hAnsi="Times New Roman" w:cs="Times New Roman"/>
        </w:rPr>
      </w:pPr>
      <w:r w:rsidRPr="00AE13D1">
        <w:rPr>
          <w:rFonts w:ascii="Times New Roman" w:hAnsi="Times New Roman" w:cs="Times New Roman"/>
        </w:rPr>
        <w:t>Atsižvelgiant į užduoties specifiką, SVM su RBF kerneliu yra tinkamiausias pasirinkimas dėl šių priežasčių:</w:t>
      </w:r>
    </w:p>
    <w:p w14:paraId="6835325C" w14:textId="77777777" w:rsidR="00E63A17" w:rsidRPr="00AE13D1" w:rsidRDefault="00E63A17" w:rsidP="00E63A17">
      <w:pPr>
        <w:ind w:left="720"/>
        <w:rPr>
          <w:rFonts w:ascii="Times New Roman" w:hAnsi="Times New Roman" w:cs="Times New Roman"/>
        </w:rPr>
      </w:pPr>
    </w:p>
    <w:p w14:paraId="3E771306" w14:textId="0F0FB23B" w:rsidR="00237C7C" w:rsidRPr="00B41417" w:rsidRDefault="00237C7C" w:rsidP="00237C7C">
      <w:pPr>
        <w:numPr>
          <w:ilvl w:val="0"/>
          <w:numId w:val="3"/>
        </w:numPr>
        <w:rPr>
          <w:rFonts w:ascii="Times New Roman" w:hAnsi="Times New Roman" w:cs="Times New Roman"/>
          <w:b/>
          <w:bCs/>
        </w:rPr>
      </w:pPr>
      <w:r w:rsidRPr="00B41417">
        <w:rPr>
          <w:rFonts w:ascii="Times New Roman" w:hAnsi="Times New Roman" w:cs="Times New Roman"/>
          <w:b/>
          <w:bCs/>
        </w:rPr>
        <w:lastRenderedPageBreak/>
        <w:t>Gebėjimas valdyti nelinijines ribas: </w:t>
      </w:r>
    </w:p>
    <w:p w14:paraId="7921B388" w14:textId="77777777" w:rsidR="00237C7C" w:rsidRPr="00AE13D1" w:rsidRDefault="00237C7C" w:rsidP="00237C7C">
      <w:pPr>
        <w:numPr>
          <w:ilvl w:val="1"/>
          <w:numId w:val="3"/>
        </w:numPr>
        <w:rPr>
          <w:rFonts w:ascii="Times New Roman" w:hAnsi="Times New Roman" w:cs="Times New Roman"/>
        </w:rPr>
      </w:pPr>
      <w:r w:rsidRPr="00AE13D1">
        <w:rPr>
          <w:rFonts w:ascii="Times New Roman" w:hAnsi="Times New Roman" w:cs="Times New Roman"/>
        </w:rPr>
        <w:t>Duomenys, ypač augmenijos ir infrastruktūros atskyrimas, yra nelinijiški, todėl RBF branduolys leidžia efektyviai išspręsti šias problemas.</w:t>
      </w:r>
    </w:p>
    <w:p w14:paraId="1CF1525B" w14:textId="77777777" w:rsidR="00237C7C" w:rsidRPr="00B41417" w:rsidRDefault="00237C7C" w:rsidP="00237C7C">
      <w:pPr>
        <w:numPr>
          <w:ilvl w:val="0"/>
          <w:numId w:val="3"/>
        </w:numPr>
        <w:rPr>
          <w:rFonts w:ascii="Times New Roman" w:hAnsi="Times New Roman" w:cs="Times New Roman"/>
          <w:b/>
          <w:bCs/>
        </w:rPr>
      </w:pPr>
      <w:r w:rsidRPr="00B41417">
        <w:rPr>
          <w:rFonts w:ascii="Times New Roman" w:hAnsi="Times New Roman" w:cs="Times New Roman"/>
          <w:b/>
          <w:bCs/>
        </w:rPr>
        <w:t>Aukštos dimensijos duomenys: </w:t>
      </w:r>
    </w:p>
    <w:p w14:paraId="70F140E7" w14:textId="77777777" w:rsidR="00237C7C" w:rsidRPr="00AE13D1" w:rsidRDefault="00237C7C" w:rsidP="00237C7C">
      <w:pPr>
        <w:numPr>
          <w:ilvl w:val="1"/>
          <w:numId w:val="3"/>
        </w:numPr>
        <w:rPr>
          <w:rFonts w:ascii="Times New Roman" w:hAnsi="Times New Roman" w:cs="Times New Roman"/>
        </w:rPr>
      </w:pPr>
      <w:r w:rsidRPr="00AE13D1">
        <w:rPr>
          <w:rFonts w:ascii="Times New Roman" w:hAnsi="Times New Roman" w:cs="Times New Roman"/>
        </w:rPr>
        <w:t>LiDAR duomenys yra aukštos dimensijos, ir SVM algoritmas yra pritaikytas dirbti su tokiais duomenimis.</w:t>
      </w:r>
    </w:p>
    <w:p w14:paraId="7253C192" w14:textId="77777777" w:rsidR="00237C7C" w:rsidRPr="00B41417" w:rsidRDefault="00237C7C" w:rsidP="00237C7C">
      <w:pPr>
        <w:numPr>
          <w:ilvl w:val="0"/>
          <w:numId w:val="3"/>
        </w:numPr>
        <w:rPr>
          <w:rFonts w:ascii="Times New Roman" w:hAnsi="Times New Roman" w:cs="Times New Roman"/>
          <w:b/>
          <w:bCs/>
        </w:rPr>
      </w:pPr>
      <w:r w:rsidRPr="00B41417">
        <w:rPr>
          <w:rFonts w:ascii="Times New Roman" w:hAnsi="Times New Roman" w:cs="Times New Roman"/>
          <w:b/>
          <w:bCs/>
        </w:rPr>
        <w:t>Mažesni duomenų rinkiniai: </w:t>
      </w:r>
    </w:p>
    <w:p w14:paraId="1235EE5C" w14:textId="77777777" w:rsidR="00237C7C" w:rsidRPr="00AE13D1" w:rsidRDefault="00237C7C" w:rsidP="00237C7C">
      <w:pPr>
        <w:numPr>
          <w:ilvl w:val="1"/>
          <w:numId w:val="3"/>
        </w:numPr>
        <w:rPr>
          <w:rFonts w:ascii="Times New Roman" w:hAnsi="Times New Roman" w:cs="Times New Roman"/>
        </w:rPr>
      </w:pPr>
      <w:r w:rsidRPr="00AE13D1">
        <w:rPr>
          <w:rFonts w:ascii="Times New Roman" w:hAnsi="Times New Roman" w:cs="Times New Roman"/>
        </w:rPr>
        <w:t>Jei turime mažesnį pažymėtų duomenų kiekį, SVM algoritmas vis tiek gali užtikrinti gerą klasifikaciją, ko negalime tikėtis iš neuroninių tinklų.</w:t>
      </w:r>
    </w:p>
    <w:p w14:paraId="3A05FDB0" w14:textId="77777777" w:rsidR="00237C7C" w:rsidRPr="00B41417" w:rsidRDefault="00237C7C" w:rsidP="00237C7C">
      <w:pPr>
        <w:numPr>
          <w:ilvl w:val="0"/>
          <w:numId w:val="3"/>
        </w:numPr>
        <w:rPr>
          <w:rFonts w:ascii="Times New Roman" w:hAnsi="Times New Roman" w:cs="Times New Roman"/>
          <w:b/>
          <w:bCs/>
        </w:rPr>
      </w:pPr>
      <w:r w:rsidRPr="00B41417">
        <w:rPr>
          <w:rFonts w:ascii="Times New Roman" w:hAnsi="Times New Roman" w:cs="Times New Roman"/>
          <w:b/>
          <w:bCs/>
        </w:rPr>
        <w:t>Triukšmo valdymas: </w:t>
      </w:r>
    </w:p>
    <w:p w14:paraId="12E2209B" w14:textId="77777777" w:rsidR="00237C7C" w:rsidRPr="00AE13D1" w:rsidRDefault="00237C7C" w:rsidP="00237C7C">
      <w:pPr>
        <w:numPr>
          <w:ilvl w:val="1"/>
          <w:numId w:val="3"/>
        </w:numPr>
        <w:rPr>
          <w:rFonts w:ascii="Times New Roman" w:hAnsi="Times New Roman" w:cs="Times New Roman"/>
        </w:rPr>
      </w:pPr>
      <w:r w:rsidRPr="00AE13D1">
        <w:rPr>
          <w:rFonts w:ascii="Times New Roman" w:hAnsi="Times New Roman" w:cs="Times New Roman"/>
        </w:rPr>
        <w:t>Tinkamai sureguliuotas SVM algoritmas gali būti atsparus triukšmingiems duomenims, kurie dažnai pasitaiko LiDAR taškų debesyse.</w:t>
      </w:r>
    </w:p>
    <w:p w14:paraId="58F849E2" w14:textId="33E90995" w:rsidR="00237C7C" w:rsidRPr="00AE13D1" w:rsidRDefault="00000000" w:rsidP="00237C7C">
      <w:pPr>
        <w:rPr>
          <w:rFonts w:ascii="Times New Roman" w:hAnsi="Times New Roman" w:cs="Times New Roman"/>
        </w:rPr>
      </w:pPr>
      <w:r>
        <w:rPr>
          <w:rFonts w:ascii="Times New Roman" w:hAnsi="Times New Roman" w:cs="Times New Roman"/>
        </w:rPr>
        <w:pict w14:anchorId="3D6D02B6">
          <v:rect id="_x0000_i1026" style="width:0;height:1.5pt" o:hralign="center" o:hrstd="t" o:hr="t" fillcolor="#a0a0a0" stroked="f"/>
        </w:pict>
      </w:r>
    </w:p>
    <w:p w14:paraId="48374E79" w14:textId="77777777" w:rsidR="00237C7C" w:rsidRPr="00AE13D1" w:rsidRDefault="00237C7C" w:rsidP="00237C7C">
      <w:pPr>
        <w:rPr>
          <w:rFonts w:ascii="Times New Roman" w:hAnsi="Times New Roman" w:cs="Times New Roman"/>
          <w:b/>
          <w:bCs/>
          <w:sz w:val="28"/>
          <w:szCs w:val="28"/>
        </w:rPr>
      </w:pPr>
      <w:r w:rsidRPr="00AE13D1">
        <w:rPr>
          <w:rFonts w:ascii="Times New Roman" w:hAnsi="Times New Roman" w:cs="Times New Roman"/>
          <w:b/>
          <w:bCs/>
          <w:sz w:val="28"/>
          <w:szCs w:val="28"/>
        </w:rPr>
        <w:t>Galimos problemos su duomenimis</w:t>
      </w:r>
    </w:p>
    <w:p w14:paraId="0CCA5CF7" w14:textId="77777777" w:rsidR="00237C7C" w:rsidRPr="00AE13D1" w:rsidRDefault="00237C7C" w:rsidP="00237C7C">
      <w:pPr>
        <w:numPr>
          <w:ilvl w:val="0"/>
          <w:numId w:val="6"/>
        </w:numPr>
        <w:rPr>
          <w:rFonts w:ascii="Times New Roman" w:hAnsi="Times New Roman" w:cs="Times New Roman"/>
          <w:b/>
          <w:bCs/>
        </w:rPr>
      </w:pPr>
      <w:r w:rsidRPr="00AE13D1">
        <w:rPr>
          <w:rFonts w:ascii="Times New Roman" w:hAnsi="Times New Roman" w:cs="Times New Roman"/>
          <w:b/>
          <w:bCs/>
        </w:rPr>
        <w:t>Triukšmo taškai:</w:t>
      </w:r>
    </w:p>
    <w:p w14:paraId="4A5D1D83"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Problema: LiDAR duomenys dažnai turi triukšmo taškų – klaidingus ar nereikšmingus duomenis, tokius kaip netikslūs matavimai, ore esantys dalelės, paukščiai ar klaidingi atspindžiai.</w:t>
      </w:r>
    </w:p>
    <w:p w14:paraId="714203C0"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Sprendimas: Reikėtų naudoti filtravimo metodus triukšmui pašalinti. Pavyzdžiui, galima pritaikyti aukščio filtrus, kurie pašalina taškus, kurie yra per aukštai arba per žemai pagal realų pasaulio objektų kontekstą.</w:t>
      </w:r>
    </w:p>
    <w:p w14:paraId="0C96E2CD" w14:textId="77777777" w:rsidR="00237C7C" w:rsidRPr="00AE13D1" w:rsidRDefault="00237C7C" w:rsidP="00237C7C">
      <w:pPr>
        <w:numPr>
          <w:ilvl w:val="0"/>
          <w:numId w:val="6"/>
        </w:numPr>
        <w:rPr>
          <w:rFonts w:ascii="Times New Roman" w:hAnsi="Times New Roman" w:cs="Times New Roman"/>
          <w:b/>
          <w:bCs/>
        </w:rPr>
      </w:pPr>
      <w:r w:rsidRPr="00AE13D1">
        <w:rPr>
          <w:rFonts w:ascii="Times New Roman" w:hAnsi="Times New Roman" w:cs="Times New Roman"/>
          <w:b/>
          <w:bCs/>
        </w:rPr>
        <w:t>Duomenų netolygumas ir išsisklaidymas:</w:t>
      </w:r>
    </w:p>
    <w:p w14:paraId="1387844E"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Problema: LiDAR taškų debesyje taškai gali būti labai netolygiai išdėstyti – kai kuriose vietose jie gali būti labai tankūs, o kitur – reti. Tai apsunkina vienodą objektų atpažinimą.</w:t>
      </w:r>
    </w:p>
    <w:p w14:paraId="50EB4FCB"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Sprendimas: Gali prireikti taškų retinimo (subsampling) metodų arba interpolacijos, kad užtikrintumėte vienodą taškų pasiskirstymą, taip pat galima atlikti duomenų normalizavimą.</w:t>
      </w:r>
    </w:p>
    <w:p w14:paraId="7D976AC4" w14:textId="77777777" w:rsidR="00237C7C" w:rsidRPr="00AE13D1" w:rsidRDefault="00237C7C" w:rsidP="00237C7C">
      <w:pPr>
        <w:numPr>
          <w:ilvl w:val="0"/>
          <w:numId w:val="6"/>
        </w:numPr>
        <w:rPr>
          <w:rFonts w:ascii="Times New Roman" w:hAnsi="Times New Roman" w:cs="Times New Roman"/>
          <w:b/>
          <w:bCs/>
        </w:rPr>
      </w:pPr>
      <w:r w:rsidRPr="00AE13D1">
        <w:rPr>
          <w:rFonts w:ascii="Times New Roman" w:hAnsi="Times New Roman" w:cs="Times New Roman"/>
          <w:b/>
          <w:bCs/>
        </w:rPr>
        <w:t>Didelis duomenų kiekis ir kompiuteriniai resursai:</w:t>
      </w:r>
    </w:p>
    <w:p w14:paraId="34E7DD5C"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Problema: LiDAR duomenys gali būti labai dideli ir reikalauti daug kompiuterinių resursų tiek apdorojimui, tiek treniravimui.</w:t>
      </w:r>
    </w:p>
    <w:p w14:paraId="3E23EB83"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Sprendimas: Duomenų dydį galima sumažinti naudojant taškų debesies retinimą (downsampling) arba ribojant analizuojamą plotą. Be to, reikia apsvarstyti galimybę dirbti su duomenų porciomis arba suskaidyti duomenis į mažesnes dalis.</w:t>
      </w:r>
    </w:p>
    <w:p w14:paraId="6E7EF91F" w14:textId="77777777" w:rsidR="00237C7C" w:rsidRPr="00AE13D1" w:rsidRDefault="00237C7C" w:rsidP="00237C7C">
      <w:pPr>
        <w:numPr>
          <w:ilvl w:val="0"/>
          <w:numId w:val="6"/>
        </w:numPr>
        <w:rPr>
          <w:rFonts w:ascii="Times New Roman" w:hAnsi="Times New Roman" w:cs="Times New Roman"/>
          <w:b/>
          <w:bCs/>
        </w:rPr>
      </w:pPr>
      <w:r w:rsidRPr="00AE13D1">
        <w:rPr>
          <w:rFonts w:ascii="Times New Roman" w:hAnsi="Times New Roman" w:cs="Times New Roman"/>
          <w:b/>
          <w:bCs/>
        </w:rPr>
        <w:lastRenderedPageBreak/>
        <w:t>Balansavimo problema tarp klasių:</w:t>
      </w:r>
    </w:p>
    <w:p w14:paraId="18280663"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Problema: Klasės, pvz., elektros linijos, gali būti labai mažai atstovaujamos lyginant su medžiais ar žole, dėl ko modelis gali per daug pritaikyti (overfitting) labiau dominuojančioms klasėms.</w:t>
      </w:r>
    </w:p>
    <w:p w14:paraId="5289BBA3"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Sprendimas: Reikėtų subalansuoti duomenis arba naudoti specialius algoritmus, pvz., SMOTE (Synthetic Minority Over-sampling Technique), kurie padidina mažumų klasių pavyzdžių skaičių.</w:t>
      </w:r>
    </w:p>
    <w:p w14:paraId="08F0347C" w14:textId="77777777" w:rsidR="00237C7C" w:rsidRPr="00AE13D1" w:rsidRDefault="00237C7C" w:rsidP="00237C7C">
      <w:pPr>
        <w:numPr>
          <w:ilvl w:val="0"/>
          <w:numId w:val="6"/>
        </w:numPr>
        <w:rPr>
          <w:rFonts w:ascii="Times New Roman" w:hAnsi="Times New Roman" w:cs="Times New Roman"/>
          <w:b/>
          <w:bCs/>
        </w:rPr>
      </w:pPr>
      <w:r w:rsidRPr="00AE13D1">
        <w:rPr>
          <w:rFonts w:ascii="Times New Roman" w:hAnsi="Times New Roman" w:cs="Times New Roman"/>
          <w:b/>
          <w:bCs/>
        </w:rPr>
        <w:t>Požymių reikšmės, nesusijusios su užduotimi:</w:t>
      </w:r>
    </w:p>
    <w:p w14:paraId="021A2B7A" w14:textId="77777777" w:rsidR="00237C7C" w:rsidRPr="00AE13D1" w:rsidRDefault="00237C7C" w:rsidP="00237C7C">
      <w:pPr>
        <w:numPr>
          <w:ilvl w:val="1"/>
          <w:numId w:val="6"/>
        </w:numPr>
        <w:spacing w:after="0"/>
        <w:ind w:left="1434" w:hanging="357"/>
        <w:rPr>
          <w:rFonts w:ascii="Times New Roman" w:hAnsi="Times New Roman" w:cs="Times New Roman"/>
        </w:rPr>
      </w:pPr>
      <w:r w:rsidRPr="00AE13D1">
        <w:rPr>
          <w:rFonts w:ascii="Times New Roman" w:hAnsi="Times New Roman" w:cs="Times New Roman"/>
        </w:rPr>
        <w:t>Problema: Kai kurie požymiai gali būti nesusiję su klasifikavimo užduotimi ir gali padidinti klaidų tikimybę.</w:t>
      </w:r>
    </w:p>
    <w:p w14:paraId="4102A42A" w14:textId="77777777" w:rsidR="00237C7C" w:rsidRPr="00AE13D1" w:rsidRDefault="00237C7C" w:rsidP="00237C7C">
      <w:pPr>
        <w:numPr>
          <w:ilvl w:val="1"/>
          <w:numId w:val="6"/>
        </w:numPr>
        <w:rPr>
          <w:rFonts w:ascii="Times New Roman" w:hAnsi="Times New Roman" w:cs="Times New Roman"/>
        </w:rPr>
      </w:pPr>
      <w:r w:rsidRPr="00AE13D1">
        <w:rPr>
          <w:rFonts w:ascii="Times New Roman" w:hAnsi="Times New Roman" w:cs="Times New Roman"/>
        </w:rPr>
        <w:t>Sprendimas: Vykdyti požymių atranką (feature selection), siekiant pasirinkti tik svarbiausius požymius klasifikavimui. Galima naudoti tokius metodus kaip koreliacijos analizė ar principal component analysis (PCA).</w:t>
      </w:r>
    </w:p>
    <w:p w14:paraId="1D60A59F" w14:textId="77777777" w:rsidR="00237C7C" w:rsidRPr="00AE13D1" w:rsidRDefault="00237C7C" w:rsidP="00237C7C">
      <w:pPr>
        <w:rPr>
          <w:rFonts w:ascii="Times New Roman" w:hAnsi="Times New Roman" w:cs="Times New Roman"/>
          <w:b/>
          <w:bCs/>
          <w:sz w:val="28"/>
          <w:szCs w:val="28"/>
        </w:rPr>
      </w:pPr>
      <w:r w:rsidRPr="00AE13D1">
        <w:rPr>
          <w:rFonts w:ascii="Times New Roman" w:hAnsi="Times New Roman" w:cs="Times New Roman"/>
          <w:b/>
          <w:bCs/>
          <w:sz w:val="28"/>
          <w:szCs w:val="28"/>
        </w:rPr>
        <w:t>Ką reikia padaryti, kad paruošti duomenis sistemai:</w:t>
      </w:r>
    </w:p>
    <w:p w14:paraId="1FBE7E62" w14:textId="77777777" w:rsidR="00237C7C" w:rsidRPr="00AE13D1" w:rsidRDefault="00237C7C" w:rsidP="00237C7C">
      <w:pPr>
        <w:numPr>
          <w:ilvl w:val="0"/>
          <w:numId w:val="7"/>
        </w:numPr>
        <w:rPr>
          <w:rFonts w:ascii="Times New Roman" w:hAnsi="Times New Roman" w:cs="Times New Roman"/>
          <w:b/>
          <w:bCs/>
        </w:rPr>
      </w:pPr>
      <w:r w:rsidRPr="00AE13D1">
        <w:rPr>
          <w:rFonts w:ascii="Times New Roman" w:hAnsi="Times New Roman" w:cs="Times New Roman"/>
          <w:b/>
          <w:bCs/>
        </w:rPr>
        <w:t>Triukšmo pašalinimas:</w:t>
      </w:r>
    </w:p>
    <w:p w14:paraId="6A03433A" w14:textId="16D1800A" w:rsidR="00237C7C" w:rsidRPr="00AE13D1" w:rsidRDefault="00237C7C" w:rsidP="00237C7C">
      <w:pPr>
        <w:numPr>
          <w:ilvl w:val="1"/>
          <w:numId w:val="7"/>
        </w:numPr>
        <w:rPr>
          <w:rFonts w:ascii="Times New Roman" w:hAnsi="Times New Roman" w:cs="Times New Roman"/>
        </w:rPr>
      </w:pPr>
      <w:r w:rsidRPr="00AE13D1">
        <w:rPr>
          <w:rFonts w:ascii="Times New Roman" w:hAnsi="Times New Roman" w:cs="Times New Roman"/>
        </w:rPr>
        <w:t>Taiky</w:t>
      </w:r>
      <w:r w:rsidR="002E3C35">
        <w:rPr>
          <w:rFonts w:ascii="Times New Roman" w:hAnsi="Times New Roman" w:cs="Times New Roman"/>
        </w:rPr>
        <w:t>ti</w:t>
      </w:r>
      <w:r w:rsidRPr="00AE13D1">
        <w:rPr>
          <w:rFonts w:ascii="Times New Roman" w:hAnsi="Times New Roman" w:cs="Times New Roman"/>
        </w:rPr>
        <w:t xml:space="preserve"> filtravimo metodus, tokius kaip statistinis filtravimas arba filtras pagal taškų tankumą, kad pašalintumėte triukšmingus ir nereikšmingus taškus.</w:t>
      </w:r>
    </w:p>
    <w:p w14:paraId="1A36E8CE" w14:textId="77777777" w:rsidR="00237C7C" w:rsidRPr="00AE13D1" w:rsidRDefault="00237C7C" w:rsidP="00237C7C">
      <w:pPr>
        <w:numPr>
          <w:ilvl w:val="0"/>
          <w:numId w:val="7"/>
        </w:numPr>
        <w:rPr>
          <w:rFonts w:ascii="Times New Roman" w:hAnsi="Times New Roman" w:cs="Times New Roman"/>
          <w:b/>
          <w:bCs/>
        </w:rPr>
      </w:pPr>
      <w:r w:rsidRPr="00AE13D1">
        <w:rPr>
          <w:rFonts w:ascii="Times New Roman" w:hAnsi="Times New Roman" w:cs="Times New Roman"/>
          <w:b/>
          <w:bCs/>
        </w:rPr>
        <w:t>Požymių išskyrimas ir normalizavimas:</w:t>
      </w:r>
    </w:p>
    <w:p w14:paraId="478DED6B" w14:textId="252E9F05" w:rsidR="00237C7C" w:rsidRPr="00AE13D1" w:rsidRDefault="00237C7C" w:rsidP="00237C7C">
      <w:pPr>
        <w:numPr>
          <w:ilvl w:val="1"/>
          <w:numId w:val="7"/>
        </w:numPr>
        <w:rPr>
          <w:rFonts w:ascii="Times New Roman" w:hAnsi="Times New Roman" w:cs="Times New Roman"/>
        </w:rPr>
      </w:pPr>
      <w:r w:rsidRPr="00AE13D1">
        <w:rPr>
          <w:rFonts w:ascii="Times New Roman" w:hAnsi="Times New Roman" w:cs="Times New Roman"/>
        </w:rPr>
        <w:t>Išgau</w:t>
      </w:r>
      <w:r w:rsidR="002E3C35">
        <w:rPr>
          <w:rFonts w:ascii="Times New Roman" w:hAnsi="Times New Roman" w:cs="Times New Roman"/>
        </w:rPr>
        <w:t>ti</w:t>
      </w:r>
      <w:r w:rsidRPr="00AE13D1">
        <w:rPr>
          <w:rFonts w:ascii="Times New Roman" w:hAnsi="Times New Roman" w:cs="Times New Roman"/>
        </w:rPr>
        <w:t xml:space="preserve"> reikšmingus požymius (X, Y, Z koordinatės, intensyvumas, RGB ir terminių duomenų reikšmės).</w:t>
      </w:r>
    </w:p>
    <w:p w14:paraId="2AD9FFC2" w14:textId="5576289D" w:rsidR="00237C7C" w:rsidRPr="00AE13D1" w:rsidRDefault="00237C7C" w:rsidP="00237C7C">
      <w:pPr>
        <w:numPr>
          <w:ilvl w:val="1"/>
          <w:numId w:val="7"/>
        </w:numPr>
        <w:rPr>
          <w:rFonts w:ascii="Times New Roman" w:hAnsi="Times New Roman" w:cs="Times New Roman"/>
        </w:rPr>
      </w:pPr>
      <w:r w:rsidRPr="00AE13D1">
        <w:rPr>
          <w:rFonts w:ascii="Times New Roman" w:hAnsi="Times New Roman" w:cs="Times New Roman"/>
        </w:rPr>
        <w:t>Normalizuo</w:t>
      </w:r>
      <w:r w:rsidR="002E3C35">
        <w:rPr>
          <w:rFonts w:ascii="Times New Roman" w:hAnsi="Times New Roman" w:cs="Times New Roman"/>
        </w:rPr>
        <w:t>ti</w:t>
      </w:r>
      <w:r w:rsidRPr="00AE13D1">
        <w:rPr>
          <w:rFonts w:ascii="Times New Roman" w:hAnsi="Times New Roman" w:cs="Times New Roman"/>
        </w:rPr>
        <w:t xml:space="preserve"> požymius į tą pačią skalę, kad modelis būtų mažiau jautrus dideliems požymių mastelių skirtumams.</w:t>
      </w:r>
    </w:p>
    <w:p w14:paraId="2A30411B" w14:textId="77777777" w:rsidR="00237C7C" w:rsidRPr="00AE13D1" w:rsidRDefault="00237C7C" w:rsidP="00237C7C">
      <w:pPr>
        <w:numPr>
          <w:ilvl w:val="0"/>
          <w:numId w:val="7"/>
        </w:numPr>
        <w:rPr>
          <w:rFonts w:ascii="Times New Roman" w:hAnsi="Times New Roman" w:cs="Times New Roman"/>
          <w:b/>
          <w:bCs/>
        </w:rPr>
      </w:pPr>
      <w:r w:rsidRPr="00AE13D1">
        <w:rPr>
          <w:rFonts w:ascii="Times New Roman" w:hAnsi="Times New Roman" w:cs="Times New Roman"/>
          <w:b/>
          <w:bCs/>
        </w:rPr>
        <w:t>Požymių atranka:</w:t>
      </w:r>
    </w:p>
    <w:p w14:paraId="183E7636" w14:textId="317FF2FB" w:rsidR="00237C7C" w:rsidRPr="00AE13D1" w:rsidRDefault="00237C7C" w:rsidP="00237C7C">
      <w:pPr>
        <w:numPr>
          <w:ilvl w:val="1"/>
          <w:numId w:val="7"/>
        </w:numPr>
        <w:rPr>
          <w:rFonts w:ascii="Times New Roman" w:hAnsi="Times New Roman" w:cs="Times New Roman"/>
        </w:rPr>
      </w:pPr>
      <w:r w:rsidRPr="00AE13D1">
        <w:rPr>
          <w:rFonts w:ascii="Times New Roman" w:hAnsi="Times New Roman" w:cs="Times New Roman"/>
        </w:rPr>
        <w:t>Atlik</w:t>
      </w:r>
      <w:r w:rsidR="002E3C35">
        <w:rPr>
          <w:rFonts w:ascii="Times New Roman" w:hAnsi="Times New Roman" w:cs="Times New Roman"/>
        </w:rPr>
        <w:t>ti</w:t>
      </w:r>
      <w:r w:rsidRPr="00AE13D1">
        <w:rPr>
          <w:rFonts w:ascii="Times New Roman" w:hAnsi="Times New Roman" w:cs="Times New Roman"/>
        </w:rPr>
        <w:t xml:space="preserve"> požymių atranką arba sumažinimą, kad išvengtumėte nereikalingų požymių ir pagerintumėte modelio efektyvumą bei tikslumą.</w:t>
      </w:r>
    </w:p>
    <w:p w14:paraId="2F49C172" w14:textId="77777777" w:rsidR="00237C7C" w:rsidRPr="00AE13D1" w:rsidRDefault="00237C7C" w:rsidP="00237C7C">
      <w:pPr>
        <w:numPr>
          <w:ilvl w:val="0"/>
          <w:numId w:val="7"/>
        </w:numPr>
        <w:rPr>
          <w:rFonts w:ascii="Times New Roman" w:hAnsi="Times New Roman" w:cs="Times New Roman"/>
          <w:b/>
          <w:bCs/>
        </w:rPr>
      </w:pPr>
      <w:r w:rsidRPr="00AE13D1">
        <w:rPr>
          <w:rFonts w:ascii="Times New Roman" w:hAnsi="Times New Roman" w:cs="Times New Roman"/>
          <w:b/>
          <w:bCs/>
        </w:rPr>
        <w:t>Duomenų žymėjimas:</w:t>
      </w:r>
    </w:p>
    <w:p w14:paraId="3B8F055C" w14:textId="72EFF148" w:rsidR="00237C7C" w:rsidRPr="00AE13D1" w:rsidRDefault="00237C7C" w:rsidP="00237C7C">
      <w:pPr>
        <w:numPr>
          <w:ilvl w:val="1"/>
          <w:numId w:val="7"/>
        </w:numPr>
        <w:rPr>
          <w:rFonts w:ascii="Times New Roman" w:hAnsi="Times New Roman" w:cs="Times New Roman"/>
        </w:rPr>
      </w:pPr>
      <w:r w:rsidRPr="00AE13D1">
        <w:rPr>
          <w:rFonts w:ascii="Times New Roman" w:hAnsi="Times New Roman" w:cs="Times New Roman"/>
        </w:rPr>
        <w:t>Naudo</w:t>
      </w:r>
      <w:r w:rsidR="002E3C35">
        <w:rPr>
          <w:rFonts w:ascii="Times New Roman" w:hAnsi="Times New Roman" w:cs="Times New Roman"/>
        </w:rPr>
        <w:t>ti</w:t>
      </w:r>
      <w:r w:rsidRPr="00AE13D1">
        <w:rPr>
          <w:rFonts w:ascii="Times New Roman" w:hAnsi="Times New Roman" w:cs="Times New Roman"/>
        </w:rPr>
        <w:t xml:space="preserve"> rankiniu būdu pažymėtą duomenų dalį kaip mokymosi bazę. Jeigu įmanoma, </w:t>
      </w:r>
      <w:r w:rsidR="002E3C35">
        <w:rPr>
          <w:rFonts w:ascii="Times New Roman" w:hAnsi="Times New Roman" w:cs="Times New Roman"/>
        </w:rPr>
        <w:t>n</w:t>
      </w:r>
      <w:r w:rsidR="002E3C35" w:rsidRPr="00AE13D1">
        <w:rPr>
          <w:rFonts w:ascii="Times New Roman" w:hAnsi="Times New Roman" w:cs="Times New Roman"/>
        </w:rPr>
        <w:t>audo</w:t>
      </w:r>
      <w:r w:rsidR="002E3C35">
        <w:rPr>
          <w:rFonts w:ascii="Times New Roman" w:hAnsi="Times New Roman" w:cs="Times New Roman"/>
        </w:rPr>
        <w:t>ti</w:t>
      </w:r>
      <w:r w:rsidR="002E3C35" w:rsidRPr="00AE13D1">
        <w:rPr>
          <w:rFonts w:ascii="Times New Roman" w:hAnsi="Times New Roman" w:cs="Times New Roman"/>
        </w:rPr>
        <w:t xml:space="preserve"> </w:t>
      </w:r>
      <w:r w:rsidRPr="00AE13D1">
        <w:rPr>
          <w:rFonts w:ascii="Times New Roman" w:hAnsi="Times New Roman" w:cs="Times New Roman"/>
        </w:rPr>
        <w:t>pusiau prižiūrimus mokymo metodus, kad sumažintumėte rankinio žymėjimo kiekį.</w:t>
      </w:r>
    </w:p>
    <w:p w14:paraId="6B4A7221" w14:textId="584B81C7" w:rsidR="00A14530" w:rsidRPr="00AE13D1" w:rsidRDefault="00000000" w:rsidP="00237C7C">
      <w:pPr>
        <w:rPr>
          <w:rFonts w:ascii="Times New Roman" w:hAnsi="Times New Roman" w:cs="Times New Roman"/>
        </w:rPr>
      </w:pPr>
      <w:r>
        <w:rPr>
          <w:rFonts w:ascii="Times New Roman" w:hAnsi="Times New Roman" w:cs="Times New Roman"/>
        </w:rPr>
        <w:pict w14:anchorId="22094291">
          <v:rect id="_x0000_i1027" style="width:0;height:1.5pt" o:hralign="center" o:hrstd="t" o:hr="t" fillcolor="#a0a0a0" stroked="f"/>
        </w:pict>
      </w:r>
    </w:p>
    <w:p w14:paraId="2CE0F0C4" w14:textId="77777777" w:rsidR="00237C7C" w:rsidRPr="00AE13D1" w:rsidRDefault="00237C7C" w:rsidP="00237C7C">
      <w:pPr>
        <w:rPr>
          <w:rFonts w:ascii="Times New Roman" w:hAnsi="Times New Roman" w:cs="Times New Roman"/>
          <w:b/>
          <w:bCs/>
          <w:sz w:val="28"/>
          <w:szCs w:val="28"/>
        </w:rPr>
      </w:pPr>
      <w:r w:rsidRPr="00AE13D1">
        <w:rPr>
          <w:rFonts w:ascii="Times New Roman" w:hAnsi="Times New Roman" w:cs="Times New Roman"/>
          <w:b/>
          <w:bCs/>
          <w:sz w:val="28"/>
          <w:szCs w:val="28"/>
        </w:rPr>
        <w:t>Veiksmų eiliškumas</w:t>
      </w:r>
    </w:p>
    <w:p w14:paraId="4C81478C"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Duomenų paruošimas:</w:t>
      </w:r>
    </w:p>
    <w:p w14:paraId="16A2B67B"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Nuskaityti LiDAR taškų debesį.</w:t>
      </w:r>
    </w:p>
    <w:p w14:paraId="7B3F4061"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lastRenderedPageBreak/>
        <w:t>Filtruoti triukšmą ir pašalinius taškus (pvz., neteisingus matavimus, oro daleles, klaidingus atspindžius).</w:t>
      </w:r>
    </w:p>
    <w:p w14:paraId="4495D62E"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Normalizuoti požymių reikšmes (aukštis, intensyvumas, spalvos, šiluma), kad jos būtų tinkamos SVM mokymui.</w:t>
      </w:r>
    </w:p>
    <w:p w14:paraId="43466FD0"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Požymių išskyrimas:</w:t>
      </w:r>
    </w:p>
    <w:p w14:paraId="003C54E2"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Iš kiekvieno taško išgauti X, Y, Z koordinates, intensyvumo reikšmes, ir (jei yra) RGB bei šiluminius duomenis.</w:t>
      </w:r>
    </w:p>
    <w:p w14:paraId="25911F2C"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Sukurti požymių vektorius, naudojamus kaip įėjimus SVM modeliui.</w:t>
      </w:r>
    </w:p>
    <w:p w14:paraId="4B658FE3"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Duomenų padalijimas:</w:t>
      </w:r>
    </w:p>
    <w:p w14:paraId="124DC279"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Padalinti duomenų rinkinį į mokymo ir testavimo rinkinius. Paprastai 70% duomenų skiriami mokymui, o likę 30% – testavimui.</w:t>
      </w:r>
    </w:p>
    <w:p w14:paraId="4C2A489D"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SVM modelio mokymas:</w:t>
      </w:r>
    </w:p>
    <w:p w14:paraId="0D3092C5"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Pritaikyti RBF kernelio SVM modelį. Naudojant mokymo duomenis, SVM ieško optimalaus hiperlėktinio plokštumos, kuri geriausiai atskirtų duomenų klases.</w:t>
      </w:r>
    </w:p>
    <w:p w14:paraId="1B7B39FA"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Nustatyti hiperparametrus:</w:t>
      </w:r>
    </w:p>
    <w:p w14:paraId="616BFE51" w14:textId="6481988C"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t>C (reguliavimo parametras) balansuoja tarp marginos didinimo ir klaidingų klasifikacijų mažinimo.</w:t>
      </w:r>
    </w:p>
    <w:p w14:paraId="070842BE" w14:textId="3E31DA99"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t>γ valdo atstumą, kurį kernelis veikia, ir taškų įtaką klasifikacijai.</w:t>
      </w:r>
    </w:p>
    <w:p w14:paraId="62F53A47"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Modelio testavimas:</w:t>
      </w:r>
    </w:p>
    <w:p w14:paraId="74C9AC07"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Naudoti testavimo rinkinį, kad patikrintumėte modelio našumą ir tikslumą.</w:t>
      </w:r>
    </w:p>
    <w:p w14:paraId="77D97A81" w14:textId="277F50B6"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Apskaičiuoti klasifikavimo metrikas: tikslumas,</w:t>
      </w:r>
      <w:r w:rsidR="006A2B24" w:rsidRPr="00AE13D1">
        <w:rPr>
          <w:rFonts w:ascii="Times New Roman" w:hAnsi="Times New Roman" w:cs="Times New Roman"/>
        </w:rPr>
        <w:t xml:space="preserve"> atšaukimo </w:t>
      </w:r>
      <w:r w:rsidRPr="00AE13D1">
        <w:rPr>
          <w:rFonts w:ascii="Times New Roman" w:hAnsi="Times New Roman" w:cs="Times New Roman"/>
        </w:rPr>
        <w:t xml:space="preserve">ir </w:t>
      </w:r>
      <w:r w:rsidR="00F957F1" w:rsidRPr="00AE13D1">
        <w:rPr>
          <w:rFonts w:ascii="Times New Roman" w:hAnsi="Times New Roman" w:cs="Times New Roman"/>
        </w:rPr>
        <w:t>vidurkis tarp tikslumo ir atšaukimo</w:t>
      </w:r>
      <w:r w:rsidRPr="00AE13D1">
        <w:rPr>
          <w:rFonts w:ascii="Times New Roman" w:hAnsi="Times New Roman" w:cs="Times New Roman"/>
        </w:rPr>
        <w:t>.</w:t>
      </w:r>
    </w:p>
    <w:p w14:paraId="6D3DB1B4"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Klasifikacija:</w:t>
      </w:r>
    </w:p>
    <w:p w14:paraId="72D7368E"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Naudoti išmokytą SVM modelį visam taškų debesies rinkiniui klasifikuoti.</w:t>
      </w:r>
    </w:p>
    <w:p w14:paraId="4554E2A4"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Kiekvienam taškui priskiriama viena iš klasių (0 – žolė, 1 – krūmas, 2 – medis, 3 – elektros linijos).</w:t>
      </w:r>
    </w:p>
    <w:p w14:paraId="64878D8F" w14:textId="77777777" w:rsidR="00237C7C" w:rsidRPr="00AE13D1" w:rsidRDefault="00237C7C" w:rsidP="00237C7C">
      <w:pPr>
        <w:numPr>
          <w:ilvl w:val="0"/>
          <w:numId w:val="8"/>
        </w:numPr>
        <w:rPr>
          <w:rFonts w:ascii="Times New Roman" w:hAnsi="Times New Roman" w:cs="Times New Roman"/>
          <w:b/>
          <w:bCs/>
        </w:rPr>
      </w:pPr>
      <w:r w:rsidRPr="00AE13D1">
        <w:rPr>
          <w:rFonts w:ascii="Times New Roman" w:hAnsi="Times New Roman" w:cs="Times New Roman"/>
          <w:b/>
          <w:bCs/>
        </w:rPr>
        <w:t>Rezultatų išsaugojimas ir vizualizacija:</w:t>
      </w:r>
    </w:p>
    <w:p w14:paraId="3F4E9AF0"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Išsaugoti klasifikacijos rezultatus į JSON arba CSV failą, kuriame kiekvienas taškas turi priskirtą klasę.</w:t>
      </w:r>
    </w:p>
    <w:p w14:paraId="459AC9EB" w14:textId="77777777" w:rsidR="00237C7C" w:rsidRPr="00AE13D1" w:rsidRDefault="00237C7C" w:rsidP="00237C7C">
      <w:pPr>
        <w:numPr>
          <w:ilvl w:val="1"/>
          <w:numId w:val="8"/>
        </w:numPr>
        <w:rPr>
          <w:rFonts w:ascii="Times New Roman" w:hAnsi="Times New Roman" w:cs="Times New Roman"/>
        </w:rPr>
      </w:pPr>
      <w:r w:rsidRPr="00AE13D1">
        <w:rPr>
          <w:rFonts w:ascii="Times New Roman" w:hAnsi="Times New Roman" w:cs="Times New Roman"/>
        </w:rPr>
        <w:t>Vizualizuoti rezultatus, naudojant skirtingas spalvas kiekvienai klasei:</w:t>
      </w:r>
    </w:p>
    <w:p w14:paraId="5E412951" w14:textId="77777777"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t>Žolė – žalia,</w:t>
      </w:r>
    </w:p>
    <w:p w14:paraId="04DAE651" w14:textId="77777777"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t>Krūmai – geltona,</w:t>
      </w:r>
    </w:p>
    <w:p w14:paraId="5CC25564" w14:textId="77777777"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lastRenderedPageBreak/>
        <w:t>Medžiai – tamsiai žalia,</w:t>
      </w:r>
    </w:p>
    <w:p w14:paraId="2652BE5D" w14:textId="77777777" w:rsidR="00237C7C" w:rsidRPr="00AE13D1" w:rsidRDefault="00237C7C" w:rsidP="00237C7C">
      <w:pPr>
        <w:numPr>
          <w:ilvl w:val="2"/>
          <w:numId w:val="8"/>
        </w:numPr>
        <w:rPr>
          <w:rFonts w:ascii="Times New Roman" w:hAnsi="Times New Roman" w:cs="Times New Roman"/>
        </w:rPr>
      </w:pPr>
      <w:r w:rsidRPr="00AE13D1">
        <w:rPr>
          <w:rFonts w:ascii="Times New Roman" w:hAnsi="Times New Roman" w:cs="Times New Roman"/>
        </w:rPr>
        <w:t>Elektros linijos – pilka.</w:t>
      </w:r>
    </w:p>
    <w:p w14:paraId="13BA9050" w14:textId="1F18951B" w:rsidR="00237C7C" w:rsidRPr="00AE13D1" w:rsidRDefault="00000000" w:rsidP="00237C7C">
      <w:pPr>
        <w:rPr>
          <w:rFonts w:ascii="Times New Roman" w:hAnsi="Times New Roman" w:cs="Times New Roman"/>
        </w:rPr>
      </w:pPr>
      <w:r>
        <w:rPr>
          <w:rFonts w:ascii="Times New Roman" w:hAnsi="Times New Roman" w:cs="Times New Roman"/>
        </w:rPr>
        <w:pict w14:anchorId="63BE859C">
          <v:rect id="_x0000_i1028" style="width:0;height:1.5pt" o:hralign="center" o:hrstd="t" o:hr="t" fillcolor="#a0a0a0" stroked="f"/>
        </w:pict>
      </w:r>
    </w:p>
    <w:p w14:paraId="0D6BF9C6" w14:textId="77777777" w:rsidR="00237C7C" w:rsidRPr="00AE13D1" w:rsidRDefault="00237C7C" w:rsidP="00237C7C">
      <w:pPr>
        <w:rPr>
          <w:rFonts w:ascii="Times New Roman" w:hAnsi="Times New Roman" w:cs="Times New Roman"/>
          <w:b/>
          <w:bCs/>
        </w:rPr>
      </w:pPr>
      <w:r w:rsidRPr="00AE13D1">
        <w:rPr>
          <w:rFonts w:ascii="Times New Roman" w:hAnsi="Times New Roman" w:cs="Times New Roman"/>
          <w:b/>
          <w:bCs/>
        </w:rPr>
        <w:t>Formulės ir jų paaiškinimas</w:t>
      </w:r>
    </w:p>
    <w:p w14:paraId="38F7EF66" w14:textId="5338DFB3" w:rsidR="00237C7C" w:rsidRPr="00AE13D1" w:rsidRDefault="00137CF4" w:rsidP="00237C7C">
      <w:pPr>
        <w:numPr>
          <w:ilvl w:val="0"/>
          <w:numId w:val="9"/>
        </w:numPr>
        <w:rPr>
          <w:rFonts w:ascii="Times New Roman" w:hAnsi="Times New Roman" w:cs="Times New Roman"/>
          <w:b/>
          <w:bCs/>
        </w:rPr>
      </w:pPr>
      <w:r w:rsidRPr="00AE13D1">
        <w:rPr>
          <w:rFonts w:ascii="Times New Roman" w:hAnsi="Times New Roman" w:cs="Times New Roman"/>
          <w:b/>
          <w:bCs/>
        </w:rPr>
        <w:t>RBF (Radialinės Bazės Funkcija) branduolys</w:t>
      </w:r>
      <w:r w:rsidR="00237C7C" w:rsidRPr="00AE13D1">
        <w:rPr>
          <w:rFonts w:ascii="Times New Roman" w:hAnsi="Times New Roman" w:cs="Times New Roman"/>
          <w:b/>
          <w:bCs/>
        </w:rPr>
        <w:t>:</w:t>
      </w:r>
    </w:p>
    <w:p w14:paraId="03ED5DA5" w14:textId="5AB59D3A" w:rsidR="00137CF4" w:rsidRPr="00AE13D1" w:rsidRDefault="00137CF4" w:rsidP="00137CF4">
      <w:pPr>
        <w:ind w:left="360"/>
        <w:rPr>
          <w:rFonts w:ascii="Times New Roman" w:hAnsi="Times New Roman" w:cs="Times New Roman"/>
        </w:rPr>
      </w:pPr>
      <w:r w:rsidRPr="00AE13D1">
        <w:rPr>
          <w:rFonts w:ascii="Times New Roman" w:hAnsi="Times New Roman" w:cs="Times New Roman"/>
        </w:rPr>
        <w:t>RBF branduolys naudojamas įėjimo duomenims perkelti į aukštesnės dimensijos erdvę. RBF branduolio K(xi,xj) formulė</w:t>
      </w:r>
    </w:p>
    <w:p w14:paraId="283D364C" w14:textId="139DD3C4" w:rsidR="008359AC" w:rsidRPr="00AE13D1" w:rsidRDefault="00AE13D1" w:rsidP="008359AC">
      <w:pPr>
        <w:ind w:left="1440"/>
        <w:rPr>
          <w:rFonts w:ascii="Times New Roman" w:hAnsi="Times New Roman" w:cs="Times New Roman"/>
        </w:rPr>
      </w:pPr>
      <m:oMathPara>
        <m:oMath>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(-γ</m:t>
          </m:r>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e>
            <m:sup>
              <m:r>
                <w:rPr>
                  <w:rFonts w:ascii="Cambria Math" w:hAnsi="Cambria Math" w:cs="Times New Roman"/>
                </w:rPr>
                <m:t>2</m:t>
              </m:r>
            </m:sup>
          </m:sSup>
          <m:r>
            <w:rPr>
              <w:rFonts w:ascii="Cambria Math" w:hAnsi="Cambria Math" w:cs="Times New Roman"/>
            </w:rPr>
            <m:t>)</m:t>
          </m:r>
        </m:oMath>
      </m:oMathPara>
    </w:p>
    <w:p w14:paraId="3A34D0FB" w14:textId="289D1773" w:rsidR="00237C7C" w:rsidRPr="00AE13D1" w:rsidRDefault="00137CF4" w:rsidP="00237C7C">
      <w:pPr>
        <w:numPr>
          <w:ilvl w:val="1"/>
          <w:numId w:val="9"/>
        </w:numPr>
        <w:rPr>
          <w:rFonts w:ascii="Times New Roman" w:hAnsi="Times New Roman" w:cs="Times New Roman"/>
        </w:rPr>
      </w:pPr>
      <w:r w:rsidRPr="00AE13D1">
        <w:rPr>
          <w:rFonts w:ascii="Cambria Math" w:hAnsi="Cambria Math" w:cs="Times New Roman"/>
          <w:iCs/>
        </w:rPr>
        <w:t>xi,  x</w:t>
      </w:r>
      <w:r w:rsidR="002E44FE" w:rsidRPr="00AE13D1">
        <w:rPr>
          <w:rFonts w:ascii="Cambria Math" w:hAnsi="Cambria Math" w:cs="Times New Roman"/>
          <w:iCs/>
        </w:rPr>
        <w:t>j</w:t>
      </w:r>
      <w:r w:rsidRPr="00AE13D1">
        <w:rPr>
          <w:rFonts w:ascii="Cambria Math" w:hAnsi="Cambria Math" w:cs="Times New Roman"/>
          <w:i/>
        </w:rPr>
        <w:t xml:space="preserve"> </w:t>
      </w:r>
      <w:r w:rsidR="00237C7C" w:rsidRPr="00AE13D1">
        <w:rPr>
          <w:rFonts w:ascii="Times New Roman" w:hAnsi="Times New Roman" w:cs="Times New Roman"/>
        </w:rPr>
        <w:t xml:space="preserve">​ </w:t>
      </w:r>
      <w:r w:rsidRPr="00AE13D1">
        <w:rPr>
          <w:rFonts w:ascii="Times New Roman" w:hAnsi="Times New Roman" w:cs="Times New Roman"/>
        </w:rPr>
        <w:t>yra požymių vektoriai (pvz., LiDAR duomenys, vaizduojantys mišką, žolę ar elektros linijas).</w:t>
      </w:r>
    </w:p>
    <w:p w14:paraId="32629EEE" w14:textId="53556E73" w:rsidR="00137CF4" w:rsidRPr="00AE13D1" w:rsidRDefault="00137CF4" w:rsidP="00237C7C">
      <w:pPr>
        <w:numPr>
          <w:ilvl w:val="1"/>
          <w:numId w:val="9"/>
        </w:numPr>
        <w:rPr>
          <w:rFonts w:ascii="Times New Roman" w:hAnsi="Times New Roman" w:cs="Times New Roman"/>
        </w:rPr>
      </w:pPr>
      <w:r w:rsidRPr="00AE13D1">
        <w:rPr>
          <w:rFonts w:ascii="Times New Roman" w:hAnsi="Times New Roman" w:cs="Times New Roman"/>
        </w:rPr>
        <w:t>||xi - xj|| yra Euklido atstumas tarp dviejų duomenų taškų.</w:t>
      </w:r>
    </w:p>
    <w:p w14:paraId="174212B7" w14:textId="11CA0E81" w:rsidR="00237C7C" w:rsidRPr="00AE13D1" w:rsidRDefault="00AE13D1" w:rsidP="00237C7C">
      <w:pPr>
        <w:numPr>
          <w:ilvl w:val="1"/>
          <w:numId w:val="9"/>
        </w:numPr>
        <w:rPr>
          <w:rFonts w:ascii="Times New Roman" w:hAnsi="Times New Roman" w:cs="Times New Roman"/>
        </w:rPr>
      </w:pPr>
      <m:oMath>
        <m:r>
          <m:rPr>
            <m:sty m:val="p"/>
          </m:rPr>
          <w:rPr>
            <w:rFonts w:ascii="Cambria Math" w:hAnsi="Cambria Math" w:cs="Times New Roman"/>
          </w:rPr>
          <m:t>γ</m:t>
        </m:r>
      </m:oMath>
      <w:r w:rsidR="00237C7C" w:rsidRPr="00AE13D1">
        <w:rPr>
          <w:rFonts w:ascii="Times New Roman" w:hAnsi="Times New Roman" w:cs="Times New Roman"/>
        </w:rPr>
        <w:t xml:space="preserve"> </w:t>
      </w:r>
      <w:r w:rsidR="00137CF4" w:rsidRPr="00AE13D1">
        <w:rPr>
          <w:rFonts w:ascii="Times New Roman" w:hAnsi="Times New Roman" w:cs="Times New Roman"/>
        </w:rPr>
        <w:t>yra parametras, kuris valdo RBF branduolio plotį (jį galima reguliuoti treniruojant modelį).</w:t>
      </w:r>
    </w:p>
    <w:p w14:paraId="0DEFF7F9" w14:textId="689EF49B" w:rsidR="00137CF4" w:rsidRPr="00AE13D1" w:rsidRDefault="00137CF4" w:rsidP="00137CF4">
      <w:pPr>
        <w:ind w:left="360"/>
        <w:rPr>
          <w:rFonts w:ascii="Times New Roman" w:hAnsi="Times New Roman" w:cs="Times New Roman"/>
        </w:rPr>
      </w:pPr>
      <w:r w:rsidRPr="00AE13D1">
        <w:rPr>
          <w:rFonts w:ascii="Times New Roman" w:hAnsi="Times New Roman" w:cs="Times New Roman"/>
        </w:rPr>
        <w:t>Naudojimo atvejis: Ši formulė naudojama apskaičiuoti duomenų taškų panašumą. Kuo didesnis panašumas, tuo arčiau taškai yra požymių erdvėje.</w:t>
      </w:r>
    </w:p>
    <w:p w14:paraId="09B3F233" w14:textId="02C0E8D3" w:rsidR="008359AC" w:rsidRPr="00AE13D1" w:rsidRDefault="008359AC" w:rsidP="00237C7C">
      <w:pPr>
        <w:numPr>
          <w:ilvl w:val="0"/>
          <w:numId w:val="9"/>
        </w:numPr>
        <w:rPr>
          <w:rFonts w:ascii="Times New Roman" w:hAnsi="Times New Roman" w:cs="Times New Roman"/>
          <w:b/>
          <w:bCs/>
        </w:rPr>
      </w:pPr>
      <w:r w:rsidRPr="00AE13D1">
        <w:rPr>
          <w:rFonts w:ascii="Times New Roman" w:hAnsi="Times New Roman" w:cs="Times New Roman"/>
          <w:b/>
          <w:bCs/>
        </w:rPr>
        <w:t>SVM sprendimo funkcija</w:t>
      </w:r>
    </w:p>
    <w:p w14:paraId="52FE4755" w14:textId="0F7B1835" w:rsidR="008359AC" w:rsidRPr="00AE13D1" w:rsidRDefault="008359AC" w:rsidP="008359AC">
      <w:pPr>
        <w:ind w:left="360"/>
        <w:rPr>
          <w:rFonts w:ascii="Times New Roman" w:hAnsi="Times New Roman" w:cs="Times New Roman"/>
        </w:rPr>
      </w:pPr>
      <w:r w:rsidRPr="00AE13D1">
        <w:rPr>
          <w:rFonts w:ascii="Times New Roman" w:hAnsi="Times New Roman" w:cs="Times New Roman"/>
        </w:rPr>
        <w:t>SVM sprendimo funkcija naudojama duomenų atskyrimui į skirtingas klases. Sprendimo funkcija f(x) yra tokia:</w:t>
      </w:r>
    </w:p>
    <w:p w14:paraId="6E639BFB" w14:textId="78052343" w:rsidR="008359AC" w:rsidRPr="00AE13D1" w:rsidRDefault="00AE13D1" w:rsidP="008359AC">
      <w:pPr>
        <w:pStyle w:val="ListParagraph"/>
        <w:ind w:left="1440"/>
        <w:rPr>
          <w:rFonts w:ascii="Times New Roman" w:hAnsi="Times New Roman" w:cs="Times New Roman"/>
        </w:rPr>
      </w:pPr>
      <m:oMathPara>
        <m:oMath>
          <m:r>
            <w:rPr>
              <w:rFonts w:ascii="Cambria Math" w:hAnsi="Cambria Math" w:cs="Times New Roman"/>
            </w:rPr>
            <m:t>f(x)</m:t>
          </m:r>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+b</m:t>
              </m:r>
            </m:e>
          </m:nary>
        </m:oMath>
      </m:oMathPara>
    </w:p>
    <w:p w14:paraId="5B708B40" w14:textId="13E90B4F" w:rsidR="008359AC" w:rsidRPr="00AE13D1" w:rsidRDefault="008359AC" w:rsidP="008359AC">
      <w:pPr>
        <w:pStyle w:val="ListParagraph"/>
        <w:numPr>
          <w:ilvl w:val="1"/>
          <w:numId w:val="9"/>
        </w:numPr>
        <w:rPr>
          <w:rFonts w:ascii="Times New Roman" w:hAnsi="Times New Roman" w:cs="Times New Roman"/>
        </w:rPr>
      </w:pPr>
      <w:r w:rsidRPr="00AE13D1">
        <w:rPr>
          <w:rFonts w:ascii="Times New Roman" w:hAnsi="Times New Roman" w:cs="Times New Roman"/>
        </w:rPr>
        <w:t>xi​ yra atraminiai vektoriai (duomenų taškai, kurie apibrėžia sprendimo ribą).</w:t>
      </w:r>
    </w:p>
    <w:p w14:paraId="705CD04C" w14:textId="77777777" w:rsidR="008359AC" w:rsidRPr="00AE13D1" w:rsidRDefault="008359AC" w:rsidP="008359AC">
      <w:pPr>
        <w:pStyle w:val="ListParagraph"/>
        <w:numPr>
          <w:ilvl w:val="1"/>
          <w:numId w:val="9"/>
        </w:numPr>
        <w:rPr>
          <w:rFonts w:ascii="Times New Roman" w:hAnsi="Times New Roman" w:cs="Times New Roman"/>
        </w:rPr>
      </w:pPr>
      <w:r w:rsidRPr="00AE13D1">
        <w:rPr>
          <w:rFonts w:ascii="Times New Roman" w:hAnsi="Times New Roman" w:cs="Times New Roman"/>
        </w:rPr>
        <w:t>αi ​ yra Lagranžo daugikliai (jie nustatomi SVM optimizavimo proceso metu).</w:t>
      </w:r>
    </w:p>
    <w:p w14:paraId="02CD649A" w14:textId="17758DBB" w:rsidR="008359AC" w:rsidRPr="00AE13D1" w:rsidRDefault="008359AC" w:rsidP="008359AC">
      <w:pPr>
        <w:pStyle w:val="ListParagraph"/>
        <w:numPr>
          <w:ilvl w:val="1"/>
          <w:numId w:val="9"/>
        </w:numPr>
        <w:rPr>
          <w:rFonts w:ascii="Times New Roman" w:hAnsi="Times New Roman" w:cs="Times New Roman"/>
        </w:rPr>
      </w:pPr>
      <w:r w:rsidRPr="00AE13D1">
        <w:rPr>
          <w:rFonts w:ascii="Times New Roman" w:hAnsi="Times New Roman" w:cs="Times New Roman"/>
        </w:rPr>
        <w:t>yi ​ yra klasės žymė (klasifikacijoje yi</w:t>
      </w:r>
      <w:r w:rsidR="002E44FE" w:rsidRPr="00AE13D1">
        <w:rPr>
          <w:rFonts w:ascii="Times New Roman" w:hAnsi="Times New Roman" w:cs="Times New Roman"/>
        </w:rPr>
        <w:t xml:space="preserve"> </w:t>
      </w:r>
      <w:r w:rsidRPr="00AE13D1">
        <w:rPr>
          <w:rFonts w:ascii="Times New Roman" w:hAnsi="Times New Roman" w:cs="Times New Roman"/>
        </w:rPr>
        <w:t>gali būti +1 arba -1, pvz., miškas arba ne miškas).</w:t>
      </w:r>
    </w:p>
    <w:p w14:paraId="768DC390" w14:textId="1DC0B7AD" w:rsidR="008359AC" w:rsidRPr="00AE13D1" w:rsidRDefault="008359AC" w:rsidP="008359AC">
      <w:pPr>
        <w:numPr>
          <w:ilvl w:val="1"/>
          <w:numId w:val="9"/>
        </w:numPr>
        <w:rPr>
          <w:rFonts w:ascii="Times New Roman" w:hAnsi="Times New Roman" w:cs="Times New Roman"/>
        </w:rPr>
      </w:pPr>
      <w:r w:rsidRPr="00AE13D1">
        <w:rPr>
          <w:rFonts w:ascii="Times New Roman" w:hAnsi="Times New Roman" w:cs="Times New Roman"/>
        </w:rPr>
        <w:t>K(xi,x) yra branduolio funkcija</w:t>
      </w:r>
      <w:r w:rsidR="002E44FE" w:rsidRPr="00AE13D1">
        <w:rPr>
          <w:rFonts w:ascii="Times New Roman" w:hAnsi="Times New Roman" w:cs="Times New Roman"/>
        </w:rPr>
        <w:t>.</w:t>
      </w:r>
    </w:p>
    <w:p w14:paraId="307F1924" w14:textId="0A8CDA30" w:rsidR="008359AC" w:rsidRPr="00AE13D1" w:rsidRDefault="008359AC" w:rsidP="008359AC">
      <w:pPr>
        <w:pStyle w:val="ListParagraph"/>
        <w:numPr>
          <w:ilvl w:val="1"/>
          <w:numId w:val="9"/>
        </w:numPr>
        <w:rPr>
          <w:rFonts w:ascii="Times New Roman" w:hAnsi="Times New Roman" w:cs="Times New Roman"/>
        </w:rPr>
      </w:pPr>
      <w:r w:rsidRPr="00AE13D1">
        <w:rPr>
          <w:rFonts w:ascii="Times New Roman" w:hAnsi="Times New Roman" w:cs="Times New Roman"/>
        </w:rPr>
        <w:t>b yra poslinkio parametras (taip pat nustatomas treniruojant modelį).</w:t>
      </w:r>
    </w:p>
    <w:p w14:paraId="4EBD756B" w14:textId="22A8FA62" w:rsidR="008359AC" w:rsidRDefault="008359AC" w:rsidP="008359AC">
      <w:pPr>
        <w:ind w:left="360"/>
        <w:rPr>
          <w:rFonts w:ascii="Times New Roman" w:hAnsi="Times New Roman" w:cs="Times New Roman"/>
        </w:rPr>
      </w:pPr>
      <w:r w:rsidRPr="00AE13D1">
        <w:rPr>
          <w:rFonts w:ascii="Times New Roman" w:hAnsi="Times New Roman" w:cs="Times New Roman"/>
        </w:rPr>
        <w:t>Naudojimo atvejis: Ši formulė padeda klasifikuoti naujus duomenų taškus, vertinant, kurioje sprendimo ribos pusėje jie yra (pvz., klasifikuojant, ar naujas LiDAR duomenų taškas priklauso "miškui" ar "ne miškui").</w:t>
      </w:r>
    </w:p>
    <w:p w14:paraId="7735078E" w14:textId="77777777" w:rsidR="00AE13D1" w:rsidRDefault="00AE13D1" w:rsidP="008359AC">
      <w:pPr>
        <w:ind w:left="360"/>
        <w:rPr>
          <w:rFonts w:ascii="Times New Roman" w:hAnsi="Times New Roman" w:cs="Times New Roman"/>
        </w:rPr>
      </w:pPr>
    </w:p>
    <w:p w14:paraId="0664E0AF" w14:textId="77777777" w:rsidR="00AE13D1" w:rsidRDefault="00AE13D1" w:rsidP="008359AC">
      <w:pPr>
        <w:ind w:left="360"/>
        <w:rPr>
          <w:rFonts w:ascii="Times New Roman" w:hAnsi="Times New Roman" w:cs="Times New Roman"/>
        </w:rPr>
      </w:pPr>
    </w:p>
    <w:p w14:paraId="5B73BA3C" w14:textId="77777777" w:rsidR="00AE13D1" w:rsidRPr="00AE13D1" w:rsidRDefault="00AE13D1" w:rsidP="008359AC">
      <w:pPr>
        <w:ind w:left="360"/>
        <w:rPr>
          <w:rFonts w:ascii="Times New Roman" w:hAnsi="Times New Roman" w:cs="Times New Roman"/>
        </w:rPr>
      </w:pPr>
    </w:p>
    <w:p w14:paraId="663E0587" w14:textId="1013A815" w:rsidR="00237C7C" w:rsidRPr="00AE13D1" w:rsidRDefault="008359AC" w:rsidP="00237C7C">
      <w:pPr>
        <w:numPr>
          <w:ilvl w:val="0"/>
          <w:numId w:val="9"/>
        </w:numPr>
        <w:rPr>
          <w:rFonts w:ascii="Times New Roman" w:hAnsi="Times New Roman" w:cs="Times New Roman"/>
          <w:b/>
          <w:bCs/>
        </w:rPr>
      </w:pPr>
      <w:r w:rsidRPr="00AE13D1">
        <w:rPr>
          <w:rFonts w:ascii="Times New Roman" w:hAnsi="Times New Roman" w:cs="Times New Roman"/>
          <w:b/>
          <w:bCs/>
        </w:rPr>
        <w:lastRenderedPageBreak/>
        <w:t>SVM su minkšta riba (Soft Margin SVM)</w:t>
      </w:r>
      <w:r w:rsidR="00237C7C" w:rsidRPr="00AE13D1">
        <w:rPr>
          <w:rFonts w:ascii="Times New Roman" w:hAnsi="Times New Roman" w:cs="Times New Roman"/>
          <w:b/>
          <w:bCs/>
        </w:rPr>
        <w:t>:</w:t>
      </w:r>
    </w:p>
    <w:p w14:paraId="12DACF14" w14:textId="6CC223C0" w:rsidR="00A14530" w:rsidRPr="00AE13D1" w:rsidRDefault="00000000" w:rsidP="00A14530">
      <w:pPr>
        <w:ind w:left="1440"/>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min</m:t>
              </m:r>
            </m:fNa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w</m:t>
                      </m:r>
                    </m:e>
                  </m:d>
                  <m:r>
                    <w:rPr>
                      <w:rFonts w:ascii="Cambria Math" w:hAnsi="Cambria Math" w:cs="Times New Roman"/>
                    </w:rPr>
                    <m:t>|</m:t>
                  </m:r>
                </m:e>
                <m:sup>
                  <m:r>
                    <w:rPr>
                      <w:rFonts w:ascii="Cambria Math" w:hAnsi="Cambria Math" w:cs="Times New Roman"/>
                    </w:rPr>
                    <m:t>2</m:t>
                  </m:r>
                </m:sup>
              </m:sSup>
              <m:r>
                <w:rPr>
                  <w:rFonts w:ascii="Cambria Math" w:hAnsi="Cambria Math" w:cs="Times New Roman"/>
                </w:rPr>
                <m:t>+C</m:t>
              </m:r>
            </m:e>
          </m:func>
          <m:nary>
            <m:naryPr>
              <m:chr m:val="∑"/>
              <m:grow m:val="1"/>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oMath>
      </m:oMathPara>
    </w:p>
    <w:p w14:paraId="2BD2B229" w14:textId="7E00BB14" w:rsidR="00237C7C" w:rsidRPr="00AE13D1" w:rsidRDefault="00AE13D1" w:rsidP="00237C7C">
      <w:pPr>
        <w:numPr>
          <w:ilvl w:val="1"/>
          <w:numId w:val="9"/>
        </w:numPr>
        <w:rPr>
          <w:rFonts w:ascii="Times New Roman" w:hAnsi="Times New Roman" w:cs="Times New Roman"/>
        </w:rPr>
      </w:pPr>
      <m:oMath>
        <m:r>
          <m:rPr>
            <m:sty m:val="p"/>
          </m:rPr>
          <w:rPr>
            <w:rFonts w:ascii="Cambria Math" w:hAnsi="Cambria Math" w:cs="Times New Roman"/>
          </w:rPr>
          <m:t>w</m:t>
        </m:r>
      </m:oMath>
      <w:r w:rsidR="00237C7C" w:rsidRPr="00AE13D1">
        <w:rPr>
          <w:rFonts w:ascii="Times New Roman" w:hAnsi="Times New Roman" w:cs="Times New Roman"/>
        </w:rPr>
        <w:t xml:space="preserve"> </w:t>
      </w:r>
      <w:r w:rsidR="008359AC" w:rsidRPr="00AE13D1">
        <w:rPr>
          <w:rFonts w:ascii="Times New Roman" w:hAnsi="Times New Roman" w:cs="Times New Roman"/>
        </w:rPr>
        <w:t>yra svorių vektorius, apibrėžiantis sprendimo ribą.</w:t>
      </w:r>
    </w:p>
    <w:p w14:paraId="4D09A30A" w14:textId="2B06055D" w:rsidR="00237C7C" w:rsidRPr="00AE13D1" w:rsidRDefault="00237C7C" w:rsidP="00237C7C">
      <w:pPr>
        <w:numPr>
          <w:ilvl w:val="1"/>
          <w:numId w:val="9"/>
        </w:numPr>
        <w:rPr>
          <w:rFonts w:ascii="Times New Roman" w:hAnsi="Times New Roman" w:cs="Times New Roman"/>
        </w:rPr>
      </w:pPr>
      <w:r w:rsidRPr="00AE13D1">
        <w:rPr>
          <w:rFonts w:ascii="Times New Roman" w:hAnsi="Times New Roman" w:cs="Times New Roman"/>
        </w:rPr>
        <w:t xml:space="preserve">C </w:t>
      </w:r>
      <w:r w:rsidR="008359AC" w:rsidRPr="00AE13D1">
        <w:rPr>
          <w:rFonts w:ascii="Times New Roman" w:hAnsi="Times New Roman" w:cs="Times New Roman"/>
        </w:rPr>
        <w:t>yra reguliavimo parametras (kontroliuoja kompromisą tarp ribos maksimizavimo ir klaidų leidimo).</w:t>
      </w:r>
    </w:p>
    <w:p w14:paraId="05C08FCD" w14:textId="27ABF0E1" w:rsidR="00237C7C" w:rsidRPr="00AE13D1" w:rsidRDefault="00000000" w:rsidP="00237C7C">
      <w:pPr>
        <w:numPr>
          <w:ilvl w:val="1"/>
          <w:numId w:val="9"/>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oMath>
      <w:r w:rsidR="00237C7C" w:rsidRPr="00AE13D1">
        <w:rPr>
          <w:rFonts w:ascii="Times New Roman" w:hAnsi="Times New Roman" w:cs="Times New Roman"/>
        </w:rPr>
        <w:t xml:space="preserve"> </w:t>
      </w:r>
      <w:r w:rsidR="008359AC" w:rsidRPr="00AE13D1">
        <w:rPr>
          <w:rFonts w:ascii="Times New Roman" w:hAnsi="Times New Roman" w:cs="Times New Roman"/>
        </w:rPr>
        <w:t>yra klaidų kintamieji (jie rodo, kiek duomenų taškas pažeidžia ribą).</w:t>
      </w:r>
    </w:p>
    <w:p w14:paraId="708C4E74" w14:textId="582A411C" w:rsidR="00A14530" w:rsidRPr="00AE13D1" w:rsidRDefault="008359AC" w:rsidP="00237C7C">
      <w:pPr>
        <w:rPr>
          <w:rFonts w:ascii="Times New Roman" w:hAnsi="Times New Roman" w:cs="Times New Roman"/>
        </w:rPr>
      </w:pPr>
      <w:r w:rsidRPr="00AE13D1">
        <w:rPr>
          <w:rFonts w:ascii="Times New Roman" w:hAnsi="Times New Roman" w:cs="Times New Roman"/>
        </w:rPr>
        <w:t>Naudojimo atvejis: Realiuose LiDAR duomenyse dažnai pasitaiko triukšmas ir klaidos (pvz., klaidingai klasifikuoti medžiai kaip elektros linijos). Minkštos ribos SVM padeda atsižvelgti į šias klaidas ir tuo pačiu optimizuoti sprendimo ribą.</w:t>
      </w:r>
      <w:r w:rsidR="00000000">
        <w:rPr>
          <w:rFonts w:ascii="Times New Roman" w:hAnsi="Times New Roman" w:cs="Times New Roman"/>
        </w:rPr>
        <w:pict w14:anchorId="0D1CE1B6">
          <v:rect id="_x0000_i1029" style="width:0;height:1.5pt" o:hralign="center" o:hrstd="t" o:hr="t" fillcolor="#a0a0a0" stroked="f"/>
        </w:pict>
      </w:r>
    </w:p>
    <w:p w14:paraId="45CE7265" w14:textId="77777777" w:rsidR="00A14530" w:rsidRPr="00B41417" w:rsidRDefault="00A14530" w:rsidP="00A14530">
      <w:pPr>
        <w:rPr>
          <w:rFonts w:ascii="Times New Roman" w:hAnsi="Times New Roman" w:cs="Times New Roman"/>
          <w:b/>
          <w:bCs/>
          <w:sz w:val="28"/>
          <w:szCs w:val="28"/>
        </w:rPr>
      </w:pPr>
      <w:r w:rsidRPr="00B41417">
        <w:rPr>
          <w:rFonts w:ascii="Times New Roman" w:hAnsi="Times New Roman" w:cs="Times New Roman"/>
          <w:b/>
          <w:bCs/>
          <w:sz w:val="28"/>
          <w:szCs w:val="28"/>
        </w:rPr>
        <w:t>Tikėtinas rezultatas</w:t>
      </w:r>
    </w:p>
    <w:p w14:paraId="177719D7" w14:textId="77777777" w:rsidR="00AE3E01" w:rsidRPr="00AE13D1" w:rsidRDefault="00AE3E01" w:rsidP="00AE3E01">
      <w:pPr>
        <w:rPr>
          <w:rFonts w:ascii="Times New Roman" w:hAnsi="Times New Roman" w:cs="Times New Roman"/>
        </w:rPr>
      </w:pPr>
      <w:r w:rsidRPr="00AE13D1">
        <w:rPr>
          <w:rFonts w:ascii="Times New Roman" w:hAnsi="Times New Roman" w:cs="Times New Roman"/>
        </w:rPr>
        <w:t>Taškų klasifikacija pateikiama tam tikru formatu, pvz., JSON arba CSV, kuriame kiekvienas taškas turės papildomą lauką, nurodantį klasę, kuriai jis priskiriamas. Šie duomenys gali būti naudojami tolimesnei analizei arba vizualizavimui.</w:t>
      </w:r>
    </w:p>
    <w:p w14:paraId="4F271C3B" w14:textId="77777777" w:rsidR="00AE3E01" w:rsidRPr="00AE13D1" w:rsidRDefault="00AE3E01" w:rsidP="00AE3E01">
      <w:pPr>
        <w:rPr>
          <w:rFonts w:ascii="Times New Roman" w:hAnsi="Times New Roman" w:cs="Times New Roman"/>
        </w:rPr>
      </w:pPr>
      <w:r w:rsidRPr="00AE13D1">
        <w:rPr>
          <w:rFonts w:ascii="Times New Roman" w:hAnsi="Times New Roman" w:cs="Times New Roman"/>
        </w:rPr>
        <w:t>Vizualiai, taškų debesies rezultatai galėtų būti rodomi kaip spalvotų taškų rinkinys, kur kiekvienai klasei yra priskiriama unikali spalva, pvz.:</w:t>
      </w:r>
    </w:p>
    <w:p w14:paraId="2A72D615" w14:textId="77777777" w:rsidR="00AE3E01" w:rsidRPr="00AE13D1" w:rsidRDefault="00AE3E01" w:rsidP="00AE3E01">
      <w:pPr>
        <w:numPr>
          <w:ilvl w:val="0"/>
          <w:numId w:val="13"/>
        </w:numPr>
        <w:rPr>
          <w:rFonts w:ascii="Times New Roman" w:hAnsi="Times New Roman" w:cs="Times New Roman"/>
        </w:rPr>
      </w:pPr>
      <w:r w:rsidRPr="00AE13D1">
        <w:rPr>
          <w:rFonts w:ascii="Times New Roman" w:hAnsi="Times New Roman" w:cs="Times New Roman"/>
        </w:rPr>
        <w:t>Žalia spalva – žolė,</w:t>
      </w:r>
    </w:p>
    <w:p w14:paraId="128BA485" w14:textId="77777777" w:rsidR="00AE3E01" w:rsidRPr="00AE13D1" w:rsidRDefault="00AE3E01" w:rsidP="00AE3E01">
      <w:pPr>
        <w:numPr>
          <w:ilvl w:val="0"/>
          <w:numId w:val="13"/>
        </w:numPr>
        <w:rPr>
          <w:rFonts w:ascii="Times New Roman" w:hAnsi="Times New Roman" w:cs="Times New Roman"/>
        </w:rPr>
      </w:pPr>
      <w:r w:rsidRPr="00AE13D1">
        <w:rPr>
          <w:rFonts w:ascii="Times New Roman" w:hAnsi="Times New Roman" w:cs="Times New Roman"/>
        </w:rPr>
        <w:t>Geltona spalva – krūmai,</w:t>
      </w:r>
    </w:p>
    <w:p w14:paraId="12334156" w14:textId="77777777" w:rsidR="00AE3E01" w:rsidRPr="00AE13D1" w:rsidRDefault="00AE3E01" w:rsidP="00AE3E01">
      <w:pPr>
        <w:numPr>
          <w:ilvl w:val="0"/>
          <w:numId w:val="13"/>
        </w:numPr>
        <w:rPr>
          <w:rFonts w:ascii="Times New Roman" w:hAnsi="Times New Roman" w:cs="Times New Roman"/>
        </w:rPr>
      </w:pPr>
      <w:r w:rsidRPr="00AE13D1">
        <w:rPr>
          <w:rFonts w:ascii="Times New Roman" w:hAnsi="Times New Roman" w:cs="Times New Roman"/>
        </w:rPr>
        <w:t>Tamsiai žalia spalva – medžiai,</w:t>
      </w:r>
    </w:p>
    <w:p w14:paraId="535E2A80" w14:textId="77777777" w:rsidR="00AE3E01" w:rsidRPr="00AE13D1" w:rsidRDefault="00AE3E01" w:rsidP="00AE3E01">
      <w:pPr>
        <w:numPr>
          <w:ilvl w:val="0"/>
          <w:numId w:val="13"/>
        </w:numPr>
        <w:rPr>
          <w:rFonts w:ascii="Times New Roman" w:hAnsi="Times New Roman" w:cs="Times New Roman"/>
        </w:rPr>
      </w:pPr>
      <w:r w:rsidRPr="00AE13D1">
        <w:rPr>
          <w:rFonts w:ascii="Times New Roman" w:hAnsi="Times New Roman" w:cs="Times New Roman"/>
        </w:rPr>
        <w:t>Pilka spalva – elektros linijos.</w:t>
      </w:r>
    </w:p>
    <w:p w14:paraId="1910AC1A" w14:textId="1E568338" w:rsidR="00A14530" w:rsidRPr="00AE13D1" w:rsidRDefault="00AE3E01" w:rsidP="00237C7C">
      <w:pPr>
        <w:rPr>
          <w:rFonts w:ascii="Times New Roman" w:hAnsi="Times New Roman" w:cs="Times New Roman"/>
        </w:rPr>
      </w:pPr>
      <w:r w:rsidRPr="00AE13D1">
        <w:rPr>
          <w:rFonts w:ascii="Times New Roman" w:hAnsi="Times New Roman" w:cs="Times New Roman"/>
        </w:rPr>
        <w:t>Ši sistema suteiks galimybę lengvai atskirti įvairias augmenijos rūšis nuo infrastruktūros objektų, tokių kaip elektros linijos, todėl ji gali būti naudojama stebint ir valdant rizikas, pvz., elektros linijų priežiūrą ir jų apsaugą nuo per arti esančios augmenijos.</w:t>
      </w:r>
    </w:p>
    <w:p w14:paraId="1BFA1637" w14:textId="56B9EAD9" w:rsidR="002969AC" w:rsidRPr="00AE13D1" w:rsidRDefault="00237C7C" w:rsidP="00237C7C">
      <w:pPr>
        <w:rPr>
          <w:rFonts w:ascii="Times New Roman" w:hAnsi="Times New Roman" w:cs="Times New Roman"/>
        </w:rPr>
      </w:pPr>
      <w:r w:rsidRPr="00AE13D1">
        <w:rPr>
          <w:rFonts w:ascii="Times New Roman" w:hAnsi="Times New Roman" w:cs="Times New Roman"/>
        </w:rPr>
        <w:br/>
      </w:r>
      <w:r w:rsidRPr="00AE13D1">
        <w:rPr>
          <w:rFonts w:ascii="Times New Roman" w:hAnsi="Times New Roman" w:cs="Times New Roman"/>
        </w:rPr>
        <w:br/>
      </w:r>
      <w:r w:rsidRPr="00AE13D1">
        <w:rPr>
          <w:rFonts w:ascii="Times New Roman" w:hAnsi="Times New Roman" w:cs="Times New Roman"/>
        </w:rPr>
        <w:br/>
      </w:r>
      <w:r w:rsidRPr="00AE13D1">
        <w:rPr>
          <w:rFonts w:ascii="Times New Roman" w:hAnsi="Times New Roman" w:cs="Times New Roman"/>
        </w:rPr>
        <w:br/>
      </w:r>
    </w:p>
    <w:sectPr w:rsidR="002969AC" w:rsidRPr="00AE13D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727"/>
    <w:multiLevelType w:val="hybridMultilevel"/>
    <w:tmpl w:val="2D0A1FE8"/>
    <w:lvl w:ilvl="0" w:tplc="04270001">
      <w:start w:val="1"/>
      <w:numFmt w:val="bullet"/>
      <w:lvlText w:val=""/>
      <w:lvlJc w:val="left"/>
      <w:pPr>
        <w:ind w:left="720" w:hanging="360"/>
      </w:pPr>
      <w:rPr>
        <w:rFonts w:ascii="Symbol" w:hAnsi="Symbol" w:hint="default"/>
      </w:rPr>
    </w:lvl>
    <w:lvl w:ilvl="1" w:tplc="189ECA50">
      <w:numFmt w:val="bullet"/>
      <w:lvlText w:val="-"/>
      <w:lvlJc w:val="left"/>
      <w:pPr>
        <w:ind w:left="1440" w:hanging="360"/>
      </w:pPr>
      <w:rPr>
        <w:rFonts w:ascii="Times New Roman" w:eastAsiaTheme="minorHAnsi"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8CA611D"/>
    <w:multiLevelType w:val="multilevel"/>
    <w:tmpl w:val="C9B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64F3"/>
    <w:multiLevelType w:val="multilevel"/>
    <w:tmpl w:val="31AAD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36A4"/>
    <w:multiLevelType w:val="multilevel"/>
    <w:tmpl w:val="FF0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725DA"/>
    <w:multiLevelType w:val="multilevel"/>
    <w:tmpl w:val="9F8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9767C"/>
    <w:multiLevelType w:val="multilevel"/>
    <w:tmpl w:val="AE3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A6E9A"/>
    <w:multiLevelType w:val="multilevel"/>
    <w:tmpl w:val="9924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45C10"/>
    <w:multiLevelType w:val="multilevel"/>
    <w:tmpl w:val="2C5C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336D4"/>
    <w:multiLevelType w:val="hybridMultilevel"/>
    <w:tmpl w:val="B2200BA8"/>
    <w:lvl w:ilvl="0" w:tplc="8D104490">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5223334"/>
    <w:multiLevelType w:val="multilevel"/>
    <w:tmpl w:val="2FA40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60BB0"/>
    <w:multiLevelType w:val="multilevel"/>
    <w:tmpl w:val="464EA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F13A6"/>
    <w:multiLevelType w:val="hybridMultilevel"/>
    <w:tmpl w:val="12489EB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77B9344F"/>
    <w:multiLevelType w:val="multilevel"/>
    <w:tmpl w:val="133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4925">
    <w:abstractNumId w:val="4"/>
  </w:num>
  <w:num w:numId="2" w16cid:durableId="1817070411">
    <w:abstractNumId w:val="12"/>
  </w:num>
  <w:num w:numId="3" w16cid:durableId="986975719">
    <w:abstractNumId w:val="2"/>
  </w:num>
  <w:num w:numId="4" w16cid:durableId="1227958851">
    <w:abstractNumId w:val="1"/>
  </w:num>
  <w:num w:numId="5" w16cid:durableId="740445016">
    <w:abstractNumId w:val="3"/>
  </w:num>
  <w:num w:numId="6" w16cid:durableId="1237739838">
    <w:abstractNumId w:val="7"/>
  </w:num>
  <w:num w:numId="7" w16cid:durableId="1664353822">
    <w:abstractNumId w:val="6"/>
  </w:num>
  <w:num w:numId="8" w16cid:durableId="2025740558">
    <w:abstractNumId w:val="9"/>
  </w:num>
  <w:num w:numId="9" w16cid:durableId="250547084">
    <w:abstractNumId w:val="10"/>
  </w:num>
  <w:num w:numId="10" w16cid:durableId="1939672503">
    <w:abstractNumId w:val="11"/>
  </w:num>
  <w:num w:numId="11" w16cid:durableId="250772469">
    <w:abstractNumId w:val="8"/>
  </w:num>
  <w:num w:numId="12" w16cid:durableId="1689673150">
    <w:abstractNumId w:val="0"/>
  </w:num>
  <w:num w:numId="13" w16cid:durableId="784466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AC"/>
    <w:rsid w:val="0009549B"/>
    <w:rsid w:val="00115F5C"/>
    <w:rsid w:val="00137CF4"/>
    <w:rsid w:val="001B02EE"/>
    <w:rsid w:val="00237C7C"/>
    <w:rsid w:val="002969AC"/>
    <w:rsid w:val="002E3C35"/>
    <w:rsid w:val="002E44FE"/>
    <w:rsid w:val="004F46F8"/>
    <w:rsid w:val="006A2B24"/>
    <w:rsid w:val="006E7221"/>
    <w:rsid w:val="008359AC"/>
    <w:rsid w:val="00967C63"/>
    <w:rsid w:val="00A14530"/>
    <w:rsid w:val="00AE13D1"/>
    <w:rsid w:val="00AE3E01"/>
    <w:rsid w:val="00B41417"/>
    <w:rsid w:val="00E63A17"/>
    <w:rsid w:val="00E96521"/>
    <w:rsid w:val="00F957F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5261"/>
  <w15:chartTrackingRefBased/>
  <w15:docId w15:val="{3919CEFE-24E3-4047-8F52-F8E72971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AC"/>
    <w:rPr>
      <w:rFonts w:eastAsiaTheme="majorEastAsia" w:cstheme="majorBidi"/>
      <w:color w:val="272727" w:themeColor="text1" w:themeTint="D8"/>
    </w:rPr>
  </w:style>
  <w:style w:type="paragraph" w:styleId="Title">
    <w:name w:val="Title"/>
    <w:basedOn w:val="Normal"/>
    <w:next w:val="Normal"/>
    <w:link w:val="TitleChar"/>
    <w:uiPriority w:val="10"/>
    <w:qFormat/>
    <w:rsid w:val="00296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AC"/>
    <w:pPr>
      <w:spacing w:before="160"/>
      <w:jc w:val="center"/>
    </w:pPr>
    <w:rPr>
      <w:i/>
      <w:iCs/>
      <w:color w:val="404040" w:themeColor="text1" w:themeTint="BF"/>
    </w:rPr>
  </w:style>
  <w:style w:type="character" w:customStyle="1" w:styleId="QuoteChar">
    <w:name w:val="Quote Char"/>
    <w:basedOn w:val="DefaultParagraphFont"/>
    <w:link w:val="Quote"/>
    <w:uiPriority w:val="29"/>
    <w:rsid w:val="002969AC"/>
    <w:rPr>
      <w:i/>
      <w:iCs/>
      <w:color w:val="404040" w:themeColor="text1" w:themeTint="BF"/>
    </w:rPr>
  </w:style>
  <w:style w:type="paragraph" w:styleId="ListParagraph">
    <w:name w:val="List Paragraph"/>
    <w:basedOn w:val="Normal"/>
    <w:uiPriority w:val="34"/>
    <w:qFormat/>
    <w:rsid w:val="002969AC"/>
    <w:pPr>
      <w:ind w:left="720"/>
      <w:contextualSpacing/>
    </w:pPr>
  </w:style>
  <w:style w:type="character" w:styleId="IntenseEmphasis">
    <w:name w:val="Intense Emphasis"/>
    <w:basedOn w:val="DefaultParagraphFont"/>
    <w:uiPriority w:val="21"/>
    <w:qFormat/>
    <w:rsid w:val="002969AC"/>
    <w:rPr>
      <w:i/>
      <w:iCs/>
      <w:color w:val="0F4761" w:themeColor="accent1" w:themeShade="BF"/>
    </w:rPr>
  </w:style>
  <w:style w:type="paragraph" w:styleId="IntenseQuote">
    <w:name w:val="Intense Quote"/>
    <w:basedOn w:val="Normal"/>
    <w:next w:val="Normal"/>
    <w:link w:val="IntenseQuoteChar"/>
    <w:uiPriority w:val="30"/>
    <w:qFormat/>
    <w:rsid w:val="00296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9AC"/>
    <w:rPr>
      <w:i/>
      <w:iCs/>
      <w:color w:val="0F4761" w:themeColor="accent1" w:themeShade="BF"/>
    </w:rPr>
  </w:style>
  <w:style w:type="character" w:styleId="IntenseReference">
    <w:name w:val="Intense Reference"/>
    <w:basedOn w:val="DefaultParagraphFont"/>
    <w:uiPriority w:val="32"/>
    <w:qFormat/>
    <w:rsid w:val="002969AC"/>
    <w:rPr>
      <w:b/>
      <w:bCs/>
      <w:smallCaps/>
      <w:color w:val="0F4761" w:themeColor="accent1" w:themeShade="BF"/>
      <w:spacing w:val="5"/>
    </w:rPr>
  </w:style>
  <w:style w:type="character" w:styleId="PlaceholderText">
    <w:name w:val="Placeholder Text"/>
    <w:basedOn w:val="DefaultParagraphFont"/>
    <w:uiPriority w:val="99"/>
    <w:semiHidden/>
    <w:rsid w:val="008359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44990">
      <w:bodyDiv w:val="1"/>
      <w:marLeft w:val="0"/>
      <w:marRight w:val="0"/>
      <w:marTop w:val="0"/>
      <w:marBottom w:val="0"/>
      <w:divBdr>
        <w:top w:val="none" w:sz="0" w:space="0" w:color="auto"/>
        <w:left w:val="none" w:sz="0" w:space="0" w:color="auto"/>
        <w:bottom w:val="none" w:sz="0" w:space="0" w:color="auto"/>
        <w:right w:val="none" w:sz="0" w:space="0" w:color="auto"/>
      </w:divBdr>
    </w:div>
    <w:div w:id="440104921">
      <w:bodyDiv w:val="1"/>
      <w:marLeft w:val="0"/>
      <w:marRight w:val="0"/>
      <w:marTop w:val="0"/>
      <w:marBottom w:val="0"/>
      <w:divBdr>
        <w:top w:val="none" w:sz="0" w:space="0" w:color="auto"/>
        <w:left w:val="none" w:sz="0" w:space="0" w:color="auto"/>
        <w:bottom w:val="none" w:sz="0" w:space="0" w:color="auto"/>
        <w:right w:val="none" w:sz="0" w:space="0" w:color="auto"/>
      </w:divBdr>
    </w:div>
    <w:div w:id="498351614">
      <w:bodyDiv w:val="1"/>
      <w:marLeft w:val="0"/>
      <w:marRight w:val="0"/>
      <w:marTop w:val="0"/>
      <w:marBottom w:val="0"/>
      <w:divBdr>
        <w:top w:val="none" w:sz="0" w:space="0" w:color="auto"/>
        <w:left w:val="none" w:sz="0" w:space="0" w:color="auto"/>
        <w:bottom w:val="none" w:sz="0" w:space="0" w:color="auto"/>
        <w:right w:val="none" w:sz="0" w:space="0" w:color="auto"/>
      </w:divBdr>
    </w:div>
    <w:div w:id="569539602">
      <w:bodyDiv w:val="1"/>
      <w:marLeft w:val="0"/>
      <w:marRight w:val="0"/>
      <w:marTop w:val="0"/>
      <w:marBottom w:val="0"/>
      <w:divBdr>
        <w:top w:val="none" w:sz="0" w:space="0" w:color="auto"/>
        <w:left w:val="none" w:sz="0" w:space="0" w:color="auto"/>
        <w:bottom w:val="none" w:sz="0" w:space="0" w:color="auto"/>
        <w:right w:val="none" w:sz="0" w:space="0" w:color="auto"/>
      </w:divBdr>
    </w:div>
    <w:div w:id="652834301">
      <w:bodyDiv w:val="1"/>
      <w:marLeft w:val="0"/>
      <w:marRight w:val="0"/>
      <w:marTop w:val="0"/>
      <w:marBottom w:val="0"/>
      <w:divBdr>
        <w:top w:val="none" w:sz="0" w:space="0" w:color="auto"/>
        <w:left w:val="none" w:sz="0" w:space="0" w:color="auto"/>
        <w:bottom w:val="none" w:sz="0" w:space="0" w:color="auto"/>
        <w:right w:val="none" w:sz="0" w:space="0" w:color="auto"/>
      </w:divBdr>
    </w:div>
    <w:div w:id="673067423">
      <w:bodyDiv w:val="1"/>
      <w:marLeft w:val="0"/>
      <w:marRight w:val="0"/>
      <w:marTop w:val="0"/>
      <w:marBottom w:val="0"/>
      <w:divBdr>
        <w:top w:val="none" w:sz="0" w:space="0" w:color="auto"/>
        <w:left w:val="none" w:sz="0" w:space="0" w:color="auto"/>
        <w:bottom w:val="none" w:sz="0" w:space="0" w:color="auto"/>
        <w:right w:val="none" w:sz="0" w:space="0" w:color="auto"/>
      </w:divBdr>
    </w:div>
    <w:div w:id="692657135">
      <w:bodyDiv w:val="1"/>
      <w:marLeft w:val="0"/>
      <w:marRight w:val="0"/>
      <w:marTop w:val="0"/>
      <w:marBottom w:val="0"/>
      <w:divBdr>
        <w:top w:val="none" w:sz="0" w:space="0" w:color="auto"/>
        <w:left w:val="none" w:sz="0" w:space="0" w:color="auto"/>
        <w:bottom w:val="none" w:sz="0" w:space="0" w:color="auto"/>
        <w:right w:val="none" w:sz="0" w:space="0" w:color="auto"/>
      </w:divBdr>
    </w:div>
    <w:div w:id="727807631">
      <w:bodyDiv w:val="1"/>
      <w:marLeft w:val="0"/>
      <w:marRight w:val="0"/>
      <w:marTop w:val="0"/>
      <w:marBottom w:val="0"/>
      <w:divBdr>
        <w:top w:val="none" w:sz="0" w:space="0" w:color="auto"/>
        <w:left w:val="none" w:sz="0" w:space="0" w:color="auto"/>
        <w:bottom w:val="none" w:sz="0" w:space="0" w:color="auto"/>
        <w:right w:val="none" w:sz="0" w:space="0" w:color="auto"/>
      </w:divBdr>
    </w:div>
    <w:div w:id="879900820">
      <w:bodyDiv w:val="1"/>
      <w:marLeft w:val="0"/>
      <w:marRight w:val="0"/>
      <w:marTop w:val="0"/>
      <w:marBottom w:val="0"/>
      <w:divBdr>
        <w:top w:val="none" w:sz="0" w:space="0" w:color="auto"/>
        <w:left w:val="none" w:sz="0" w:space="0" w:color="auto"/>
        <w:bottom w:val="none" w:sz="0" w:space="0" w:color="auto"/>
        <w:right w:val="none" w:sz="0" w:space="0" w:color="auto"/>
      </w:divBdr>
    </w:div>
    <w:div w:id="919144516">
      <w:bodyDiv w:val="1"/>
      <w:marLeft w:val="0"/>
      <w:marRight w:val="0"/>
      <w:marTop w:val="0"/>
      <w:marBottom w:val="0"/>
      <w:divBdr>
        <w:top w:val="none" w:sz="0" w:space="0" w:color="auto"/>
        <w:left w:val="none" w:sz="0" w:space="0" w:color="auto"/>
        <w:bottom w:val="none" w:sz="0" w:space="0" w:color="auto"/>
        <w:right w:val="none" w:sz="0" w:space="0" w:color="auto"/>
      </w:divBdr>
    </w:div>
    <w:div w:id="936131235">
      <w:bodyDiv w:val="1"/>
      <w:marLeft w:val="0"/>
      <w:marRight w:val="0"/>
      <w:marTop w:val="0"/>
      <w:marBottom w:val="0"/>
      <w:divBdr>
        <w:top w:val="none" w:sz="0" w:space="0" w:color="auto"/>
        <w:left w:val="none" w:sz="0" w:space="0" w:color="auto"/>
        <w:bottom w:val="none" w:sz="0" w:space="0" w:color="auto"/>
        <w:right w:val="none" w:sz="0" w:space="0" w:color="auto"/>
      </w:divBdr>
    </w:div>
    <w:div w:id="1201166589">
      <w:bodyDiv w:val="1"/>
      <w:marLeft w:val="0"/>
      <w:marRight w:val="0"/>
      <w:marTop w:val="0"/>
      <w:marBottom w:val="0"/>
      <w:divBdr>
        <w:top w:val="none" w:sz="0" w:space="0" w:color="auto"/>
        <w:left w:val="none" w:sz="0" w:space="0" w:color="auto"/>
        <w:bottom w:val="none" w:sz="0" w:space="0" w:color="auto"/>
        <w:right w:val="none" w:sz="0" w:space="0" w:color="auto"/>
      </w:divBdr>
    </w:div>
    <w:div w:id="1284000364">
      <w:bodyDiv w:val="1"/>
      <w:marLeft w:val="0"/>
      <w:marRight w:val="0"/>
      <w:marTop w:val="0"/>
      <w:marBottom w:val="0"/>
      <w:divBdr>
        <w:top w:val="none" w:sz="0" w:space="0" w:color="auto"/>
        <w:left w:val="none" w:sz="0" w:space="0" w:color="auto"/>
        <w:bottom w:val="none" w:sz="0" w:space="0" w:color="auto"/>
        <w:right w:val="none" w:sz="0" w:space="0" w:color="auto"/>
      </w:divBdr>
    </w:div>
    <w:div w:id="1353335627">
      <w:bodyDiv w:val="1"/>
      <w:marLeft w:val="0"/>
      <w:marRight w:val="0"/>
      <w:marTop w:val="0"/>
      <w:marBottom w:val="0"/>
      <w:divBdr>
        <w:top w:val="none" w:sz="0" w:space="0" w:color="auto"/>
        <w:left w:val="none" w:sz="0" w:space="0" w:color="auto"/>
        <w:bottom w:val="none" w:sz="0" w:space="0" w:color="auto"/>
        <w:right w:val="none" w:sz="0" w:space="0" w:color="auto"/>
      </w:divBdr>
    </w:div>
    <w:div w:id="1718309145">
      <w:bodyDiv w:val="1"/>
      <w:marLeft w:val="0"/>
      <w:marRight w:val="0"/>
      <w:marTop w:val="0"/>
      <w:marBottom w:val="0"/>
      <w:divBdr>
        <w:top w:val="none" w:sz="0" w:space="0" w:color="auto"/>
        <w:left w:val="none" w:sz="0" w:space="0" w:color="auto"/>
        <w:bottom w:val="none" w:sz="0" w:space="0" w:color="auto"/>
        <w:right w:val="none" w:sz="0" w:space="0" w:color="auto"/>
      </w:divBdr>
    </w:div>
    <w:div w:id="1745880440">
      <w:bodyDiv w:val="1"/>
      <w:marLeft w:val="0"/>
      <w:marRight w:val="0"/>
      <w:marTop w:val="0"/>
      <w:marBottom w:val="0"/>
      <w:divBdr>
        <w:top w:val="none" w:sz="0" w:space="0" w:color="auto"/>
        <w:left w:val="none" w:sz="0" w:space="0" w:color="auto"/>
        <w:bottom w:val="none" w:sz="0" w:space="0" w:color="auto"/>
        <w:right w:val="none" w:sz="0" w:space="0" w:color="auto"/>
      </w:divBdr>
    </w:div>
    <w:div w:id="177794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6497</Words>
  <Characters>3704</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Lebedev</dc:creator>
  <cp:keywords/>
  <dc:description/>
  <cp:lastModifiedBy>Piotr Lebedev</cp:lastModifiedBy>
  <cp:revision>12</cp:revision>
  <dcterms:created xsi:type="dcterms:W3CDTF">2024-10-20T17:22:00Z</dcterms:created>
  <dcterms:modified xsi:type="dcterms:W3CDTF">2024-10-21T10:51:00Z</dcterms:modified>
</cp:coreProperties>
</file>