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DE DIAGNÓSTICO Y ANÁLISIS DE FACTIBILIDAD</w:t>
      </w:r>
    </w:p>
    <w:p>
      <w:pPr>
        <w:pStyle w:val="Heading2"/>
      </w:pPr>
      <w:r>
        <w:t>1. Introducción</w:t>
      </w:r>
    </w:p>
    <w:p>
      <w:r>
        <w:t>El presente reporte tiene como objetivo diagnosticar y analizar la viabilidad técnica, operativa y económica para desarrollar una segunda versión del portafolio web personal de Shuha Emilio Blas Santos. La evaluación se realiza de forma objetiva y crítica, tomando como base la URL desplegada del sistema, el documento de análisis preliminar "T9BLAS.pdf" y la matriz de trazabilidad "T10BLAS.xlsx".</w:t>
      </w:r>
    </w:p>
    <w:p>
      <w:pPr>
        <w:pStyle w:val="Heading2"/>
      </w:pPr>
      <w:r>
        <w:t>2. Análisis de la Situación Actual (Línea Base)</w:t>
      </w:r>
    </w:p>
    <w:p>
      <w:r>
        <w:t>• El documento "T9BLAS.pdf" establece que actualmente existe un portafolio web personal desarrollado en Google Sites a partir de requerimientos previos (IEEE 830).</w:t>
        <w:br/>
      </w:r>
      <w:r>
        <w:t>• La revisión del portal en su estado actual (a través de la dirección web proporcionada) confirma que la plataforma cuenta con una estructura visual definida y diferentes secciones de navegación operativas (Inicio, Mi Información, Mis Proyectos y Mis Contactos).</w:t>
        <w:br/>
      </w:r>
      <w:r>
        <w:t>• La página principal cumple rigurosamente con los requerimientos de la primera versión (Línea base T14), mostrando un saludo jerárquico principal, un subtítulo que destaca el desarrollo de software y proyectos mecatrónicos, un menú superior funcional y fotografías estáticas.</w:t>
        <w:br/>
      </w:r>
      <w:r>
        <w:t>• No obstante, se diagnosticó de manera precisa que diversas secciones se encuentran incompletas o con poco contenido.</w:t>
        <w:br/>
      </w:r>
      <w:r>
        <w:t>• La versión actual carece de las evidencias de los proyectos académicos y técnicos desarrollados, omitiendo tecnologías clave del perfil dual como Java, Python, C, SQL, PIC18F4550, Arduino, impresión 3D y CNC.</w:t>
        <w:br/>
      </w:r>
      <w:r>
        <w:t>• Las áreas de información y contacto están limitadas, requiriendo integrar características indispensables como un formulario interactivo funcional y la descarga directa de un Curriculum Vitae.</w:t>
      </w:r>
    </w:p>
    <w:p>
      <w:pPr>
        <w:pStyle w:val="Heading2"/>
      </w:pPr>
      <w:r>
        <w:t>3. Análisis de Factibilidad Estratégica</w:t>
      </w:r>
    </w:p>
    <w:p>
      <w:r>
        <w:t>• "T9BLAS.pdf" expone una sólida y exhaustiva matriz de factibilidad multicriterio para evaluar las posibles vías de desarrollo de la nueva versión.</w:t>
        <w:br/>
      </w:r>
      <w:r>
        <w:t>• Se comparó de manera objetiva la solución existente alojada en Google Workspace frente a plataformas SaaS/No-Code (Wix, Squarespace), CMS tradicionales (WordPress) y el desarrollo web a la medida mediante agencias.</w:t>
        <w:br/>
      </w:r>
      <w:r>
        <w:t>• A nivel de factibilidad económica, la infraestructura actual en Google Sites se dictaminó como óptima al tener un costo de $0 USD, frente a los gastos de hosting, dominios o cuotas recurrentes requeridas por las alternativas comerciales.</w:t>
        <w:br/>
      </w:r>
      <w:r>
        <w:t>• A nivel de factibilidad técnica y operativa, el enfoque estático garantiza tiempos de carga inmediatos (&lt;1.0s) y un cumplimiento total de la maquetación solicitada, evitando la sobredimensión de recursos que traería un CMS.</w:t>
        <w:br/>
      </w:r>
      <w:r>
        <w:t>• En cuanto a la seguridad, la arquitectura garantiza nulo código backend vulnerable y protección de tipo SSL gestionada por Google.</w:t>
        <w:br/>
      </w:r>
      <w:r>
        <w:t>• Con base en este análisis metódico, se justifica plenamente la propuesta de no desechar el sistema existente, sino continuar su desarrollo y escalar la arquitectura actual a una segunda versión que solucione las limitaciones.</w:t>
      </w:r>
    </w:p>
    <w:p>
      <w:pPr>
        <w:pStyle w:val="Heading2"/>
      </w:pPr>
      <w:r>
        <w:t>4. Evaluación de la Ingeniería de Requisitos y Documentación</w:t>
      </w:r>
    </w:p>
    <w:p>
      <w:r>
        <w:t>• El documento "T9BLAS.pdf" consolida con claridad el alcance de la segunda versión, definiendo diez requerimientos funcionales (RF-N01 a RF-N10) y dos no funcionales (RNF-N01 y RNF-N02).</w:t>
        <w:br/>
      </w:r>
      <w:r>
        <w:t>• Las nuevas características descritas enriquecerán considerablemente la usabilidad del portal, solicitando una estructura de dos columnas para la presentación biográfica, tarjetas modulares con enlaces a repositorios de GitHub, carrusel dinámico y formularios nativos de Google Forms.</w:t>
        <w:br/>
      </w:r>
      <w:r>
        <w:t>• Los requisitos no funcionales son estrictos y adecuados para una evaluación profesional, exigiendo compresión de imágenes menor a 150 KB para mantener la carga global bajo un segundo y accesibilidad cromática certificada (norma W3C WCAG 2.1 nivel AA) sobre paletas específicas.</w:t>
        <w:br/>
      </w:r>
      <w:r>
        <w:t>• El archivo de apoyo "T10BLAS.xlsx" resulta un complemento instrumental extraordinario al aportar una Matriz de Trazabilidad y Elicitación Detallada.</w:t>
        <w:br/>
      </w:r>
      <w:r>
        <w:t>• En "T10BLAS.xlsx", se observa que cada requerimiento está trazado bidireccionalmente desde el Objetivo de Negocio y sus dependencias de diseño web, hasta aterrizar en casos de prueba puntuales (QA).</w:t>
        <w:br/>
      </w:r>
      <w:r>
        <w:t>• "T10BLAS.xlsx" provee adicionalmente modelado del sistema mediante diagramas de Lenguaje Unificado de Modelado (UML). Los diagramas de Casos de Uso, Actividades para la navegación (UML-ACT-01) y el diagrama de Secuencia para la descarga segura del CV a través de la red de entrega de contenido de Drive (UML-SEQ-01), eliminan cualquier ambigüedad en la implementación técnica.</w:t>
      </w:r>
    </w:p>
    <w:p>
      <w:r>
        <w:t>____________________________________________________________________________________</w:t>
      </w:r>
    </w:p>
    <w:p>
      <w:pPr>
        <w:pStyle w:val="Heading2"/>
      </w:pPr>
      <w:r>
        <w:t>5. DICTAMEN FINAL (Veredicto Técnico)</w:t>
      </w:r>
    </w:p>
    <w:p>
      <w:r>
        <w:t>Tras evaluar la situación del entorno web y los documentos provistos, el dictamen es:</w:t>
        <w:br/>
      </w:r>
      <w:r>
        <w:rPr>
          <w:b/>
        </w:rPr>
        <w:t>PROCEDENTE Y SUFICIENTE.</w:t>
      </w:r>
    </w:p>
    <w:p>
      <w:pPr>
        <w:pStyle w:val="Heading3"/>
      </w:pPr>
      <w:r>
        <w:t>Crítica y Justificación del Veredicto:</w:t>
      </w:r>
    </w:p>
    <w:p>
      <w:r>
        <w:t>El material presentado rebasa ampliamente el estándar común para la planeación de un portafolio web personal. Se han aplicado principios de ingeniería de software con rigor académico y visión empresarial.</w:t>
        <w:br/>
        <w:br/>
      </w:r>
      <w:r>
        <w:rPr>
          <w:b/>
        </w:rPr>
        <w:t>1. Madurez Documental:</w:t>
      </w:r>
      <w:r>
        <w:t xml:space="preserve"> La dupla formada por "T9BLAS.pdf" y "T10BLAS.xlsx" no deja puntos ciegos. Mientras que el documento en PDF funge como un excelente resumen ejecutivo y justificación de negocio (evaluando los costos de oportunidad y las limitantes As-Is), el archivo en Excel actúa como un manual técnico minucioso capaz de guiar a cualquier desarrollador o auditor para construir la fase final del proyecto.</w:t>
        <w:br/>
      </w:r>
      <w:r>
        <w:rPr>
          <w:b/>
        </w:rPr>
        <w:t>2. Estrategia y Plataforma:</w:t>
      </w:r>
      <w:r>
        <w:t xml:space="preserve"> Mantener el desarrollo sobre la versión publicada de Google Sites y Workspace es técnicamente inteligente. Si bien Google Sites es un creador de sitios cerrado que limita la inserción de lenguajes de backend o manipulación hiperdetallada de CSS (lo que puede hacer que la interfaz se sienta un poco "rígida"), su matriz de factibilidad lo respalda. Se compensa esta limitante delegando el comportamiento dinámico a los ecosistemas seguros de Google, como se detalla en los diagramas de "T10BLAS.xlsx" (usando Drive para servir los PDFs de los manuales y Forms como base de datos para el contacto).</w:t>
        <w:br/>
      </w:r>
      <w:r>
        <w:rPr>
          <w:b/>
        </w:rPr>
        <w:t>3. Validación del MVP (Producto Mínimo Viable):</w:t>
      </w:r>
      <w:r>
        <w:t xml:space="preserve"> Al estar en línea y haber sido verificado bajo la base T14 inicial, el riesgo de despliegue es nulo.</w:t>
      </w:r>
    </w:p>
    <w:p>
      <w:pPr>
        <w:pStyle w:val="Heading3"/>
      </w:pPr>
      <w:r>
        <w:t>Conclusión:</w:t>
      </w:r>
    </w:p>
    <w:p>
      <w:r>
        <w:t>Los hallazgos reflejan un profundo entendimiento de los Métodos y Modelos de Desarrollo de Software. La información analizada, diagnosticada y fundamentada en la documentación técnica es totalmente suficiente para detonar exitosamente el desarrollo de la segunda y definitiva versión del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