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46F47" w14:textId="1440190A" w:rsidR="008A73D4" w:rsidRDefault="008E6E53" w:rsidP="008E6E53">
      <w:pPr>
        <w:pStyle w:val="Default"/>
        <w:tabs>
          <w:tab w:val="left" w:pos="7950"/>
        </w:tabs>
      </w:pPr>
      <w:r>
        <w:tab/>
      </w:r>
    </w:p>
    <w:p w14:paraId="316DCB20" w14:textId="77777777" w:rsidR="008A73D4" w:rsidRPr="008E6E53" w:rsidRDefault="008A73D4" w:rsidP="008A73D4">
      <w:pPr>
        <w:jc w:val="center"/>
        <w:rPr>
          <w:rFonts w:ascii="Century Schoolbook" w:hAnsi="Century Schoolbook"/>
          <w:b/>
          <w:sz w:val="36"/>
          <w:szCs w:val="36"/>
          <w:lang w:val="en-US"/>
        </w:rPr>
      </w:pPr>
      <w:r w:rsidRPr="008E6E53">
        <w:rPr>
          <w:sz w:val="36"/>
          <w:szCs w:val="36"/>
        </w:rPr>
        <w:t xml:space="preserve"> </w:t>
      </w:r>
      <w:r w:rsidRPr="008E6E53">
        <w:rPr>
          <w:b/>
          <w:bCs/>
          <w:sz w:val="36"/>
          <w:szCs w:val="36"/>
        </w:rPr>
        <w:t>SUPPLEMENTAL INFORMATION FOR:</w:t>
      </w:r>
    </w:p>
    <w:p w14:paraId="5C1661FD" w14:textId="77777777" w:rsidR="00EE303F" w:rsidRPr="00163387" w:rsidRDefault="00EE303F" w:rsidP="00EE303F">
      <w:pPr>
        <w:jc w:val="center"/>
        <w:rPr>
          <w:rFonts w:ascii="Century Schoolbook" w:hAnsi="Century Schoolbook"/>
          <w:b/>
          <w:sz w:val="44"/>
          <w:szCs w:val="44"/>
          <w:lang w:val="en-US"/>
        </w:rPr>
      </w:pPr>
      <w:r>
        <w:rPr>
          <w:rFonts w:ascii="Century Schoolbook" w:hAnsi="Century Schoolbook"/>
          <w:b/>
          <w:sz w:val="44"/>
          <w:szCs w:val="44"/>
          <w:lang w:val="en-US"/>
        </w:rPr>
        <w:t>Salinity tolerance of aquatic plants indicated by monitoring data from the Netherlands</w:t>
      </w:r>
    </w:p>
    <w:p w14:paraId="61BA1F2B" w14:textId="77777777" w:rsidR="00EE303F" w:rsidRPr="00634A9C" w:rsidRDefault="00EE303F" w:rsidP="00EE303F">
      <w:pPr>
        <w:pStyle w:val="NoSpacing"/>
        <w:rPr>
          <w:lang w:val="nl-NL"/>
        </w:rPr>
      </w:pPr>
      <w:r w:rsidRPr="00634A9C">
        <w:rPr>
          <w:lang w:val="nl-NL"/>
        </w:rPr>
        <w:t>Willem Kaijser</w:t>
      </w:r>
      <w:r w:rsidRPr="00634A9C">
        <w:rPr>
          <w:vertAlign w:val="superscript"/>
          <w:lang w:val="nl-NL"/>
        </w:rPr>
        <w:t>1, 2</w:t>
      </w:r>
      <w:r w:rsidRPr="00634A9C">
        <w:rPr>
          <w:lang w:val="nl-NL"/>
        </w:rPr>
        <w:t xml:space="preserve"> </w:t>
      </w:r>
    </w:p>
    <w:p w14:paraId="3C4AA2EB" w14:textId="77777777" w:rsidR="00EE303F" w:rsidRPr="00634A9C" w:rsidRDefault="00EE303F" w:rsidP="00EE303F">
      <w:pPr>
        <w:pStyle w:val="NoSpacing"/>
        <w:rPr>
          <w:lang w:val="nl-NL"/>
        </w:rPr>
      </w:pPr>
      <w:proofErr w:type="spellStart"/>
      <w:r w:rsidRPr="00634A9C">
        <w:rPr>
          <w:lang w:val="nl-NL"/>
        </w:rPr>
        <w:t>Sarian</w:t>
      </w:r>
      <w:proofErr w:type="spellEnd"/>
      <w:r w:rsidRPr="00634A9C">
        <w:rPr>
          <w:lang w:val="nl-NL"/>
        </w:rPr>
        <w:t xml:space="preserve"> Kosten</w:t>
      </w:r>
      <w:r w:rsidRPr="00634A9C">
        <w:rPr>
          <w:vertAlign w:val="superscript"/>
          <w:lang w:val="nl-NL"/>
        </w:rPr>
        <w:t>1</w:t>
      </w:r>
      <w:r w:rsidRPr="00634A9C">
        <w:rPr>
          <w:lang w:val="nl-NL"/>
        </w:rPr>
        <w:t xml:space="preserve"> </w:t>
      </w:r>
    </w:p>
    <w:p w14:paraId="1658D33C" w14:textId="77777777" w:rsidR="00EE303F" w:rsidRPr="00634A9C" w:rsidRDefault="00EE303F" w:rsidP="00EE303F">
      <w:pPr>
        <w:pStyle w:val="NoSpacing"/>
        <w:rPr>
          <w:vertAlign w:val="superscript"/>
          <w:lang w:val="nl-NL"/>
        </w:rPr>
      </w:pPr>
      <w:r w:rsidRPr="00634A9C">
        <w:rPr>
          <w:lang w:val="nl-NL"/>
        </w:rPr>
        <w:t>Daniel Hering</w:t>
      </w:r>
      <w:r w:rsidRPr="00634A9C">
        <w:rPr>
          <w:vertAlign w:val="superscript"/>
          <w:lang w:val="nl-NL"/>
        </w:rPr>
        <w:t>2</w:t>
      </w:r>
    </w:p>
    <w:p w14:paraId="68AC71AC" w14:textId="77777777" w:rsidR="00EE303F" w:rsidRPr="00634A9C" w:rsidRDefault="00EE303F" w:rsidP="00EE303F">
      <w:pPr>
        <w:pStyle w:val="NoSpacing"/>
        <w:rPr>
          <w:vertAlign w:val="superscript"/>
          <w:lang w:val="nl-NL"/>
        </w:rPr>
      </w:pPr>
    </w:p>
    <w:p w14:paraId="3A91BB43" w14:textId="77777777" w:rsidR="00EE303F" w:rsidRPr="00672E9C" w:rsidRDefault="00EE303F" w:rsidP="00EE303F">
      <w:pPr>
        <w:shd w:val="clear" w:color="auto" w:fill="FFFFFF"/>
        <w:spacing w:after="0" w:line="0" w:lineRule="auto"/>
        <w:jc w:val="center"/>
        <w:rPr>
          <w:rFonts w:eastAsia="Times New Roman" w:cstheme="minorHAnsi"/>
          <w:i/>
          <w:color w:val="231F20"/>
          <w:lang w:eastAsia="nl-NL"/>
        </w:rPr>
      </w:pPr>
      <w:r w:rsidRPr="00672E9C">
        <w:rPr>
          <w:rFonts w:eastAsia="Times New Roman" w:cstheme="minorHAnsi"/>
          <w:i/>
          <w:color w:val="231F20"/>
          <w:lang w:eastAsia="nl-NL"/>
        </w:rPr>
        <w:t>Department of Aquatic Ecology and</w:t>
      </w:r>
    </w:p>
    <w:p w14:paraId="03C9C2C6" w14:textId="77777777" w:rsidR="00EE303F" w:rsidRPr="00672E9C" w:rsidRDefault="00EE303F" w:rsidP="00EE303F">
      <w:pPr>
        <w:shd w:val="clear" w:color="auto" w:fill="FFFFFF"/>
        <w:spacing w:after="0" w:line="0" w:lineRule="auto"/>
        <w:jc w:val="center"/>
        <w:rPr>
          <w:rFonts w:eastAsia="Times New Roman" w:cstheme="minorHAnsi"/>
          <w:i/>
          <w:color w:val="231F20"/>
          <w:lang w:eastAsia="nl-NL"/>
        </w:rPr>
      </w:pPr>
      <w:r w:rsidRPr="00672E9C">
        <w:rPr>
          <w:rFonts w:eastAsia="Times New Roman" w:cstheme="minorHAnsi"/>
          <w:i/>
          <w:color w:val="231F20"/>
          <w:lang w:eastAsia="nl-NL"/>
        </w:rPr>
        <w:t>Environmental Biology, Institute for Water</w:t>
      </w:r>
    </w:p>
    <w:p w14:paraId="6E41D9B4" w14:textId="77777777" w:rsidR="00EE303F" w:rsidRPr="00672E9C" w:rsidRDefault="00EE303F" w:rsidP="00EE303F">
      <w:pPr>
        <w:shd w:val="clear" w:color="auto" w:fill="FFFFFF"/>
        <w:spacing w:after="0" w:line="0" w:lineRule="auto"/>
        <w:jc w:val="center"/>
        <w:rPr>
          <w:rFonts w:eastAsia="Times New Roman" w:cstheme="minorHAnsi"/>
          <w:i/>
          <w:color w:val="231F20"/>
          <w:lang w:eastAsia="nl-NL"/>
        </w:rPr>
      </w:pPr>
      <w:r w:rsidRPr="00672E9C">
        <w:rPr>
          <w:rFonts w:eastAsia="Times New Roman" w:cstheme="minorHAnsi"/>
          <w:i/>
          <w:color w:val="231F20"/>
          <w:lang w:eastAsia="nl-NL"/>
        </w:rPr>
        <w:t>and Wetland Research, Radboud University,</w:t>
      </w:r>
    </w:p>
    <w:p w14:paraId="6F49BBEF" w14:textId="77777777" w:rsidR="00EE303F" w:rsidRPr="00672E9C" w:rsidRDefault="00EE303F" w:rsidP="00EE303F">
      <w:pPr>
        <w:shd w:val="clear" w:color="auto" w:fill="FFFFFF"/>
        <w:spacing w:after="0" w:line="0" w:lineRule="auto"/>
        <w:jc w:val="center"/>
        <w:rPr>
          <w:rFonts w:eastAsia="Times New Roman" w:cstheme="minorHAnsi"/>
          <w:i/>
          <w:color w:val="231F20"/>
          <w:lang w:eastAsia="nl-NL"/>
        </w:rPr>
      </w:pPr>
      <w:proofErr w:type="spellStart"/>
      <w:r w:rsidRPr="00672E9C">
        <w:rPr>
          <w:rFonts w:eastAsia="Times New Roman" w:cstheme="minorHAnsi"/>
          <w:i/>
          <w:color w:val="231F20"/>
          <w:lang w:eastAsia="nl-NL"/>
        </w:rPr>
        <w:t>Heyendaalseweg</w:t>
      </w:r>
      <w:proofErr w:type="spellEnd"/>
      <w:r w:rsidRPr="00672E9C">
        <w:rPr>
          <w:rFonts w:eastAsia="Times New Roman" w:cstheme="minorHAnsi"/>
          <w:i/>
          <w:color w:val="231F20"/>
          <w:lang w:eastAsia="nl-NL"/>
        </w:rPr>
        <w:t xml:space="preserve"> 135, 6525AJ Nijmegen, The</w:t>
      </w:r>
    </w:p>
    <w:p w14:paraId="7ABBAF3D" w14:textId="77777777" w:rsidR="00EE303F" w:rsidRPr="00672E9C" w:rsidRDefault="00EE303F" w:rsidP="00EE303F">
      <w:pPr>
        <w:shd w:val="clear" w:color="auto" w:fill="FFFFFF"/>
        <w:spacing w:after="0" w:line="0" w:lineRule="auto"/>
        <w:jc w:val="center"/>
        <w:rPr>
          <w:rFonts w:eastAsia="Times New Roman" w:cstheme="minorHAnsi"/>
          <w:i/>
          <w:color w:val="231F20"/>
          <w:lang w:eastAsia="nl-NL"/>
        </w:rPr>
      </w:pPr>
      <w:r w:rsidRPr="00672E9C">
        <w:rPr>
          <w:rFonts w:eastAsia="Times New Roman" w:cstheme="minorHAnsi"/>
          <w:i/>
          <w:color w:val="231F20"/>
          <w:lang w:eastAsia="nl-NL"/>
        </w:rPr>
        <w:t>Netherlands</w:t>
      </w:r>
    </w:p>
    <w:p w14:paraId="0D3EBB43" w14:textId="77777777" w:rsidR="00EE303F" w:rsidRPr="00A55738" w:rsidRDefault="00EE303F" w:rsidP="00EE303F">
      <w:pPr>
        <w:rPr>
          <w:rFonts w:cstheme="minorHAnsi"/>
          <w:lang w:val="en-US"/>
        </w:rPr>
      </w:pPr>
      <w:r w:rsidRPr="00A55738">
        <w:rPr>
          <w:rFonts w:cstheme="minorHAnsi"/>
          <w:vertAlign w:val="superscript"/>
          <w:lang w:val="en-US"/>
        </w:rPr>
        <w:t>1</w:t>
      </w:r>
      <w:r w:rsidRPr="00A55738">
        <w:rPr>
          <w:rFonts w:cstheme="minorHAnsi"/>
          <w:lang w:val="en-US"/>
        </w:rPr>
        <w:t xml:space="preserve">Department of Aquatic Ecology and Environmental Biology, Institute for Water and Wetland Research, Radboud University, </w:t>
      </w:r>
      <w:proofErr w:type="spellStart"/>
      <w:r w:rsidRPr="00A55738">
        <w:rPr>
          <w:rFonts w:cstheme="minorHAnsi"/>
          <w:lang w:val="en-US"/>
        </w:rPr>
        <w:t>Heyendaalseweg</w:t>
      </w:r>
      <w:proofErr w:type="spellEnd"/>
      <w:r w:rsidRPr="00A55738">
        <w:rPr>
          <w:rFonts w:cstheme="minorHAnsi"/>
          <w:lang w:val="en-US"/>
        </w:rPr>
        <w:t xml:space="preserve"> 135, 6525 AJ Nijmegen, The Netherlands</w:t>
      </w:r>
    </w:p>
    <w:p w14:paraId="3AA2B5CF" w14:textId="77777777" w:rsidR="00EE303F" w:rsidRDefault="00EE303F" w:rsidP="00581D4D">
      <w:pPr>
        <w:rPr>
          <w:rFonts w:cstheme="minorHAnsi"/>
        </w:rPr>
      </w:pPr>
      <w:r w:rsidRPr="00A55738">
        <w:rPr>
          <w:rFonts w:cstheme="minorHAnsi"/>
          <w:vertAlign w:val="superscript"/>
        </w:rPr>
        <w:t>2</w:t>
      </w:r>
      <w:r w:rsidRPr="00A55738">
        <w:rPr>
          <w:rFonts w:cstheme="minorHAnsi"/>
        </w:rPr>
        <w:t xml:space="preserve">Department of Aquatic Ecology, University of Duisburg-Essen, </w:t>
      </w:r>
      <w:proofErr w:type="spellStart"/>
      <w:r w:rsidRPr="00A55738">
        <w:rPr>
          <w:rFonts w:cstheme="minorHAnsi"/>
        </w:rPr>
        <w:t>Universitätsstr</w:t>
      </w:r>
      <w:proofErr w:type="spellEnd"/>
      <w:r w:rsidRPr="00A55738">
        <w:rPr>
          <w:rFonts w:cstheme="minorHAnsi"/>
        </w:rPr>
        <w:t>. 5, 45141 Essen, Germany</w:t>
      </w:r>
    </w:p>
    <w:p w14:paraId="2F152CDA" w14:textId="43423834" w:rsidR="00144DA3" w:rsidRPr="00D848D2" w:rsidRDefault="00144DA3" w:rsidP="00144DA3">
      <w:pPr>
        <w:pStyle w:val="Caption"/>
        <w:keepNext/>
        <w:jc w:val="both"/>
        <w:rPr>
          <w:color w:val="7F7F7F" w:themeColor="text1" w:themeTint="80"/>
        </w:rPr>
      </w:pPr>
      <w:r w:rsidRPr="00D848D2">
        <w:rPr>
          <w:color w:val="7F7F7F" w:themeColor="text1" w:themeTint="80"/>
        </w:rPr>
        <w:t xml:space="preserve">Table </w:t>
      </w:r>
      <w:r w:rsidR="00D848D2" w:rsidRPr="00D848D2">
        <w:rPr>
          <w:color w:val="7F7F7F" w:themeColor="text1" w:themeTint="80"/>
        </w:rPr>
        <w:t>S1</w:t>
      </w:r>
      <w:r w:rsidRPr="00D848D2">
        <w:rPr>
          <w:color w:val="7F7F7F" w:themeColor="text1" w:themeTint="80"/>
        </w:rPr>
        <w:t xml:space="preserve">. </w:t>
      </w:r>
      <w:bookmarkStart w:id="0" w:name="_Hlk7449618"/>
      <w:r w:rsidR="00D848D2">
        <w:rPr>
          <w:color w:val="7F7F7F" w:themeColor="text1" w:themeTint="80"/>
        </w:rPr>
        <w:t>Summary of values describing salinity optima and ranges in mg l</w:t>
      </w:r>
      <w:r w:rsidR="00D848D2">
        <w:rPr>
          <w:color w:val="7F7F7F" w:themeColor="text1" w:themeTint="80"/>
          <w:vertAlign w:val="superscript"/>
        </w:rPr>
        <w:t>-1</w:t>
      </w:r>
      <w:r w:rsidR="00D848D2">
        <w:rPr>
          <w:color w:val="7F7F7F" w:themeColor="text1" w:themeTint="80"/>
        </w:rPr>
        <w:t xml:space="preserve">. Total number of records (n), number of classes in which a </w:t>
      </w:r>
      <w:proofErr w:type="spellStart"/>
      <w:r w:rsidR="00D848D2">
        <w:rPr>
          <w:color w:val="7F7F7F" w:themeColor="text1" w:themeTint="80"/>
        </w:rPr>
        <w:t>taxon</w:t>
      </w:r>
      <w:proofErr w:type="spellEnd"/>
      <w:r w:rsidR="00D848D2">
        <w:rPr>
          <w:color w:val="7F7F7F" w:themeColor="text1" w:themeTint="80"/>
        </w:rPr>
        <w:t xml:space="preserve"> occurred (</w:t>
      </w:r>
      <w:proofErr w:type="spellStart"/>
      <w:r w:rsidR="00D848D2">
        <w:rPr>
          <w:color w:val="7F7F7F" w:themeColor="text1" w:themeTint="80"/>
        </w:rPr>
        <w:t>cf</w:t>
      </w:r>
      <w:proofErr w:type="spellEnd"/>
      <w:r w:rsidR="00D848D2">
        <w:rPr>
          <w:color w:val="7F7F7F" w:themeColor="text1" w:themeTint="80"/>
        </w:rPr>
        <w:t>), species optimum (S) in mg l</w:t>
      </w:r>
      <w:r w:rsidR="00D848D2">
        <w:rPr>
          <w:color w:val="7F7F7F" w:themeColor="text1" w:themeTint="80"/>
          <w:vertAlign w:val="superscript"/>
        </w:rPr>
        <w:t>-1</w:t>
      </w:r>
      <w:r w:rsidR="00D848D2">
        <w:rPr>
          <w:color w:val="7F7F7F" w:themeColor="text1" w:themeTint="80"/>
        </w:rPr>
        <w:t>, modified chi-square (MX</w:t>
      </w:r>
      <w:r w:rsidR="00D848D2">
        <w:rPr>
          <w:color w:val="7F7F7F" w:themeColor="text1" w:themeTint="80"/>
          <w:vertAlign w:val="superscript"/>
        </w:rPr>
        <w:t>2</w:t>
      </w:r>
      <w:r w:rsidR="00D848D2">
        <w:rPr>
          <w:color w:val="7F7F7F" w:themeColor="text1" w:themeTint="80"/>
        </w:rPr>
        <w:t>), minimum (min) and maximum (max) salinity of occurrence in mg l</w:t>
      </w:r>
      <w:r w:rsidR="00D848D2">
        <w:rPr>
          <w:color w:val="7F7F7F" w:themeColor="text1" w:themeTint="80"/>
          <w:vertAlign w:val="superscript"/>
        </w:rPr>
        <w:t>-1</w:t>
      </w:r>
      <w:r w:rsidR="00D848D2">
        <w:rPr>
          <w:color w:val="7F7F7F" w:themeColor="text1" w:themeTint="80"/>
        </w:rPr>
        <w:t xml:space="preserve"> and the class at which the Change Point</w:t>
      </w:r>
      <w:r w:rsidR="00F62413">
        <w:rPr>
          <w:color w:val="7F7F7F" w:themeColor="text1" w:themeTint="80"/>
        </w:rPr>
        <w:t xml:space="preserve"> (CP)</w:t>
      </w:r>
      <w:r w:rsidR="00D848D2">
        <w:rPr>
          <w:color w:val="7F7F7F" w:themeColor="text1" w:themeTint="80"/>
        </w:rPr>
        <w:t xml:space="preserve"> occurred</w:t>
      </w:r>
      <w:bookmarkEnd w:id="0"/>
      <w:r w:rsidR="00D848D2">
        <w:rPr>
          <w:color w:val="7F7F7F" w:themeColor="text1" w:themeTint="80"/>
        </w:rPr>
        <w:t>.</w:t>
      </w:r>
    </w:p>
    <w:tbl>
      <w:tblPr>
        <w:tblStyle w:val="TableGrid"/>
        <w:tblW w:w="8289" w:type="dxa"/>
        <w:tblLook w:val="04A0" w:firstRow="1" w:lastRow="0" w:firstColumn="1" w:lastColumn="0" w:noHBand="0" w:noVBand="1"/>
      </w:tblPr>
      <w:tblGrid>
        <w:gridCol w:w="2680"/>
        <w:gridCol w:w="774"/>
        <w:gridCol w:w="774"/>
        <w:gridCol w:w="774"/>
        <w:gridCol w:w="607"/>
        <w:gridCol w:w="830"/>
        <w:gridCol w:w="830"/>
        <w:gridCol w:w="1020"/>
      </w:tblGrid>
      <w:tr w:rsidR="00144DA3" w:rsidRPr="00144DA3" w14:paraId="4678C885" w14:textId="77777777" w:rsidTr="00877BED">
        <w:trPr>
          <w:trHeight w:val="345"/>
          <w:tblHeader/>
        </w:trPr>
        <w:tc>
          <w:tcPr>
            <w:tcW w:w="2680" w:type="dxa"/>
            <w:noWrap/>
            <w:hideMark/>
          </w:tcPr>
          <w:p w14:paraId="5A667C03" w14:textId="77777777" w:rsidR="00144DA3" w:rsidRPr="00144DA3" w:rsidRDefault="00144DA3" w:rsidP="00144DA3">
            <w:pPr>
              <w:rPr>
                <w:rFonts w:ascii="Calibri" w:eastAsia="Times New Roman" w:hAnsi="Calibri" w:cs="Calibri"/>
                <w:b/>
                <w:bCs/>
                <w:i/>
                <w:iCs/>
                <w:color w:val="000000"/>
                <w:lang w:val="nl-NL" w:eastAsia="nl-NL"/>
              </w:rPr>
            </w:pPr>
            <w:r w:rsidRPr="00144DA3">
              <w:rPr>
                <w:rFonts w:ascii="Calibri" w:eastAsia="Times New Roman" w:hAnsi="Calibri" w:cs="Calibri"/>
                <w:b/>
                <w:bCs/>
                <w:i/>
                <w:iCs/>
                <w:color w:val="000000"/>
                <w:lang w:val="nl-NL" w:eastAsia="nl-NL"/>
              </w:rPr>
              <w:t>Taxon</w:t>
            </w:r>
          </w:p>
        </w:tc>
        <w:tc>
          <w:tcPr>
            <w:tcW w:w="774" w:type="dxa"/>
          </w:tcPr>
          <w:p w14:paraId="28B0709C"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n</w:t>
            </w:r>
          </w:p>
        </w:tc>
        <w:tc>
          <w:tcPr>
            <w:tcW w:w="774" w:type="dxa"/>
          </w:tcPr>
          <w:p w14:paraId="13DCCB45" w14:textId="77777777" w:rsidR="00144DA3" w:rsidRPr="00144DA3" w:rsidRDefault="00144DA3" w:rsidP="00144DA3">
            <w:pPr>
              <w:rPr>
                <w:rFonts w:ascii="Calibri" w:eastAsia="Times New Roman" w:hAnsi="Calibri" w:cs="Calibri"/>
                <w:b/>
                <w:bCs/>
                <w:color w:val="000000"/>
                <w:lang w:val="nl-NL" w:eastAsia="nl-NL"/>
              </w:rPr>
            </w:pPr>
            <w:proofErr w:type="spellStart"/>
            <w:r w:rsidRPr="00144DA3">
              <w:rPr>
                <w:rFonts w:ascii="Calibri" w:eastAsia="Times New Roman" w:hAnsi="Calibri" w:cs="Calibri"/>
                <w:b/>
                <w:bCs/>
                <w:color w:val="000000"/>
                <w:lang w:val="nl-NL" w:eastAsia="nl-NL"/>
              </w:rPr>
              <w:t>cf</w:t>
            </w:r>
            <w:proofErr w:type="spellEnd"/>
          </w:p>
        </w:tc>
        <w:tc>
          <w:tcPr>
            <w:tcW w:w="774" w:type="dxa"/>
            <w:noWrap/>
            <w:hideMark/>
          </w:tcPr>
          <w:p w14:paraId="186ECB31"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S</w:t>
            </w:r>
          </w:p>
        </w:tc>
        <w:tc>
          <w:tcPr>
            <w:tcW w:w="607" w:type="dxa"/>
            <w:noWrap/>
            <w:hideMark/>
          </w:tcPr>
          <w:p w14:paraId="6D75E852"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MX</w:t>
            </w:r>
            <w:r w:rsidRPr="00144DA3">
              <w:rPr>
                <w:rFonts w:ascii="Calibri" w:eastAsia="Times New Roman" w:hAnsi="Calibri" w:cs="Calibri"/>
                <w:b/>
                <w:bCs/>
                <w:color w:val="000000"/>
                <w:vertAlign w:val="superscript"/>
                <w:lang w:val="nl-NL" w:eastAsia="nl-NL"/>
              </w:rPr>
              <w:t>2</w:t>
            </w:r>
          </w:p>
        </w:tc>
        <w:tc>
          <w:tcPr>
            <w:tcW w:w="830" w:type="dxa"/>
            <w:noWrap/>
            <w:hideMark/>
          </w:tcPr>
          <w:p w14:paraId="5F5E839B"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min</w:t>
            </w:r>
          </w:p>
        </w:tc>
        <w:tc>
          <w:tcPr>
            <w:tcW w:w="830" w:type="dxa"/>
            <w:noWrap/>
            <w:hideMark/>
          </w:tcPr>
          <w:p w14:paraId="47EBA7DA"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max</w:t>
            </w:r>
          </w:p>
        </w:tc>
        <w:tc>
          <w:tcPr>
            <w:tcW w:w="1020" w:type="dxa"/>
            <w:noWrap/>
            <w:hideMark/>
          </w:tcPr>
          <w:p w14:paraId="3693282B" w14:textId="77777777" w:rsidR="00144DA3" w:rsidRPr="00144DA3" w:rsidRDefault="00144DA3" w:rsidP="00144DA3">
            <w:pPr>
              <w:rPr>
                <w:rFonts w:ascii="Calibri" w:eastAsia="Times New Roman" w:hAnsi="Calibri" w:cs="Calibri"/>
                <w:b/>
                <w:bCs/>
                <w:color w:val="000000"/>
                <w:lang w:val="nl-NL" w:eastAsia="nl-NL"/>
              </w:rPr>
            </w:pPr>
            <w:r w:rsidRPr="00144DA3">
              <w:rPr>
                <w:rFonts w:ascii="Calibri" w:eastAsia="Times New Roman" w:hAnsi="Calibri" w:cs="Calibri"/>
                <w:b/>
                <w:bCs/>
                <w:color w:val="000000"/>
                <w:lang w:val="nl-NL" w:eastAsia="nl-NL"/>
              </w:rPr>
              <w:t>CP</w:t>
            </w:r>
          </w:p>
        </w:tc>
      </w:tr>
      <w:tr w:rsidR="00144DA3" w:rsidRPr="00144DA3" w14:paraId="55E8C7A0" w14:textId="77777777" w:rsidTr="00144DA3">
        <w:trPr>
          <w:trHeight w:val="300"/>
        </w:trPr>
        <w:tc>
          <w:tcPr>
            <w:tcW w:w="2680" w:type="dxa"/>
            <w:noWrap/>
            <w:hideMark/>
          </w:tcPr>
          <w:p w14:paraId="22B17A6C"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Alisma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plantago-aquatica</w:t>
            </w:r>
            <w:proofErr w:type="spellEnd"/>
          </w:p>
        </w:tc>
        <w:tc>
          <w:tcPr>
            <w:tcW w:w="774" w:type="dxa"/>
          </w:tcPr>
          <w:p w14:paraId="0DB24E7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25</w:t>
            </w:r>
          </w:p>
        </w:tc>
        <w:tc>
          <w:tcPr>
            <w:tcW w:w="774" w:type="dxa"/>
          </w:tcPr>
          <w:p w14:paraId="0C79CF4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3812982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325</w:t>
            </w:r>
          </w:p>
        </w:tc>
        <w:tc>
          <w:tcPr>
            <w:tcW w:w="607" w:type="dxa"/>
            <w:noWrap/>
            <w:hideMark/>
          </w:tcPr>
          <w:p w14:paraId="3C6438E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0.29</w:t>
            </w:r>
          </w:p>
        </w:tc>
        <w:tc>
          <w:tcPr>
            <w:tcW w:w="830" w:type="dxa"/>
            <w:noWrap/>
            <w:hideMark/>
          </w:tcPr>
          <w:p w14:paraId="6BE7F83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w:t>
            </w:r>
          </w:p>
        </w:tc>
        <w:tc>
          <w:tcPr>
            <w:tcW w:w="830" w:type="dxa"/>
            <w:noWrap/>
            <w:hideMark/>
          </w:tcPr>
          <w:p w14:paraId="3D2A515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650</w:t>
            </w:r>
          </w:p>
        </w:tc>
        <w:tc>
          <w:tcPr>
            <w:tcW w:w="1020" w:type="dxa"/>
            <w:noWrap/>
            <w:hideMark/>
          </w:tcPr>
          <w:p w14:paraId="1B7E434E"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66EA189" w14:textId="77777777" w:rsidTr="00144DA3">
        <w:trPr>
          <w:trHeight w:val="300"/>
        </w:trPr>
        <w:tc>
          <w:tcPr>
            <w:tcW w:w="2680" w:type="dxa"/>
            <w:noWrap/>
            <w:hideMark/>
          </w:tcPr>
          <w:p w14:paraId="5E3F191E"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Aster </w:t>
            </w:r>
            <w:proofErr w:type="spellStart"/>
            <w:r w:rsidRPr="00144DA3">
              <w:rPr>
                <w:rFonts w:ascii="Calibri" w:eastAsia="Times New Roman" w:hAnsi="Calibri" w:cs="Calibri"/>
                <w:i/>
                <w:iCs/>
                <w:color w:val="000000"/>
                <w:lang w:val="nl-NL" w:eastAsia="nl-NL"/>
              </w:rPr>
              <w:t>tripolium</w:t>
            </w:r>
            <w:proofErr w:type="spellEnd"/>
          </w:p>
        </w:tc>
        <w:tc>
          <w:tcPr>
            <w:tcW w:w="774" w:type="dxa"/>
          </w:tcPr>
          <w:p w14:paraId="35B3857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78</w:t>
            </w:r>
          </w:p>
        </w:tc>
        <w:tc>
          <w:tcPr>
            <w:tcW w:w="774" w:type="dxa"/>
          </w:tcPr>
          <w:p w14:paraId="4314F45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39</w:t>
            </w:r>
          </w:p>
        </w:tc>
        <w:tc>
          <w:tcPr>
            <w:tcW w:w="774" w:type="dxa"/>
            <w:noWrap/>
            <w:hideMark/>
          </w:tcPr>
          <w:p w14:paraId="15EE5E9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12733</w:t>
            </w:r>
          </w:p>
        </w:tc>
        <w:tc>
          <w:tcPr>
            <w:tcW w:w="607" w:type="dxa"/>
            <w:noWrap/>
            <w:hideMark/>
          </w:tcPr>
          <w:p w14:paraId="74B0589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0.05</w:t>
            </w:r>
          </w:p>
        </w:tc>
        <w:tc>
          <w:tcPr>
            <w:tcW w:w="830" w:type="dxa"/>
            <w:noWrap/>
            <w:hideMark/>
          </w:tcPr>
          <w:p w14:paraId="2C42A0F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1100</w:t>
            </w:r>
          </w:p>
        </w:tc>
        <w:tc>
          <w:tcPr>
            <w:tcW w:w="830" w:type="dxa"/>
            <w:noWrap/>
            <w:hideMark/>
          </w:tcPr>
          <w:p w14:paraId="1326325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18500</w:t>
            </w:r>
          </w:p>
        </w:tc>
        <w:tc>
          <w:tcPr>
            <w:tcW w:w="1020" w:type="dxa"/>
            <w:noWrap/>
            <w:hideMark/>
          </w:tcPr>
          <w:p w14:paraId="3B6540AB"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5200-5399</w:t>
            </w:r>
          </w:p>
        </w:tc>
      </w:tr>
      <w:tr w:rsidR="00144DA3" w:rsidRPr="00144DA3" w14:paraId="1B61D314" w14:textId="77777777" w:rsidTr="00144DA3">
        <w:trPr>
          <w:trHeight w:val="300"/>
        </w:trPr>
        <w:tc>
          <w:tcPr>
            <w:tcW w:w="2680" w:type="dxa"/>
            <w:noWrap/>
            <w:hideMark/>
          </w:tcPr>
          <w:p w14:paraId="4D37CE33"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Azolla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filiculoides</w:t>
            </w:r>
            <w:proofErr w:type="spellEnd"/>
          </w:p>
        </w:tc>
        <w:tc>
          <w:tcPr>
            <w:tcW w:w="774" w:type="dxa"/>
          </w:tcPr>
          <w:p w14:paraId="70EE54A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w:t>
            </w:r>
          </w:p>
        </w:tc>
        <w:tc>
          <w:tcPr>
            <w:tcW w:w="774" w:type="dxa"/>
          </w:tcPr>
          <w:p w14:paraId="0232EB4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w:t>
            </w:r>
          </w:p>
        </w:tc>
        <w:tc>
          <w:tcPr>
            <w:tcW w:w="774" w:type="dxa"/>
            <w:noWrap/>
            <w:hideMark/>
          </w:tcPr>
          <w:p w14:paraId="7679D86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1040</w:t>
            </w:r>
          </w:p>
        </w:tc>
        <w:tc>
          <w:tcPr>
            <w:tcW w:w="607" w:type="dxa"/>
            <w:noWrap/>
            <w:hideMark/>
          </w:tcPr>
          <w:p w14:paraId="3B6F51F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0.18</w:t>
            </w:r>
          </w:p>
        </w:tc>
        <w:tc>
          <w:tcPr>
            <w:tcW w:w="830" w:type="dxa"/>
            <w:noWrap/>
            <w:hideMark/>
          </w:tcPr>
          <w:p w14:paraId="38A949C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180</w:t>
            </w:r>
          </w:p>
        </w:tc>
        <w:tc>
          <w:tcPr>
            <w:tcW w:w="830" w:type="dxa"/>
            <w:noWrap/>
            <w:hideMark/>
          </w:tcPr>
          <w:p w14:paraId="51801C3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1800</w:t>
            </w:r>
          </w:p>
        </w:tc>
        <w:tc>
          <w:tcPr>
            <w:tcW w:w="1020" w:type="dxa"/>
            <w:noWrap/>
            <w:hideMark/>
          </w:tcPr>
          <w:p w14:paraId="3AC7BB1B"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600-799</w:t>
            </w:r>
          </w:p>
        </w:tc>
      </w:tr>
      <w:tr w:rsidR="00144DA3" w:rsidRPr="00144DA3" w14:paraId="47C2D39E" w14:textId="77777777" w:rsidTr="00144DA3">
        <w:trPr>
          <w:trHeight w:val="300"/>
        </w:trPr>
        <w:tc>
          <w:tcPr>
            <w:tcW w:w="2680" w:type="dxa"/>
            <w:noWrap/>
            <w:hideMark/>
          </w:tcPr>
          <w:p w14:paraId="12EB58B2"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Bolboschoenus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maritimus</w:t>
            </w:r>
            <w:proofErr w:type="spellEnd"/>
          </w:p>
        </w:tc>
        <w:tc>
          <w:tcPr>
            <w:tcW w:w="774" w:type="dxa"/>
          </w:tcPr>
          <w:p w14:paraId="69B6618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278</w:t>
            </w:r>
          </w:p>
        </w:tc>
        <w:tc>
          <w:tcPr>
            <w:tcW w:w="774" w:type="dxa"/>
          </w:tcPr>
          <w:p w14:paraId="14C77E9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45</w:t>
            </w:r>
          </w:p>
        </w:tc>
        <w:tc>
          <w:tcPr>
            <w:tcW w:w="774" w:type="dxa"/>
            <w:noWrap/>
            <w:hideMark/>
          </w:tcPr>
          <w:p w14:paraId="4450097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5760</w:t>
            </w:r>
          </w:p>
        </w:tc>
        <w:tc>
          <w:tcPr>
            <w:tcW w:w="607" w:type="dxa"/>
            <w:noWrap/>
            <w:hideMark/>
          </w:tcPr>
          <w:p w14:paraId="4D883DA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0.01</w:t>
            </w:r>
          </w:p>
        </w:tc>
        <w:tc>
          <w:tcPr>
            <w:tcW w:w="830" w:type="dxa"/>
            <w:noWrap/>
            <w:hideMark/>
          </w:tcPr>
          <w:p w14:paraId="7EB1E93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81</w:t>
            </w:r>
          </w:p>
        </w:tc>
        <w:tc>
          <w:tcPr>
            <w:tcW w:w="830" w:type="dxa"/>
            <w:noWrap/>
            <w:hideMark/>
          </w:tcPr>
          <w:p w14:paraId="0A4CA9A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11000</w:t>
            </w:r>
          </w:p>
        </w:tc>
        <w:tc>
          <w:tcPr>
            <w:tcW w:w="1020" w:type="dxa"/>
            <w:noWrap/>
            <w:hideMark/>
          </w:tcPr>
          <w:p w14:paraId="3A14B725"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5200-5399</w:t>
            </w:r>
          </w:p>
        </w:tc>
      </w:tr>
      <w:tr w:rsidR="00144DA3" w:rsidRPr="00144DA3" w14:paraId="6AD4DE65" w14:textId="77777777" w:rsidTr="00144DA3">
        <w:trPr>
          <w:trHeight w:val="300"/>
        </w:trPr>
        <w:tc>
          <w:tcPr>
            <w:tcW w:w="2680" w:type="dxa"/>
            <w:noWrap/>
            <w:hideMark/>
          </w:tcPr>
          <w:p w14:paraId="183D31B0"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Callitriche</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color w:val="000000"/>
                <w:lang w:val="nl-NL" w:eastAsia="nl-NL"/>
              </w:rPr>
              <w:t>spp</w:t>
            </w:r>
            <w:proofErr w:type="spellEnd"/>
            <w:r w:rsidRPr="00144DA3">
              <w:rPr>
                <w:rFonts w:ascii="Calibri" w:eastAsia="Times New Roman" w:hAnsi="Calibri" w:cs="Calibri"/>
                <w:color w:val="000000"/>
                <w:lang w:val="nl-NL" w:eastAsia="nl-NL"/>
              </w:rPr>
              <w:t>.</w:t>
            </w:r>
          </w:p>
        </w:tc>
        <w:tc>
          <w:tcPr>
            <w:tcW w:w="774" w:type="dxa"/>
          </w:tcPr>
          <w:p w14:paraId="7EA7E5E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140</w:t>
            </w:r>
          </w:p>
        </w:tc>
        <w:tc>
          <w:tcPr>
            <w:tcW w:w="774" w:type="dxa"/>
          </w:tcPr>
          <w:p w14:paraId="0A2AEAB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w:t>
            </w:r>
          </w:p>
        </w:tc>
        <w:tc>
          <w:tcPr>
            <w:tcW w:w="774" w:type="dxa"/>
            <w:noWrap/>
            <w:hideMark/>
          </w:tcPr>
          <w:p w14:paraId="2B7C343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867</w:t>
            </w:r>
          </w:p>
        </w:tc>
        <w:tc>
          <w:tcPr>
            <w:tcW w:w="607" w:type="dxa"/>
            <w:noWrap/>
            <w:hideMark/>
          </w:tcPr>
          <w:p w14:paraId="56EB2C5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0.10</w:t>
            </w:r>
          </w:p>
        </w:tc>
        <w:tc>
          <w:tcPr>
            <w:tcW w:w="830" w:type="dxa"/>
            <w:noWrap/>
            <w:hideMark/>
          </w:tcPr>
          <w:p w14:paraId="1710FF1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35</w:t>
            </w:r>
          </w:p>
        </w:tc>
        <w:tc>
          <w:tcPr>
            <w:tcW w:w="830" w:type="dxa"/>
            <w:noWrap/>
            <w:hideMark/>
          </w:tcPr>
          <w:p w14:paraId="0215F38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1900</w:t>
            </w:r>
          </w:p>
        </w:tc>
        <w:tc>
          <w:tcPr>
            <w:tcW w:w="1020" w:type="dxa"/>
            <w:noWrap/>
            <w:hideMark/>
          </w:tcPr>
          <w:p w14:paraId="1F2BB53E"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800-999</w:t>
            </w:r>
          </w:p>
        </w:tc>
      </w:tr>
      <w:tr w:rsidR="00144DA3" w:rsidRPr="00144DA3" w14:paraId="0694968D" w14:textId="77777777" w:rsidTr="00144DA3">
        <w:trPr>
          <w:trHeight w:val="300"/>
        </w:trPr>
        <w:tc>
          <w:tcPr>
            <w:tcW w:w="2680" w:type="dxa"/>
            <w:noWrap/>
            <w:hideMark/>
          </w:tcPr>
          <w:p w14:paraId="0364B57E"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Carex</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otrubae</w:t>
            </w:r>
            <w:proofErr w:type="spellEnd"/>
          </w:p>
        </w:tc>
        <w:tc>
          <w:tcPr>
            <w:tcW w:w="774" w:type="dxa"/>
          </w:tcPr>
          <w:p w14:paraId="49934C5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137</w:t>
            </w:r>
          </w:p>
        </w:tc>
        <w:tc>
          <w:tcPr>
            <w:tcW w:w="774" w:type="dxa"/>
          </w:tcPr>
          <w:p w14:paraId="32E537F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32</w:t>
            </w:r>
          </w:p>
        </w:tc>
        <w:tc>
          <w:tcPr>
            <w:tcW w:w="774" w:type="dxa"/>
            <w:noWrap/>
            <w:hideMark/>
          </w:tcPr>
          <w:p w14:paraId="1EA1EB8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4804</w:t>
            </w:r>
          </w:p>
        </w:tc>
        <w:tc>
          <w:tcPr>
            <w:tcW w:w="607" w:type="dxa"/>
            <w:noWrap/>
            <w:hideMark/>
          </w:tcPr>
          <w:p w14:paraId="44D6901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0.05</w:t>
            </w:r>
          </w:p>
        </w:tc>
        <w:tc>
          <w:tcPr>
            <w:tcW w:w="830" w:type="dxa"/>
            <w:noWrap/>
            <w:hideMark/>
          </w:tcPr>
          <w:p w14:paraId="76626C3D" w14:textId="004D547C"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82</w:t>
            </w:r>
          </w:p>
        </w:tc>
        <w:tc>
          <w:tcPr>
            <w:tcW w:w="830" w:type="dxa"/>
            <w:noWrap/>
            <w:hideMark/>
          </w:tcPr>
          <w:p w14:paraId="38DF4E9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8500</w:t>
            </w:r>
          </w:p>
        </w:tc>
        <w:tc>
          <w:tcPr>
            <w:tcW w:w="1020" w:type="dxa"/>
            <w:noWrap/>
            <w:hideMark/>
          </w:tcPr>
          <w:p w14:paraId="69D76041"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4000-4199</w:t>
            </w:r>
          </w:p>
        </w:tc>
      </w:tr>
      <w:tr w:rsidR="00144DA3" w:rsidRPr="00144DA3" w14:paraId="669047CE" w14:textId="77777777" w:rsidTr="00144DA3">
        <w:trPr>
          <w:trHeight w:val="300"/>
        </w:trPr>
        <w:tc>
          <w:tcPr>
            <w:tcW w:w="2680" w:type="dxa"/>
            <w:noWrap/>
            <w:hideMark/>
          </w:tcPr>
          <w:p w14:paraId="0D605925"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Carex</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riparia</w:t>
            </w:r>
            <w:proofErr w:type="spellEnd"/>
          </w:p>
        </w:tc>
        <w:tc>
          <w:tcPr>
            <w:tcW w:w="774" w:type="dxa"/>
          </w:tcPr>
          <w:p w14:paraId="4448A39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w:t>
            </w:r>
          </w:p>
        </w:tc>
        <w:tc>
          <w:tcPr>
            <w:tcW w:w="774" w:type="dxa"/>
          </w:tcPr>
          <w:p w14:paraId="31B8350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p>
        </w:tc>
        <w:tc>
          <w:tcPr>
            <w:tcW w:w="774" w:type="dxa"/>
            <w:noWrap/>
            <w:hideMark/>
          </w:tcPr>
          <w:p w14:paraId="02D6A28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141</w:t>
            </w:r>
          </w:p>
        </w:tc>
        <w:tc>
          <w:tcPr>
            <w:tcW w:w="607" w:type="dxa"/>
            <w:noWrap/>
            <w:hideMark/>
          </w:tcPr>
          <w:p w14:paraId="7F26319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0.59</w:t>
            </w:r>
          </w:p>
        </w:tc>
        <w:tc>
          <w:tcPr>
            <w:tcW w:w="830" w:type="dxa"/>
            <w:noWrap/>
            <w:hideMark/>
          </w:tcPr>
          <w:p w14:paraId="774872A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25</w:t>
            </w:r>
          </w:p>
        </w:tc>
        <w:tc>
          <w:tcPr>
            <w:tcW w:w="830" w:type="dxa"/>
            <w:noWrap/>
            <w:hideMark/>
          </w:tcPr>
          <w:p w14:paraId="3164301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275</w:t>
            </w:r>
          </w:p>
        </w:tc>
        <w:tc>
          <w:tcPr>
            <w:tcW w:w="1020" w:type="dxa"/>
            <w:noWrap/>
            <w:hideMark/>
          </w:tcPr>
          <w:p w14:paraId="6B95A2B7"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034EC9C3" w14:textId="77777777" w:rsidTr="00144DA3">
        <w:trPr>
          <w:trHeight w:val="300"/>
        </w:trPr>
        <w:tc>
          <w:tcPr>
            <w:tcW w:w="2680" w:type="dxa"/>
            <w:noWrap/>
            <w:hideMark/>
          </w:tcPr>
          <w:p w14:paraId="481F9775"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Ceratophyllum demersum</w:t>
            </w:r>
          </w:p>
        </w:tc>
        <w:tc>
          <w:tcPr>
            <w:tcW w:w="774" w:type="dxa"/>
          </w:tcPr>
          <w:p w14:paraId="7F02336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59</w:t>
            </w:r>
          </w:p>
        </w:tc>
        <w:tc>
          <w:tcPr>
            <w:tcW w:w="774" w:type="dxa"/>
          </w:tcPr>
          <w:p w14:paraId="1279DBD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w:t>
            </w:r>
          </w:p>
        </w:tc>
        <w:tc>
          <w:tcPr>
            <w:tcW w:w="774" w:type="dxa"/>
            <w:noWrap/>
            <w:hideMark/>
          </w:tcPr>
          <w:p w14:paraId="67F3AB9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653</w:t>
            </w:r>
          </w:p>
        </w:tc>
        <w:tc>
          <w:tcPr>
            <w:tcW w:w="607" w:type="dxa"/>
            <w:noWrap/>
            <w:hideMark/>
          </w:tcPr>
          <w:p w14:paraId="0A0A633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0.13</w:t>
            </w:r>
          </w:p>
        </w:tc>
        <w:tc>
          <w:tcPr>
            <w:tcW w:w="830" w:type="dxa"/>
            <w:noWrap/>
            <w:hideMark/>
          </w:tcPr>
          <w:p w14:paraId="4B8D515B" w14:textId="3EE6597F"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w:t>
            </w:r>
            <w:r w:rsidR="00640249">
              <w:rPr>
                <w:rFonts w:ascii="Calibri" w:eastAsia="Times New Roman" w:hAnsi="Calibri" w:cs="Calibri"/>
                <w:color w:val="000000"/>
                <w:lang w:val="nl-NL" w:eastAsia="nl-NL"/>
              </w:rPr>
              <w:t>4</w:t>
            </w:r>
          </w:p>
        </w:tc>
        <w:tc>
          <w:tcPr>
            <w:tcW w:w="830" w:type="dxa"/>
            <w:noWrap/>
            <w:hideMark/>
          </w:tcPr>
          <w:p w14:paraId="0776ED2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1527.9</w:t>
            </w:r>
          </w:p>
        </w:tc>
        <w:tc>
          <w:tcPr>
            <w:tcW w:w="1020" w:type="dxa"/>
            <w:noWrap/>
            <w:hideMark/>
          </w:tcPr>
          <w:p w14:paraId="787388AA"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600-799</w:t>
            </w:r>
          </w:p>
        </w:tc>
      </w:tr>
      <w:tr w:rsidR="00144DA3" w:rsidRPr="00144DA3" w14:paraId="37874298" w14:textId="77777777" w:rsidTr="00144DA3">
        <w:trPr>
          <w:trHeight w:val="300"/>
        </w:trPr>
        <w:tc>
          <w:tcPr>
            <w:tcW w:w="2680" w:type="dxa"/>
            <w:noWrap/>
            <w:hideMark/>
          </w:tcPr>
          <w:p w14:paraId="009EF5D1"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Ceratophyllum </w:t>
            </w:r>
            <w:proofErr w:type="spellStart"/>
            <w:r w:rsidRPr="00144DA3">
              <w:rPr>
                <w:rFonts w:ascii="Calibri" w:eastAsia="Times New Roman" w:hAnsi="Calibri" w:cs="Calibri"/>
                <w:i/>
                <w:iCs/>
                <w:color w:val="000000"/>
                <w:lang w:val="nl-NL" w:eastAsia="nl-NL"/>
              </w:rPr>
              <w:t>submersum</w:t>
            </w:r>
            <w:proofErr w:type="spellEnd"/>
          </w:p>
        </w:tc>
        <w:tc>
          <w:tcPr>
            <w:tcW w:w="774" w:type="dxa"/>
          </w:tcPr>
          <w:p w14:paraId="6D48FA5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w:t>
            </w:r>
          </w:p>
        </w:tc>
        <w:tc>
          <w:tcPr>
            <w:tcW w:w="774" w:type="dxa"/>
          </w:tcPr>
          <w:p w14:paraId="23B8BAE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w:t>
            </w:r>
          </w:p>
        </w:tc>
        <w:tc>
          <w:tcPr>
            <w:tcW w:w="774" w:type="dxa"/>
            <w:noWrap/>
            <w:hideMark/>
          </w:tcPr>
          <w:p w14:paraId="00E7454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1033</w:t>
            </w:r>
          </w:p>
        </w:tc>
        <w:tc>
          <w:tcPr>
            <w:tcW w:w="607" w:type="dxa"/>
            <w:noWrap/>
            <w:hideMark/>
          </w:tcPr>
          <w:p w14:paraId="4358827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0.12</w:t>
            </w:r>
          </w:p>
        </w:tc>
        <w:tc>
          <w:tcPr>
            <w:tcW w:w="830" w:type="dxa"/>
            <w:noWrap/>
            <w:hideMark/>
          </w:tcPr>
          <w:p w14:paraId="3591DD6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54</w:t>
            </w:r>
          </w:p>
        </w:tc>
        <w:tc>
          <w:tcPr>
            <w:tcW w:w="830" w:type="dxa"/>
            <w:noWrap/>
            <w:hideMark/>
          </w:tcPr>
          <w:p w14:paraId="37E6C8D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1900</w:t>
            </w:r>
          </w:p>
        </w:tc>
        <w:tc>
          <w:tcPr>
            <w:tcW w:w="1020" w:type="dxa"/>
            <w:noWrap/>
            <w:hideMark/>
          </w:tcPr>
          <w:p w14:paraId="2BB41B47"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400-599</w:t>
            </w:r>
          </w:p>
        </w:tc>
      </w:tr>
      <w:tr w:rsidR="00144DA3" w:rsidRPr="00144DA3" w14:paraId="01556A53" w14:textId="77777777" w:rsidTr="00144DA3">
        <w:trPr>
          <w:trHeight w:val="300"/>
        </w:trPr>
        <w:tc>
          <w:tcPr>
            <w:tcW w:w="2680" w:type="dxa"/>
            <w:noWrap/>
            <w:hideMark/>
          </w:tcPr>
          <w:p w14:paraId="5B1285DA"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Elodea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canadensis</w:t>
            </w:r>
            <w:proofErr w:type="spellEnd"/>
          </w:p>
        </w:tc>
        <w:tc>
          <w:tcPr>
            <w:tcW w:w="774" w:type="dxa"/>
          </w:tcPr>
          <w:p w14:paraId="70A5E4B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27</w:t>
            </w:r>
          </w:p>
        </w:tc>
        <w:tc>
          <w:tcPr>
            <w:tcW w:w="774" w:type="dxa"/>
          </w:tcPr>
          <w:p w14:paraId="27444F9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w:t>
            </w:r>
          </w:p>
        </w:tc>
        <w:tc>
          <w:tcPr>
            <w:tcW w:w="774" w:type="dxa"/>
            <w:noWrap/>
            <w:hideMark/>
          </w:tcPr>
          <w:p w14:paraId="02AE51A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282</w:t>
            </w:r>
          </w:p>
        </w:tc>
        <w:tc>
          <w:tcPr>
            <w:tcW w:w="607" w:type="dxa"/>
            <w:noWrap/>
            <w:hideMark/>
          </w:tcPr>
          <w:p w14:paraId="747F994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0.32</w:t>
            </w:r>
          </w:p>
        </w:tc>
        <w:tc>
          <w:tcPr>
            <w:tcW w:w="830" w:type="dxa"/>
            <w:noWrap/>
            <w:hideMark/>
          </w:tcPr>
          <w:p w14:paraId="5E27632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30</w:t>
            </w:r>
          </w:p>
        </w:tc>
        <w:tc>
          <w:tcPr>
            <w:tcW w:w="830" w:type="dxa"/>
            <w:noWrap/>
            <w:hideMark/>
          </w:tcPr>
          <w:p w14:paraId="2813A86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510</w:t>
            </w:r>
          </w:p>
        </w:tc>
        <w:tc>
          <w:tcPr>
            <w:tcW w:w="1020" w:type="dxa"/>
            <w:noWrap/>
            <w:hideMark/>
          </w:tcPr>
          <w:p w14:paraId="15308470"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7D2E739A" w14:textId="77777777" w:rsidTr="00144DA3">
        <w:trPr>
          <w:trHeight w:val="300"/>
        </w:trPr>
        <w:tc>
          <w:tcPr>
            <w:tcW w:w="2680" w:type="dxa"/>
            <w:noWrap/>
            <w:hideMark/>
          </w:tcPr>
          <w:p w14:paraId="44DC9704"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Epilobium</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hirsutum</w:t>
            </w:r>
            <w:proofErr w:type="spellEnd"/>
          </w:p>
        </w:tc>
        <w:tc>
          <w:tcPr>
            <w:tcW w:w="774" w:type="dxa"/>
          </w:tcPr>
          <w:p w14:paraId="5D9A5C6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274</w:t>
            </w:r>
          </w:p>
        </w:tc>
        <w:tc>
          <w:tcPr>
            <w:tcW w:w="774" w:type="dxa"/>
          </w:tcPr>
          <w:p w14:paraId="05D6D81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29</w:t>
            </w:r>
          </w:p>
        </w:tc>
        <w:tc>
          <w:tcPr>
            <w:tcW w:w="774" w:type="dxa"/>
            <w:noWrap/>
            <w:hideMark/>
          </w:tcPr>
          <w:p w14:paraId="1E2BF46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3332</w:t>
            </w:r>
          </w:p>
        </w:tc>
        <w:tc>
          <w:tcPr>
            <w:tcW w:w="607" w:type="dxa"/>
            <w:noWrap/>
            <w:hideMark/>
          </w:tcPr>
          <w:p w14:paraId="174C8A7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0.03</w:t>
            </w:r>
          </w:p>
        </w:tc>
        <w:tc>
          <w:tcPr>
            <w:tcW w:w="830" w:type="dxa"/>
            <w:noWrap/>
            <w:hideMark/>
          </w:tcPr>
          <w:p w14:paraId="6E687F5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45</w:t>
            </w:r>
          </w:p>
        </w:tc>
        <w:tc>
          <w:tcPr>
            <w:tcW w:w="830" w:type="dxa"/>
            <w:noWrap/>
            <w:hideMark/>
          </w:tcPr>
          <w:p w14:paraId="39E95E4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6200</w:t>
            </w:r>
          </w:p>
        </w:tc>
        <w:tc>
          <w:tcPr>
            <w:tcW w:w="1020" w:type="dxa"/>
            <w:noWrap/>
            <w:hideMark/>
          </w:tcPr>
          <w:p w14:paraId="48D3B75E"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3000-3199</w:t>
            </w:r>
          </w:p>
        </w:tc>
      </w:tr>
      <w:tr w:rsidR="00144DA3" w:rsidRPr="00144DA3" w14:paraId="6E1B623C" w14:textId="77777777" w:rsidTr="00144DA3">
        <w:trPr>
          <w:trHeight w:val="300"/>
        </w:trPr>
        <w:tc>
          <w:tcPr>
            <w:tcW w:w="2680" w:type="dxa"/>
            <w:noWrap/>
            <w:hideMark/>
          </w:tcPr>
          <w:p w14:paraId="7A15CEB5"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Glaux</w:t>
            </w:r>
            <w:proofErr w:type="spellEnd"/>
            <w:r w:rsidRPr="00144DA3">
              <w:rPr>
                <w:rFonts w:ascii="Calibri" w:eastAsia="Times New Roman" w:hAnsi="Calibri" w:cs="Calibri"/>
                <w:i/>
                <w:iCs/>
                <w:color w:val="000000"/>
                <w:lang w:val="nl-NL" w:eastAsia="nl-NL"/>
              </w:rPr>
              <w:t xml:space="preserve"> maritima</w:t>
            </w:r>
          </w:p>
        </w:tc>
        <w:tc>
          <w:tcPr>
            <w:tcW w:w="774" w:type="dxa"/>
          </w:tcPr>
          <w:p w14:paraId="31A7E80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21</w:t>
            </w:r>
          </w:p>
        </w:tc>
        <w:tc>
          <w:tcPr>
            <w:tcW w:w="774" w:type="dxa"/>
          </w:tcPr>
          <w:p w14:paraId="117CE1C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w:t>
            </w:r>
          </w:p>
        </w:tc>
        <w:tc>
          <w:tcPr>
            <w:tcW w:w="774" w:type="dxa"/>
            <w:noWrap/>
            <w:hideMark/>
          </w:tcPr>
          <w:p w14:paraId="7EEF7B7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17277</w:t>
            </w:r>
          </w:p>
        </w:tc>
        <w:tc>
          <w:tcPr>
            <w:tcW w:w="607" w:type="dxa"/>
            <w:noWrap/>
            <w:hideMark/>
          </w:tcPr>
          <w:p w14:paraId="445F959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0.09</w:t>
            </w:r>
          </w:p>
        </w:tc>
        <w:tc>
          <w:tcPr>
            <w:tcW w:w="830" w:type="dxa"/>
            <w:noWrap/>
            <w:hideMark/>
          </w:tcPr>
          <w:p w14:paraId="21F9845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710</w:t>
            </w:r>
          </w:p>
        </w:tc>
        <w:tc>
          <w:tcPr>
            <w:tcW w:w="830" w:type="dxa"/>
            <w:noWrap/>
            <w:hideMark/>
          </w:tcPr>
          <w:p w14:paraId="7C57AF7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24000</w:t>
            </w:r>
          </w:p>
        </w:tc>
        <w:tc>
          <w:tcPr>
            <w:tcW w:w="1020" w:type="dxa"/>
            <w:noWrap/>
            <w:hideMark/>
          </w:tcPr>
          <w:p w14:paraId="4AF32D3D"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400-599</w:t>
            </w:r>
          </w:p>
        </w:tc>
      </w:tr>
      <w:tr w:rsidR="00144DA3" w:rsidRPr="00144DA3" w14:paraId="20E3CFF4" w14:textId="77777777" w:rsidTr="00144DA3">
        <w:trPr>
          <w:trHeight w:val="300"/>
        </w:trPr>
        <w:tc>
          <w:tcPr>
            <w:tcW w:w="2680" w:type="dxa"/>
            <w:noWrap/>
            <w:hideMark/>
          </w:tcPr>
          <w:p w14:paraId="2B949946"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Glyceria</w:t>
            </w:r>
            <w:proofErr w:type="spellEnd"/>
            <w:r w:rsidRPr="00144DA3">
              <w:rPr>
                <w:rFonts w:ascii="Calibri" w:eastAsia="Times New Roman" w:hAnsi="Calibri" w:cs="Calibri"/>
                <w:i/>
                <w:iCs/>
                <w:color w:val="000000"/>
                <w:lang w:val="nl-NL" w:eastAsia="nl-NL"/>
              </w:rPr>
              <w:t xml:space="preserve"> fluitans</w:t>
            </w:r>
          </w:p>
        </w:tc>
        <w:tc>
          <w:tcPr>
            <w:tcW w:w="774" w:type="dxa"/>
          </w:tcPr>
          <w:p w14:paraId="7EC8E77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w:t>
            </w:r>
          </w:p>
        </w:tc>
        <w:tc>
          <w:tcPr>
            <w:tcW w:w="774" w:type="dxa"/>
          </w:tcPr>
          <w:p w14:paraId="7C64ED0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p>
        </w:tc>
        <w:tc>
          <w:tcPr>
            <w:tcW w:w="774" w:type="dxa"/>
            <w:noWrap/>
            <w:hideMark/>
          </w:tcPr>
          <w:p w14:paraId="46E5873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333</w:t>
            </w:r>
          </w:p>
        </w:tc>
        <w:tc>
          <w:tcPr>
            <w:tcW w:w="607" w:type="dxa"/>
            <w:noWrap/>
            <w:hideMark/>
          </w:tcPr>
          <w:p w14:paraId="6E8073C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0.49</w:t>
            </w:r>
          </w:p>
        </w:tc>
        <w:tc>
          <w:tcPr>
            <w:tcW w:w="830" w:type="dxa"/>
            <w:noWrap/>
            <w:hideMark/>
          </w:tcPr>
          <w:p w14:paraId="50E6D21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55</w:t>
            </w:r>
          </w:p>
        </w:tc>
        <w:tc>
          <w:tcPr>
            <w:tcW w:w="830" w:type="dxa"/>
            <w:noWrap/>
            <w:hideMark/>
          </w:tcPr>
          <w:p w14:paraId="4215AD5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590</w:t>
            </w:r>
          </w:p>
        </w:tc>
        <w:tc>
          <w:tcPr>
            <w:tcW w:w="1020" w:type="dxa"/>
            <w:noWrap/>
            <w:hideMark/>
          </w:tcPr>
          <w:p w14:paraId="54A6DFC8"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FEDB7E0" w14:textId="77777777" w:rsidTr="00144DA3">
        <w:trPr>
          <w:trHeight w:val="300"/>
        </w:trPr>
        <w:tc>
          <w:tcPr>
            <w:tcW w:w="2680" w:type="dxa"/>
            <w:noWrap/>
            <w:hideMark/>
          </w:tcPr>
          <w:p w14:paraId="5EAD8461"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Glyceria</w:t>
            </w:r>
            <w:proofErr w:type="spellEnd"/>
            <w:r w:rsidRPr="00144DA3">
              <w:rPr>
                <w:rFonts w:ascii="Calibri" w:eastAsia="Times New Roman" w:hAnsi="Calibri" w:cs="Calibri"/>
                <w:i/>
                <w:iCs/>
                <w:color w:val="000000"/>
                <w:lang w:val="nl-NL" w:eastAsia="nl-NL"/>
              </w:rPr>
              <w:t xml:space="preserve"> maxima</w:t>
            </w:r>
          </w:p>
        </w:tc>
        <w:tc>
          <w:tcPr>
            <w:tcW w:w="774" w:type="dxa"/>
          </w:tcPr>
          <w:p w14:paraId="41BC54A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w:t>
            </w:r>
          </w:p>
        </w:tc>
        <w:tc>
          <w:tcPr>
            <w:tcW w:w="774" w:type="dxa"/>
          </w:tcPr>
          <w:p w14:paraId="7109701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w:t>
            </w:r>
          </w:p>
        </w:tc>
        <w:tc>
          <w:tcPr>
            <w:tcW w:w="774" w:type="dxa"/>
            <w:noWrap/>
            <w:hideMark/>
          </w:tcPr>
          <w:p w14:paraId="121D731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237</w:t>
            </w:r>
          </w:p>
        </w:tc>
        <w:tc>
          <w:tcPr>
            <w:tcW w:w="607" w:type="dxa"/>
            <w:noWrap/>
            <w:hideMark/>
          </w:tcPr>
          <w:p w14:paraId="0ED4889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0.37</w:t>
            </w:r>
          </w:p>
        </w:tc>
        <w:tc>
          <w:tcPr>
            <w:tcW w:w="830" w:type="dxa"/>
            <w:noWrap/>
            <w:hideMark/>
          </w:tcPr>
          <w:p w14:paraId="0A88661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67</w:t>
            </w:r>
          </w:p>
        </w:tc>
        <w:tc>
          <w:tcPr>
            <w:tcW w:w="830" w:type="dxa"/>
            <w:noWrap/>
            <w:hideMark/>
          </w:tcPr>
          <w:p w14:paraId="2DC14F6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500</w:t>
            </w:r>
          </w:p>
        </w:tc>
        <w:tc>
          <w:tcPr>
            <w:tcW w:w="1020" w:type="dxa"/>
            <w:noWrap/>
            <w:hideMark/>
          </w:tcPr>
          <w:p w14:paraId="6C101475"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200-399</w:t>
            </w:r>
          </w:p>
        </w:tc>
      </w:tr>
      <w:tr w:rsidR="00144DA3" w:rsidRPr="00144DA3" w14:paraId="6C3C496D" w14:textId="77777777" w:rsidTr="00144DA3">
        <w:trPr>
          <w:trHeight w:val="300"/>
        </w:trPr>
        <w:tc>
          <w:tcPr>
            <w:tcW w:w="2680" w:type="dxa"/>
            <w:noWrap/>
            <w:hideMark/>
          </w:tcPr>
          <w:p w14:paraId="1DB3F175"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Glyceria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notata</w:t>
            </w:r>
            <w:proofErr w:type="spellEnd"/>
          </w:p>
        </w:tc>
        <w:tc>
          <w:tcPr>
            <w:tcW w:w="774" w:type="dxa"/>
          </w:tcPr>
          <w:p w14:paraId="1B42CA4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w:t>
            </w:r>
          </w:p>
        </w:tc>
        <w:tc>
          <w:tcPr>
            <w:tcW w:w="774" w:type="dxa"/>
          </w:tcPr>
          <w:p w14:paraId="6C55F4A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p>
        </w:tc>
        <w:tc>
          <w:tcPr>
            <w:tcW w:w="774" w:type="dxa"/>
            <w:noWrap/>
            <w:hideMark/>
          </w:tcPr>
          <w:p w14:paraId="3897B11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177</w:t>
            </w:r>
          </w:p>
        </w:tc>
        <w:tc>
          <w:tcPr>
            <w:tcW w:w="607" w:type="dxa"/>
            <w:noWrap/>
            <w:hideMark/>
          </w:tcPr>
          <w:p w14:paraId="2E71941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0.54</w:t>
            </w:r>
          </w:p>
        </w:tc>
        <w:tc>
          <w:tcPr>
            <w:tcW w:w="830" w:type="dxa"/>
            <w:noWrap/>
            <w:hideMark/>
          </w:tcPr>
          <w:p w14:paraId="564B6DA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56</w:t>
            </w:r>
          </w:p>
        </w:tc>
        <w:tc>
          <w:tcPr>
            <w:tcW w:w="830" w:type="dxa"/>
            <w:noWrap/>
            <w:hideMark/>
          </w:tcPr>
          <w:p w14:paraId="26B99E9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250</w:t>
            </w:r>
          </w:p>
        </w:tc>
        <w:tc>
          <w:tcPr>
            <w:tcW w:w="1020" w:type="dxa"/>
            <w:noWrap/>
            <w:hideMark/>
          </w:tcPr>
          <w:p w14:paraId="3A04FBCA"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1BA803D2" w14:textId="77777777" w:rsidTr="00144DA3">
        <w:trPr>
          <w:trHeight w:val="300"/>
        </w:trPr>
        <w:tc>
          <w:tcPr>
            <w:tcW w:w="2680" w:type="dxa"/>
            <w:noWrap/>
            <w:hideMark/>
          </w:tcPr>
          <w:p w14:paraId="5FD9BAA7"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Iris </w:t>
            </w:r>
            <w:proofErr w:type="spellStart"/>
            <w:r w:rsidRPr="00144DA3">
              <w:rPr>
                <w:rFonts w:ascii="Calibri" w:eastAsia="Times New Roman" w:hAnsi="Calibri" w:cs="Calibri"/>
                <w:i/>
                <w:iCs/>
                <w:color w:val="000000"/>
                <w:lang w:val="nl-NL" w:eastAsia="nl-NL"/>
              </w:rPr>
              <w:t>pseudacorus</w:t>
            </w:r>
            <w:proofErr w:type="spellEnd"/>
          </w:p>
        </w:tc>
        <w:tc>
          <w:tcPr>
            <w:tcW w:w="774" w:type="dxa"/>
          </w:tcPr>
          <w:p w14:paraId="3EDA93C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106</w:t>
            </w:r>
          </w:p>
        </w:tc>
        <w:tc>
          <w:tcPr>
            <w:tcW w:w="774" w:type="dxa"/>
          </w:tcPr>
          <w:p w14:paraId="6263FD7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w:t>
            </w:r>
          </w:p>
        </w:tc>
        <w:tc>
          <w:tcPr>
            <w:tcW w:w="774" w:type="dxa"/>
            <w:noWrap/>
            <w:hideMark/>
          </w:tcPr>
          <w:p w14:paraId="3100166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695</w:t>
            </w:r>
          </w:p>
        </w:tc>
        <w:tc>
          <w:tcPr>
            <w:tcW w:w="607" w:type="dxa"/>
            <w:noWrap/>
            <w:hideMark/>
          </w:tcPr>
          <w:p w14:paraId="6B68222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0.14</w:t>
            </w:r>
          </w:p>
        </w:tc>
        <w:tc>
          <w:tcPr>
            <w:tcW w:w="830" w:type="dxa"/>
            <w:noWrap/>
            <w:hideMark/>
          </w:tcPr>
          <w:p w14:paraId="14F3A0A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w:t>
            </w:r>
          </w:p>
        </w:tc>
        <w:tc>
          <w:tcPr>
            <w:tcW w:w="830" w:type="dxa"/>
            <w:noWrap/>
            <w:hideMark/>
          </w:tcPr>
          <w:p w14:paraId="616779E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1600</w:t>
            </w:r>
          </w:p>
        </w:tc>
        <w:tc>
          <w:tcPr>
            <w:tcW w:w="1020" w:type="dxa"/>
            <w:noWrap/>
            <w:hideMark/>
          </w:tcPr>
          <w:p w14:paraId="59BBFB64"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400-599</w:t>
            </w:r>
          </w:p>
        </w:tc>
      </w:tr>
      <w:tr w:rsidR="00144DA3" w:rsidRPr="00144DA3" w14:paraId="18DF021E" w14:textId="77777777" w:rsidTr="00144DA3">
        <w:trPr>
          <w:trHeight w:val="300"/>
        </w:trPr>
        <w:tc>
          <w:tcPr>
            <w:tcW w:w="2680" w:type="dxa"/>
            <w:noWrap/>
            <w:hideMark/>
          </w:tcPr>
          <w:p w14:paraId="17A756A0"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Juncus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articulatus</w:t>
            </w:r>
            <w:proofErr w:type="spellEnd"/>
          </w:p>
        </w:tc>
        <w:tc>
          <w:tcPr>
            <w:tcW w:w="774" w:type="dxa"/>
          </w:tcPr>
          <w:p w14:paraId="09B2E89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w:t>
            </w:r>
          </w:p>
        </w:tc>
        <w:tc>
          <w:tcPr>
            <w:tcW w:w="774" w:type="dxa"/>
          </w:tcPr>
          <w:p w14:paraId="2F9249C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w:t>
            </w:r>
          </w:p>
        </w:tc>
        <w:tc>
          <w:tcPr>
            <w:tcW w:w="774" w:type="dxa"/>
            <w:noWrap/>
            <w:hideMark/>
          </w:tcPr>
          <w:p w14:paraId="1A25AF2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684</w:t>
            </w:r>
          </w:p>
        </w:tc>
        <w:tc>
          <w:tcPr>
            <w:tcW w:w="607" w:type="dxa"/>
            <w:noWrap/>
            <w:hideMark/>
          </w:tcPr>
          <w:p w14:paraId="32BD9D8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0.22</w:t>
            </w:r>
          </w:p>
        </w:tc>
        <w:tc>
          <w:tcPr>
            <w:tcW w:w="830" w:type="dxa"/>
            <w:noWrap/>
            <w:hideMark/>
          </w:tcPr>
          <w:p w14:paraId="2F4FF6AA" w14:textId="1E89815C"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r w:rsidR="00640249">
              <w:rPr>
                <w:rFonts w:ascii="Calibri" w:eastAsia="Times New Roman" w:hAnsi="Calibri" w:cs="Calibri"/>
                <w:color w:val="000000"/>
                <w:lang w:val="nl-NL" w:eastAsia="nl-NL"/>
              </w:rPr>
              <w:t>1</w:t>
            </w:r>
          </w:p>
        </w:tc>
        <w:tc>
          <w:tcPr>
            <w:tcW w:w="830" w:type="dxa"/>
            <w:noWrap/>
            <w:hideMark/>
          </w:tcPr>
          <w:p w14:paraId="29B6B65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1200</w:t>
            </w:r>
          </w:p>
        </w:tc>
        <w:tc>
          <w:tcPr>
            <w:tcW w:w="1020" w:type="dxa"/>
            <w:noWrap/>
            <w:hideMark/>
          </w:tcPr>
          <w:p w14:paraId="617D241B"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400-599</w:t>
            </w:r>
          </w:p>
        </w:tc>
      </w:tr>
      <w:tr w:rsidR="00144DA3" w:rsidRPr="00144DA3" w14:paraId="546CE03B" w14:textId="77777777" w:rsidTr="00144DA3">
        <w:trPr>
          <w:trHeight w:val="300"/>
        </w:trPr>
        <w:tc>
          <w:tcPr>
            <w:tcW w:w="2680" w:type="dxa"/>
            <w:noWrap/>
            <w:hideMark/>
          </w:tcPr>
          <w:p w14:paraId="3E60F85D"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Juncus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effusus</w:t>
            </w:r>
            <w:proofErr w:type="spellEnd"/>
          </w:p>
        </w:tc>
        <w:tc>
          <w:tcPr>
            <w:tcW w:w="774" w:type="dxa"/>
          </w:tcPr>
          <w:p w14:paraId="2924DBD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41</w:t>
            </w:r>
          </w:p>
        </w:tc>
        <w:tc>
          <w:tcPr>
            <w:tcW w:w="774" w:type="dxa"/>
          </w:tcPr>
          <w:p w14:paraId="061332C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298EF9E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382</w:t>
            </w:r>
          </w:p>
        </w:tc>
        <w:tc>
          <w:tcPr>
            <w:tcW w:w="607" w:type="dxa"/>
            <w:noWrap/>
            <w:hideMark/>
          </w:tcPr>
          <w:p w14:paraId="6D16841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0.29</w:t>
            </w:r>
          </w:p>
        </w:tc>
        <w:tc>
          <w:tcPr>
            <w:tcW w:w="830" w:type="dxa"/>
            <w:noWrap/>
            <w:hideMark/>
          </w:tcPr>
          <w:p w14:paraId="13D71AEA" w14:textId="48BAA13A"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29</w:t>
            </w:r>
          </w:p>
        </w:tc>
        <w:tc>
          <w:tcPr>
            <w:tcW w:w="830" w:type="dxa"/>
            <w:noWrap/>
            <w:hideMark/>
          </w:tcPr>
          <w:p w14:paraId="3E30367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1000</w:t>
            </w:r>
          </w:p>
        </w:tc>
        <w:tc>
          <w:tcPr>
            <w:tcW w:w="1020" w:type="dxa"/>
            <w:noWrap/>
            <w:hideMark/>
          </w:tcPr>
          <w:p w14:paraId="5AA704B8"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1AC92A56" w14:textId="77777777" w:rsidTr="00144DA3">
        <w:trPr>
          <w:trHeight w:val="300"/>
        </w:trPr>
        <w:tc>
          <w:tcPr>
            <w:tcW w:w="2680" w:type="dxa"/>
            <w:noWrap/>
            <w:hideMark/>
          </w:tcPr>
          <w:p w14:paraId="6FE32C05"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Juncus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gerardii</w:t>
            </w:r>
            <w:proofErr w:type="spellEnd"/>
          </w:p>
        </w:tc>
        <w:tc>
          <w:tcPr>
            <w:tcW w:w="774" w:type="dxa"/>
          </w:tcPr>
          <w:p w14:paraId="791CADE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59</w:t>
            </w:r>
          </w:p>
        </w:tc>
        <w:tc>
          <w:tcPr>
            <w:tcW w:w="774" w:type="dxa"/>
          </w:tcPr>
          <w:p w14:paraId="5C4975E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39</w:t>
            </w:r>
          </w:p>
        </w:tc>
        <w:tc>
          <w:tcPr>
            <w:tcW w:w="774" w:type="dxa"/>
            <w:noWrap/>
            <w:hideMark/>
          </w:tcPr>
          <w:p w14:paraId="093BFA4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13989</w:t>
            </w:r>
          </w:p>
        </w:tc>
        <w:tc>
          <w:tcPr>
            <w:tcW w:w="607" w:type="dxa"/>
            <w:noWrap/>
            <w:hideMark/>
          </w:tcPr>
          <w:p w14:paraId="5CFE335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0.05</w:t>
            </w:r>
          </w:p>
        </w:tc>
        <w:tc>
          <w:tcPr>
            <w:tcW w:w="830" w:type="dxa"/>
            <w:noWrap/>
            <w:hideMark/>
          </w:tcPr>
          <w:p w14:paraId="1F04628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280</w:t>
            </w:r>
          </w:p>
        </w:tc>
        <w:tc>
          <w:tcPr>
            <w:tcW w:w="830" w:type="dxa"/>
            <w:noWrap/>
            <w:hideMark/>
          </w:tcPr>
          <w:p w14:paraId="0643B6C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22000</w:t>
            </w:r>
          </w:p>
        </w:tc>
        <w:tc>
          <w:tcPr>
            <w:tcW w:w="1020" w:type="dxa"/>
            <w:noWrap/>
            <w:hideMark/>
          </w:tcPr>
          <w:p w14:paraId="6EC871F8"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5800-5999</w:t>
            </w:r>
          </w:p>
        </w:tc>
      </w:tr>
      <w:tr w:rsidR="00144DA3" w:rsidRPr="00144DA3" w14:paraId="5237C5C9" w14:textId="77777777" w:rsidTr="00144DA3">
        <w:trPr>
          <w:trHeight w:val="300"/>
        </w:trPr>
        <w:tc>
          <w:tcPr>
            <w:tcW w:w="2680" w:type="dxa"/>
            <w:noWrap/>
            <w:hideMark/>
          </w:tcPr>
          <w:p w14:paraId="3269E6CE"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lastRenderedPageBreak/>
              <w:t>Juncus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inflexus</w:t>
            </w:r>
            <w:proofErr w:type="spellEnd"/>
          </w:p>
        </w:tc>
        <w:tc>
          <w:tcPr>
            <w:tcW w:w="774" w:type="dxa"/>
          </w:tcPr>
          <w:p w14:paraId="23C8443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93</w:t>
            </w:r>
          </w:p>
        </w:tc>
        <w:tc>
          <w:tcPr>
            <w:tcW w:w="774" w:type="dxa"/>
          </w:tcPr>
          <w:p w14:paraId="54ED50C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w:t>
            </w:r>
          </w:p>
        </w:tc>
        <w:tc>
          <w:tcPr>
            <w:tcW w:w="774" w:type="dxa"/>
            <w:noWrap/>
            <w:hideMark/>
          </w:tcPr>
          <w:p w14:paraId="2F411D5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3401</w:t>
            </w:r>
          </w:p>
        </w:tc>
        <w:tc>
          <w:tcPr>
            <w:tcW w:w="607" w:type="dxa"/>
            <w:noWrap/>
            <w:hideMark/>
          </w:tcPr>
          <w:p w14:paraId="700E6E4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0.04</w:t>
            </w:r>
          </w:p>
        </w:tc>
        <w:tc>
          <w:tcPr>
            <w:tcW w:w="830" w:type="dxa"/>
            <w:noWrap/>
            <w:hideMark/>
          </w:tcPr>
          <w:p w14:paraId="74A9D9C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53</w:t>
            </w:r>
          </w:p>
        </w:tc>
        <w:tc>
          <w:tcPr>
            <w:tcW w:w="830" w:type="dxa"/>
            <w:noWrap/>
            <w:hideMark/>
          </w:tcPr>
          <w:p w14:paraId="3313CF6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8300</w:t>
            </w:r>
          </w:p>
        </w:tc>
        <w:tc>
          <w:tcPr>
            <w:tcW w:w="1020" w:type="dxa"/>
            <w:noWrap/>
            <w:hideMark/>
          </w:tcPr>
          <w:p w14:paraId="1A0879DD"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2600-2799</w:t>
            </w:r>
          </w:p>
        </w:tc>
      </w:tr>
      <w:tr w:rsidR="00144DA3" w:rsidRPr="00144DA3" w14:paraId="26D8A795" w14:textId="77777777" w:rsidTr="00144DA3">
        <w:trPr>
          <w:trHeight w:val="300"/>
        </w:trPr>
        <w:tc>
          <w:tcPr>
            <w:tcW w:w="2680" w:type="dxa"/>
            <w:noWrap/>
            <w:hideMark/>
          </w:tcPr>
          <w:p w14:paraId="40AB9A31"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Lemna gibba</w:t>
            </w:r>
          </w:p>
        </w:tc>
        <w:tc>
          <w:tcPr>
            <w:tcW w:w="774" w:type="dxa"/>
          </w:tcPr>
          <w:p w14:paraId="1247326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w:t>
            </w:r>
          </w:p>
        </w:tc>
        <w:tc>
          <w:tcPr>
            <w:tcW w:w="774" w:type="dxa"/>
          </w:tcPr>
          <w:p w14:paraId="506562C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5C8B191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1135</w:t>
            </w:r>
          </w:p>
        </w:tc>
        <w:tc>
          <w:tcPr>
            <w:tcW w:w="607" w:type="dxa"/>
            <w:noWrap/>
            <w:hideMark/>
          </w:tcPr>
          <w:p w14:paraId="5F4EC5B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0.29</w:t>
            </w:r>
          </w:p>
        </w:tc>
        <w:tc>
          <w:tcPr>
            <w:tcW w:w="830" w:type="dxa"/>
            <w:noWrap/>
            <w:hideMark/>
          </w:tcPr>
          <w:p w14:paraId="6C051F4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50</w:t>
            </w:r>
          </w:p>
        </w:tc>
        <w:tc>
          <w:tcPr>
            <w:tcW w:w="830" w:type="dxa"/>
            <w:noWrap/>
            <w:hideMark/>
          </w:tcPr>
          <w:p w14:paraId="1B8DE067" w14:textId="179C0A36"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2168</w:t>
            </w:r>
            <w:r w:rsidR="00144DA3" w:rsidRPr="00144DA3">
              <w:rPr>
                <w:rFonts w:ascii="Calibri" w:eastAsia="Times New Roman" w:hAnsi="Calibri" w:cs="Calibri"/>
                <w:color w:val="000000"/>
                <w:lang w:val="nl-NL" w:eastAsia="nl-NL"/>
              </w:rPr>
              <w:t>9</w:t>
            </w:r>
          </w:p>
        </w:tc>
        <w:tc>
          <w:tcPr>
            <w:tcW w:w="1020" w:type="dxa"/>
            <w:noWrap/>
            <w:hideMark/>
          </w:tcPr>
          <w:p w14:paraId="2CE6A1C4"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200-399</w:t>
            </w:r>
          </w:p>
        </w:tc>
      </w:tr>
      <w:tr w:rsidR="00144DA3" w:rsidRPr="00144DA3" w14:paraId="00D81AF7" w14:textId="77777777" w:rsidTr="00144DA3">
        <w:trPr>
          <w:trHeight w:val="300"/>
        </w:trPr>
        <w:tc>
          <w:tcPr>
            <w:tcW w:w="2680" w:type="dxa"/>
            <w:noWrap/>
            <w:hideMark/>
          </w:tcPr>
          <w:p w14:paraId="60A1CEA0"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Lemna minor</w:t>
            </w:r>
          </w:p>
        </w:tc>
        <w:tc>
          <w:tcPr>
            <w:tcW w:w="774" w:type="dxa"/>
          </w:tcPr>
          <w:p w14:paraId="3A80C59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341</w:t>
            </w:r>
          </w:p>
        </w:tc>
        <w:tc>
          <w:tcPr>
            <w:tcW w:w="774" w:type="dxa"/>
          </w:tcPr>
          <w:p w14:paraId="7929EAA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23</w:t>
            </w:r>
          </w:p>
        </w:tc>
        <w:tc>
          <w:tcPr>
            <w:tcW w:w="774" w:type="dxa"/>
            <w:noWrap/>
            <w:hideMark/>
          </w:tcPr>
          <w:p w14:paraId="581CFC7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2166</w:t>
            </w:r>
          </w:p>
        </w:tc>
        <w:tc>
          <w:tcPr>
            <w:tcW w:w="607" w:type="dxa"/>
            <w:noWrap/>
            <w:hideMark/>
          </w:tcPr>
          <w:p w14:paraId="6B0E206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0.03</w:t>
            </w:r>
          </w:p>
        </w:tc>
        <w:tc>
          <w:tcPr>
            <w:tcW w:w="830" w:type="dxa"/>
            <w:noWrap/>
            <w:hideMark/>
          </w:tcPr>
          <w:p w14:paraId="17FDA14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36</w:t>
            </w:r>
          </w:p>
        </w:tc>
        <w:tc>
          <w:tcPr>
            <w:tcW w:w="830" w:type="dxa"/>
            <w:noWrap/>
            <w:hideMark/>
          </w:tcPr>
          <w:p w14:paraId="781FF71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4500</w:t>
            </w:r>
          </w:p>
        </w:tc>
        <w:tc>
          <w:tcPr>
            <w:tcW w:w="1020" w:type="dxa"/>
            <w:noWrap/>
            <w:hideMark/>
          </w:tcPr>
          <w:p w14:paraId="7D56AA81"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1000-1199</w:t>
            </w:r>
          </w:p>
        </w:tc>
      </w:tr>
      <w:tr w:rsidR="00144DA3" w:rsidRPr="00144DA3" w14:paraId="2CB2F931" w14:textId="77777777" w:rsidTr="00144DA3">
        <w:trPr>
          <w:trHeight w:val="300"/>
        </w:trPr>
        <w:tc>
          <w:tcPr>
            <w:tcW w:w="2680" w:type="dxa"/>
            <w:noWrap/>
            <w:hideMark/>
          </w:tcPr>
          <w:p w14:paraId="7D8F3232"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Lemna </w:t>
            </w:r>
            <w:proofErr w:type="spellStart"/>
            <w:r w:rsidRPr="00144DA3">
              <w:rPr>
                <w:rFonts w:ascii="Calibri" w:eastAsia="Times New Roman" w:hAnsi="Calibri" w:cs="Calibri"/>
                <w:i/>
                <w:iCs/>
                <w:color w:val="000000"/>
                <w:lang w:val="nl-NL" w:eastAsia="nl-NL"/>
              </w:rPr>
              <w:t>minuta</w:t>
            </w:r>
            <w:proofErr w:type="spellEnd"/>
          </w:p>
        </w:tc>
        <w:tc>
          <w:tcPr>
            <w:tcW w:w="774" w:type="dxa"/>
          </w:tcPr>
          <w:p w14:paraId="7985986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w:t>
            </w:r>
          </w:p>
        </w:tc>
        <w:tc>
          <w:tcPr>
            <w:tcW w:w="774" w:type="dxa"/>
          </w:tcPr>
          <w:p w14:paraId="1534B6E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p>
        </w:tc>
        <w:tc>
          <w:tcPr>
            <w:tcW w:w="774" w:type="dxa"/>
            <w:noWrap/>
            <w:hideMark/>
          </w:tcPr>
          <w:p w14:paraId="2259B62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163</w:t>
            </w:r>
          </w:p>
        </w:tc>
        <w:tc>
          <w:tcPr>
            <w:tcW w:w="607" w:type="dxa"/>
            <w:noWrap/>
            <w:hideMark/>
          </w:tcPr>
          <w:p w14:paraId="66ACCD4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0.58</w:t>
            </w:r>
          </w:p>
        </w:tc>
        <w:tc>
          <w:tcPr>
            <w:tcW w:w="830" w:type="dxa"/>
            <w:noWrap/>
            <w:hideMark/>
          </w:tcPr>
          <w:p w14:paraId="0E4C0CF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94</w:t>
            </w:r>
          </w:p>
        </w:tc>
        <w:tc>
          <w:tcPr>
            <w:tcW w:w="830" w:type="dxa"/>
            <w:noWrap/>
            <w:hideMark/>
          </w:tcPr>
          <w:p w14:paraId="169A0FF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250</w:t>
            </w:r>
          </w:p>
        </w:tc>
        <w:tc>
          <w:tcPr>
            <w:tcW w:w="1020" w:type="dxa"/>
            <w:noWrap/>
            <w:hideMark/>
          </w:tcPr>
          <w:p w14:paraId="2F640F7D"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A021347" w14:textId="77777777" w:rsidTr="00144DA3">
        <w:trPr>
          <w:trHeight w:val="300"/>
        </w:trPr>
        <w:tc>
          <w:tcPr>
            <w:tcW w:w="2680" w:type="dxa"/>
            <w:noWrap/>
            <w:hideMark/>
          </w:tcPr>
          <w:p w14:paraId="690E8AEA"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Lemna trisulca</w:t>
            </w:r>
          </w:p>
        </w:tc>
        <w:tc>
          <w:tcPr>
            <w:tcW w:w="774" w:type="dxa"/>
          </w:tcPr>
          <w:p w14:paraId="6DF4231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89</w:t>
            </w:r>
          </w:p>
        </w:tc>
        <w:tc>
          <w:tcPr>
            <w:tcW w:w="774" w:type="dxa"/>
          </w:tcPr>
          <w:p w14:paraId="49F36C1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w:t>
            </w:r>
          </w:p>
        </w:tc>
        <w:tc>
          <w:tcPr>
            <w:tcW w:w="774" w:type="dxa"/>
            <w:noWrap/>
            <w:hideMark/>
          </w:tcPr>
          <w:p w14:paraId="1A86B1D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835</w:t>
            </w:r>
          </w:p>
        </w:tc>
        <w:tc>
          <w:tcPr>
            <w:tcW w:w="607" w:type="dxa"/>
            <w:noWrap/>
            <w:hideMark/>
          </w:tcPr>
          <w:p w14:paraId="3C61EFE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0.10</w:t>
            </w:r>
          </w:p>
        </w:tc>
        <w:tc>
          <w:tcPr>
            <w:tcW w:w="830" w:type="dxa"/>
            <w:noWrap/>
            <w:hideMark/>
          </w:tcPr>
          <w:p w14:paraId="143E615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35</w:t>
            </w:r>
          </w:p>
        </w:tc>
        <w:tc>
          <w:tcPr>
            <w:tcW w:w="830" w:type="dxa"/>
            <w:noWrap/>
            <w:hideMark/>
          </w:tcPr>
          <w:p w14:paraId="3829255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1900</w:t>
            </w:r>
          </w:p>
        </w:tc>
        <w:tc>
          <w:tcPr>
            <w:tcW w:w="1020" w:type="dxa"/>
            <w:noWrap/>
            <w:hideMark/>
          </w:tcPr>
          <w:p w14:paraId="1D895EAF"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1200-1399</w:t>
            </w:r>
          </w:p>
        </w:tc>
      </w:tr>
      <w:tr w:rsidR="00144DA3" w:rsidRPr="00144DA3" w14:paraId="35956E30" w14:textId="77777777" w:rsidTr="00144DA3">
        <w:trPr>
          <w:trHeight w:val="300"/>
        </w:trPr>
        <w:tc>
          <w:tcPr>
            <w:tcW w:w="2680" w:type="dxa"/>
            <w:noWrap/>
            <w:hideMark/>
          </w:tcPr>
          <w:p w14:paraId="7CAA4B01"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Mentha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aquatica</w:t>
            </w:r>
            <w:proofErr w:type="spellEnd"/>
          </w:p>
        </w:tc>
        <w:tc>
          <w:tcPr>
            <w:tcW w:w="774" w:type="dxa"/>
          </w:tcPr>
          <w:p w14:paraId="2C0C58C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88</w:t>
            </w:r>
          </w:p>
        </w:tc>
        <w:tc>
          <w:tcPr>
            <w:tcW w:w="774" w:type="dxa"/>
          </w:tcPr>
          <w:p w14:paraId="70B5B37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w:t>
            </w:r>
          </w:p>
        </w:tc>
        <w:tc>
          <w:tcPr>
            <w:tcW w:w="774" w:type="dxa"/>
            <w:noWrap/>
            <w:hideMark/>
          </w:tcPr>
          <w:p w14:paraId="05B29D6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844</w:t>
            </w:r>
          </w:p>
        </w:tc>
        <w:tc>
          <w:tcPr>
            <w:tcW w:w="607" w:type="dxa"/>
            <w:noWrap/>
            <w:hideMark/>
          </w:tcPr>
          <w:p w14:paraId="304DECE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0.13</w:t>
            </w:r>
          </w:p>
        </w:tc>
        <w:tc>
          <w:tcPr>
            <w:tcW w:w="830" w:type="dxa"/>
            <w:noWrap/>
            <w:hideMark/>
          </w:tcPr>
          <w:p w14:paraId="388674B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29</w:t>
            </w:r>
          </w:p>
        </w:tc>
        <w:tc>
          <w:tcPr>
            <w:tcW w:w="830" w:type="dxa"/>
            <w:noWrap/>
            <w:hideMark/>
          </w:tcPr>
          <w:p w14:paraId="19389B0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1800</w:t>
            </w:r>
          </w:p>
        </w:tc>
        <w:tc>
          <w:tcPr>
            <w:tcW w:w="1020" w:type="dxa"/>
            <w:noWrap/>
            <w:hideMark/>
          </w:tcPr>
          <w:p w14:paraId="2BA00967"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1781F6E" w14:textId="77777777" w:rsidTr="00144DA3">
        <w:trPr>
          <w:trHeight w:val="300"/>
        </w:trPr>
        <w:tc>
          <w:tcPr>
            <w:tcW w:w="2680" w:type="dxa"/>
            <w:noWrap/>
            <w:hideMark/>
          </w:tcPr>
          <w:p w14:paraId="40B10300"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Myriophyllum spicatum</w:t>
            </w:r>
          </w:p>
        </w:tc>
        <w:tc>
          <w:tcPr>
            <w:tcW w:w="774" w:type="dxa"/>
          </w:tcPr>
          <w:p w14:paraId="61CCEF7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21</w:t>
            </w:r>
          </w:p>
        </w:tc>
        <w:tc>
          <w:tcPr>
            <w:tcW w:w="774" w:type="dxa"/>
          </w:tcPr>
          <w:p w14:paraId="0E0C7C1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w:t>
            </w:r>
          </w:p>
        </w:tc>
        <w:tc>
          <w:tcPr>
            <w:tcW w:w="774" w:type="dxa"/>
            <w:noWrap/>
            <w:hideMark/>
          </w:tcPr>
          <w:p w14:paraId="1001EEA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561</w:t>
            </w:r>
          </w:p>
        </w:tc>
        <w:tc>
          <w:tcPr>
            <w:tcW w:w="607" w:type="dxa"/>
            <w:noWrap/>
            <w:hideMark/>
          </w:tcPr>
          <w:p w14:paraId="352D442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0.21</w:t>
            </w:r>
          </w:p>
        </w:tc>
        <w:tc>
          <w:tcPr>
            <w:tcW w:w="830" w:type="dxa"/>
            <w:noWrap/>
            <w:hideMark/>
          </w:tcPr>
          <w:p w14:paraId="249C4A96" w14:textId="18BCFE85"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29</w:t>
            </w:r>
          </w:p>
        </w:tc>
        <w:tc>
          <w:tcPr>
            <w:tcW w:w="830" w:type="dxa"/>
            <w:noWrap/>
            <w:hideMark/>
          </w:tcPr>
          <w:p w14:paraId="1AE61BB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1200</w:t>
            </w:r>
          </w:p>
        </w:tc>
        <w:tc>
          <w:tcPr>
            <w:tcW w:w="1020" w:type="dxa"/>
            <w:noWrap/>
            <w:hideMark/>
          </w:tcPr>
          <w:p w14:paraId="08C2BA77"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200-399</w:t>
            </w:r>
          </w:p>
        </w:tc>
      </w:tr>
      <w:tr w:rsidR="00144DA3" w:rsidRPr="00144DA3" w14:paraId="42444348" w14:textId="77777777" w:rsidTr="00144DA3">
        <w:trPr>
          <w:trHeight w:val="300"/>
        </w:trPr>
        <w:tc>
          <w:tcPr>
            <w:tcW w:w="2680" w:type="dxa"/>
            <w:noWrap/>
            <w:hideMark/>
          </w:tcPr>
          <w:p w14:paraId="685A7B47"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Nuphar lutea</w:t>
            </w:r>
          </w:p>
        </w:tc>
        <w:tc>
          <w:tcPr>
            <w:tcW w:w="774" w:type="dxa"/>
          </w:tcPr>
          <w:p w14:paraId="7238351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w:t>
            </w:r>
          </w:p>
        </w:tc>
        <w:tc>
          <w:tcPr>
            <w:tcW w:w="774" w:type="dxa"/>
          </w:tcPr>
          <w:p w14:paraId="7159E5E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w:t>
            </w:r>
          </w:p>
        </w:tc>
        <w:tc>
          <w:tcPr>
            <w:tcW w:w="774" w:type="dxa"/>
            <w:noWrap/>
            <w:hideMark/>
          </w:tcPr>
          <w:p w14:paraId="20D5EFC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92</w:t>
            </w:r>
          </w:p>
        </w:tc>
        <w:tc>
          <w:tcPr>
            <w:tcW w:w="607" w:type="dxa"/>
            <w:noWrap/>
            <w:hideMark/>
          </w:tcPr>
          <w:p w14:paraId="4A5CF19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0.99</w:t>
            </w:r>
          </w:p>
        </w:tc>
        <w:tc>
          <w:tcPr>
            <w:tcW w:w="830" w:type="dxa"/>
            <w:noWrap/>
            <w:hideMark/>
          </w:tcPr>
          <w:p w14:paraId="6AAE476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43</w:t>
            </w:r>
          </w:p>
        </w:tc>
        <w:tc>
          <w:tcPr>
            <w:tcW w:w="830" w:type="dxa"/>
            <w:noWrap/>
            <w:hideMark/>
          </w:tcPr>
          <w:p w14:paraId="3AF6818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140</w:t>
            </w:r>
          </w:p>
        </w:tc>
        <w:tc>
          <w:tcPr>
            <w:tcW w:w="1020" w:type="dxa"/>
            <w:noWrap/>
            <w:hideMark/>
          </w:tcPr>
          <w:p w14:paraId="1DD2FD18"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5B0879D" w14:textId="77777777" w:rsidTr="00144DA3">
        <w:trPr>
          <w:trHeight w:val="300"/>
        </w:trPr>
        <w:tc>
          <w:tcPr>
            <w:tcW w:w="2680" w:type="dxa"/>
            <w:noWrap/>
            <w:hideMark/>
          </w:tcPr>
          <w:p w14:paraId="4FD5F886"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Nymphaea</w:t>
            </w:r>
            <w:proofErr w:type="spellEnd"/>
            <w:r w:rsidRPr="00144DA3">
              <w:rPr>
                <w:rFonts w:ascii="Calibri" w:eastAsia="Times New Roman" w:hAnsi="Calibri" w:cs="Calibri"/>
                <w:i/>
                <w:iCs/>
                <w:color w:val="000000"/>
                <w:lang w:val="nl-NL" w:eastAsia="nl-NL"/>
              </w:rPr>
              <w:t xml:space="preserve"> alba</w:t>
            </w:r>
          </w:p>
        </w:tc>
        <w:tc>
          <w:tcPr>
            <w:tcW w:w="774" w:type="dxa"/>
          </w:tcPr>
          <w:p w14:paraId="5EABFE9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26</w:t>
            </w:r>
          </w:p>
        </w:tc>
        <w:tc>
          <w:tcPr>
            <w:tcW w:w="774" w:type="dxa"/>
          </w:tcPr>
          <w:p w14:paraId="07523BB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w:t>
            </w:r>
          </w:p>
        </w:tc>
        <w:tc>
          <w:tcPr>
            <w:tcW w:w="774" w:type="dxa"/>
            <w:noWrap/>
            <w:hideMark/>
          </w:tcPr>
          <w:p w14:paraId="78C903E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195</w:t>
            </w:r>
          </w:p>
        </w:tc>
        <w:tc>
          <w:tcPr>
            <w:tcW w:w="607" w:type="dxa"/>
            <w:noWrap/>
            <w:hideMark/>
          </w:tcPr>
          <w:p w14:paraId="52A70EB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0.45</w:t>
            </w:r>
          </w:p>
        </w:tc>
        <w:tc>
          <w:tcPr>
            <w:tcW w:w="830" w:type="dxa"/>
            <w:noWrap/>
            <w:hideMark/>
          </w:tcPr>
          <w:p w14:paraId="6DEBF75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w:t>
            </w:r>
          </w:p>
        </w:tc>
        <w:tc>
          <w:tcPr>
            <w:tcW w:w="830" w:type="dxa"/>
            <w:noWrap/>
            <w:hideMark/>
          </w:tcPr>
          <w:p w14:paraId="107BB5C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420</w:t>
            </w:r>
          </w:p>
        </w:tc>
        <w:tc>
          <w:tcPr>
            <w:tcW w:w="1020" w:type="dxa"/>
            <w:noWrap/>
            <w:hideMark/>
          </w:tcPr>
          <w:p w14:paraId="74F9FECA"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15B01357" w14:textId="77777777" w:rsidTr="00144DA3">
        <w:trPr>
          <w:trHeight w:val="300"/>
        </w:trPr>
        <w:tc>
          <w:tcPr>
            <w:tcW w:w="2680" w:type="dxa"/>
            <w:noWrap/>
            <w:hideMark/>
          </w:tcPr>
          <w:p w14:paraId="504F722B"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Phragmites</w:t>
            </w:r>
            <w:proofErr w:type="spellEnd"/>
            <w:r w:rsidRPr="00144DA3">
              <w:rPr>
                <w:rFonts w:ascii="Calibri" w:eastAsia="Times New Roman" w:hAnsi="Calibri" w:cs="Calibri"/>
                <w:i/>
                <w:iCs/>
                <w:color w:val="000000"/>
                <w:lang w:val="nl-NL" w:eastAsia="nl-NL"/>
              </w:rPr>
              <w:t xml:space="preserve"> australis</w:t>
            </w:r>
          </w:p>
        </w:tc>
        <w:tc>
          <w:tcPr>
            <w:tcW w:w="774" w:type="dxa"/>
          </w:tcPr>
          <w:p w14:paraId="12DBB73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764</w:t>
            </w:r>
          </w:p>
        </w:tc>
        <w:tc>
          <w:tcPr>
            <w:tcW w:w="774" w:type="dxa"/>
          </w:tcPr>
          <w:p w14:paraId="120F5E9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51</w:t>
            </w:r>
          </w:p>
        </w:tc>
        <w:tc>
          <w:tcPr>
            <w:tcW w:w="774" w:type="dxa"/>
            <w:noWrap/>
            <w:hideMark/>
          </w:tcPr>
          <w:p w14:paraId="72ABA80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5785</w:t>
            </w:r>
          </w:p>
        </w:tc>
        <w:tc>
          <w:tcPr>
            <w:tcW w:w="607" w:type="dxa"/>
            <w:noWrap/>
            <w:hideMark/>
          </w:tcPr>
          <w:p w14:paraId="3E592B9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0.01</w:t>
            </w:r>
          </w:p>
        </w:tc>
        <w:tc>
          <w:tcPr>
            <w:tcW w:w="830" w:type="dxa"/>
            <w:noWrap/>
            <w:hideMark/>
          </w:tcPr>
          <w:p w14:paraId="7DE94798" w14:textId="456D560E"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830" w:type="dxa"/>
            <w:noWrap/>
            <w:hideMark/>
          </w:tcPr>
          <w:p w14:paraId="796C7DF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11000</w:t>
            </w:r>
          </w:p>
        </w:tc>
        <w:tc>
          <w:tcPr>
            <w:tcW w:w="1020" w:type="dxa"/>
            <w:noWrap/>
            <w:hideMark/>
          </w:tcPr>
          <w:p w14:paraId="52294E5C"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2200-2399</w:t>
            </w:r>
          </w:p>
        </w:tc>
      </w:tr>
      <w:tr w:rsidR="00144DA3" w:rsidRPr="00144DA3" w14:paraId="12F5C7D6" w14:textId="77777777" w:rsidTr="00144DA3">
        <w:trPr>
          <w:trHeight w:val="300"/>
        </w:trPr>
        <w:tc>
          <w:tcPr>
            <w:tcW w:w="2680" w:type="dxa"/>
            <w:noWrap/>
            <w:hideMark/>
          </w:tcPr>
          <w:p w14:paraId="1EE2A402"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Potamogeton crispus</w:t>
            </w:r>
          </w:p>
        </w:tc>
        <w:tc>
          <w:tcPr>
            <w:tcW w:w="774" w:type="dxa"/>
          </w:tcPr>
          <w:p w14:paraId="77BAAB6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15</w:t>
            </w:r>
          </w:p>
        </w:tc>
        <w:tc>
          <w:tcPr>
            <w:tcW w:w="774" w:type="dxa"/>
          </w:tcPr>
          <w:p w14:paraId="4F4F787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36CD87C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421</w:t>
            </w:r>
          </w:p>
        </w:tc>
        <w:tc>
          <w:tcPr>
            <w:tcW w:w="607" w:type="dxa"/>
            <w:noWrap/>
            <w:hideMark/>
          </w:tcPr>
          <w:p w14:paraId="05DFDF7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0.28</w:t>
            </w:r>
          </w:p>
        </w:tc>
        <w:tc>
          <w:tcPr>
            <w:tcW w:w="830" w:type="dxa"/>
            <w:noWrap/>
            <w:hideMark/>
          </w:tcPr>
          <w:p w14:paraId="788D058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30</w:t>
            </w:r>
          </w:p>
        </w:tc>
        <w:tc>
          <w:tcPr>
            <w:tcW w:w="830" w:type="dxa"/>
            <w:noWrap/>
            <w:hideMark/>
          </w:tcPr>
          <w:p w14:paraId="551A5E2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740</w:t>
            </w:r>
          </w:p>
        </w:tc>
        <w:tc>
          <w:tcPr>
            <w:tcW w:w="1020" w:type="dxa"/>
            <w:noWrap/>
            <w:hideMark/>
          </w:tcPr>
          <w:p w14:paraId="6F9A7134"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400-599</w:t>
            </w:r>
          </w:p>
        </w:tc>
      </w:tr>
      <w:tr w:rsidR="00144DA3" w:rsidRPr="00144DA3" w14:paraId="13BEBDEF" w14:textId="77777777" w:rsidTr="00144DA3">
        <w:trPr>
          <w:trHeight w:val="300"/>
        </w:trPr>
        <w:tc>
          <w:tcPr>
            <w:tcW w:w="2680" w:type="dxa"/>
            <w:noWrap/>
            <w:hideMark/>
          </w:tcPr>
          <w:p w14:paraId="7A001E9A"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Potamogeton pusillus</w:t>
            </w:r>
          </w:p>
        </w:tc>
        <w:tc>
          <w:tcPr>
            <w:tcW w:w="774" w:type="dxa"/>
          </w:tcPr>
          <w:p w14:paraId="71A2ED2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31</w:t>
            </w:r>
          </w:p>
        </w:tc>
        <w:tc>
          <w:tcPr>
            <w:tcW w:w="774" w:type="dxa"/>
          </w:tcPr>
          <w:p w14:paraId="12720C0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w:t>
            </w:r>
          </w:p>
        </w:tc>
        <w:tc>
          <w:tcPr>
            <w:tcW w:w="774" w:type="dxa"/>
            <w:noWrap/>
            <w:hideMark/>
          </w:tcPr>
          <w:p w14:paraId="3C43337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778</w:t>
            </w:r>
          </w:p>
        </w:tc>
        <w:tc>
          <w:tcPr>
            <w:tcW w:w="607" w:type="dxa"/>
            <w:noWrap/>
            <w:hideMark/>
          </w:tcPr>
          <w:p w14:paraId="79194EE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0.16</w:t>
            </w:r>
          </w:p>
        </w:tc>
        <w:tc>
          <w:tcPr>
            <w:tcW w:w="830" w:type="dxa"/>
            <w:noWrap/>
            <w:hideMark/>
          </w:tcPr>
          <w:p w14:paraId="5AF5512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30</w:t>
            </w:r>
          </w:p>
        </w:tc>
        <w:tc>
          <w:tcPr>
            <w:tcW w:w="830" w:type="dxa"/>
            <w:noWrap/>
            <w:hideMark/>
          </w:tcPr>
          <w:p w14:paraId="10383A6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1300</w:t>
            </w:r>
          </w:p>
        </w:tc>
        <w:tc>
          <w:tcPr>
            <w:tcW w:w="1020" w:type="dxa"/>
            <w:noWrap/>
            <w:hideMark/>
          </w:tcPr>
          <w:p w14:paraId="5824B849"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600-799</w:t>
            </w:r>
          </w:p>
        </w:tc>
      </w:tr>
      <w:tr w:rsidR="00144DA3" w:rsidRPr="00144DA3" w14:paraId="37CA9471" w14:textId="77777777" w:rsidTr="00144DA3">
        <w:trPr>
          <w:trHeight w:val="300"/>
        </w:trPr>
        <w:tc>
          <w:tcPr>
            <w:tcW w:w="2680" w:type="dxa"/>
            <w:noWrap/>
            <w:hideMark/>
          </w:tcPr>
          <w:p w14:paraId="17894581"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Potamogeton </w:t>
            </w:r>
            <w:proofErr w:type="spellStart"/>
            <w:r w:rsidRPr="00144DA3">
              <w:rPr>
                <w:rFonts w:ascii="Calibri" w:eastAsia="Times New Roman" w:hAnsi="Calibri" w:cs="Calibri"/>
                <w:i/>
                <w:iCs/>
                <w:color w:val="000000"/>
                <w:lang w:val="nl-NL" w:eastAsia="nl-NL"/>
              </w:rPr>
              <w:t>trichoides</w:t>
            </w:r>
            <w:proofErr w:type="spellEnd"/>
          </w:p>
        </w:tc>
        <w:tc>
          <w:tcPr>
            <w:tcW w:w="774" w:type="dxa"/>
          </w:tcPr>
          <w:p w14:paraId="083C2AE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w:t>
            </w:r>
          </w:p>
        </w:tc>
        <w:tc>
          <w:tcPr>
            <w:tcW w:w="774" w:type="dxa"/>
          </w:tcPr>
          <w:p w14:paraId="0745920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w:t>
            </w:r>
          </w:p>
        </w:tc>
        <w:tc>
          <w:tcPr>
            <w:tcW w:w="774" w:type="dxa"/>
            <w:noWrap/>
            <w:hideMark/>
          </w:tcPr>
          <w:p w14:paraId="12FF779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69</w:t>
            </w:r>
          </w:p>
        </w:tc>
        <w:tc>
          <w:tcPr>
            <w:tcW w:w="607" w:type="dxa"/>
            <w:noWrap/>
            <w:hideMark/>
          </w:tcPr>
          <w:p w14:paraId="6D9C01B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0.99</w:t>
            </w:r>
          </w:p>
        </w:tc>
        <w:tc>
          <w:tcPr>
            <w:tcW w:w="830" w:type="dxa"/>
            <w:noWrap/>
            <w:hideMark/>
          </w:tcPr>
          <w:p w14:paraId="14FBDC1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29</w:t>
            </w:r>
          </w:p>
        </w:tc>
        <w:tc>
          <w:tcPr>
            <w:tcW w:w="830" w:type="dxa"/>
            <w:noWrap/>
            <w:hideMark/>
          </w:tcPr>
          <w:p w14:paraId="1D3676B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130</w:t>
            </w:r>
          </w:p>
        </w:tc>
        <w:tc>
          <w:tcPr>
            <w:tcW w:w="1020" w:type="dxa"/>
            <w:noWrap/>
            <w:hideMark/>
          </w:tcPr>
          <w:p w14:paraId="4D75B5C1"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353F9F8C" w14:textId="77777777" w:rsidTr="00144DA3">
        <w:trPr>
          <w:trHeight w:val="300"/>
        </w:trPr>
        <w:tc>
          <w:tcPr>
            <w:tcW w:w="2680" w:type="dxa"/>
            <w:noWrap/>
            <w:hideMark/>
          </w:tcPr>
          <w:p w14:paraId="71AD7908"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Ranunculus </w:t>
            </w:r>
            <w:proofErr w:type="spellStart"/>
            <w:r w:rsidRPr="00144DA3">
              <w:rPr>
                <w:rFonts w:ascii="Calibri" w:eastAsia="Times New Roman" w:hAnsi="Calibri" w:cs="Calibri"/>
                <w:i/>
                <w:iCs/>
                <w:color w:val="000000"/>
                <w:lang w:val="nl-NL" w:eastAsia="nl-NL"/>
              </w:rPr>
              <w:t>aquatilis</w:t>
            </w:r>
            <w:proofErr w:type="spellEnd"/>
          </w:p>
        </w:tc>
        <w:tc>
          <w:tcPr>
            <w:tcW w:w="774" w:type="dxa"/>
          </w:tcPr>
          <w:p w14:paraId="27091AC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w:t>
            </w:r>
          </w:p>
        </w:tc>
        <w:tc>
          <w:tcPr>
            <w:tcW w:w="774" w:type="dxa"/>
          </w:tcPr>
          <w:p w14:paraId="2354E2F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0A92F63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392</w:t>
            </w:r>
          </w:p>
        </w:tc>
        <w:tc>
          <w:tcPr>
            <w:tcW w:w="607" w:type="dxa"/>
            <w:noWrap/>
            <w:hideMark/>
          </w:tcPr>
          <w:p w14:paraId="42FB89F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0.26</w:t>
            </w:r>
          </w:p>
        </w:tc>
        <w:tc>
          <w:tcPr>
            <w:tcW w:w="830" w:type="dxa"/>
            <w:noWrap/>
            <w:hideMark/>
          </w:tcPr>
          <w:p w14:paraId="46E7E214" w14:textId="10A7AED4"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34</w:t>
            </w:r>
          </w:p>
        </w:tc>
        <w:tc>
          <w:tcPr>
            <w:tcW w:w="830" w:type="dxa"/>
            <w:noWrap/>
            <w:hideMark/>
          </w:tcPr>
          <w:p w14:paraId="48D8F8F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780</w:t>
            </w:r>
          </w:p>
        </w:tc>
        <w:tc>
          <w:tcPr>
            <w:tcW w:w="1020" w:type="dxa"/>
            <w:noWrap/>
            <w:hideMark/>
          </w:tcPr>
          <w:p w14:paraId="46D35A65"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27F79977" w14:textId="77777777" w:rsidTr="00144DA3">
        <w:trPr>
          <w:trHeight w:val="300"/>
        </w:trPr>
        <w:tc>
          <w:tcPr>
            <w:tcW w:w="2680" w:type="dxa"/>
            <w:noWrap/>
            <w:hideMark/>
          </w:tcPr>
          <w:p w14:paraId="64D882F1"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Ranunculus </w:t>
            </w:r>
            <w:proofErr w:type="spellStart"/>
            <w:r w:rsidRPr="00144DA3">
              <w:rPr>
                <w:rFonts w:ascii="Calibri" w:eastAsia="Times New Roman" w:hAnsi="Calibri" w:cs="Calibri"/>
                <w:i/>
                <w:iCs/>
                <w:color w:val="000000"/>
                <w:lang w:val="nl-NL" w:eastAsia="nl-NL"/>
              </w:rPr>
              <w:t>sceleratus</w:t>
            </w:r>
            <w:proofErr w:type="spellEnd"/>
          </w:p>
        </w:tc>
        <w:tc>
          <w:tcPr>
            <w:tcW w:w="774" w:type="dxa"/>
          </w:tcPr>
          <w:p w14:paraId="6124438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50</w:t>
            </w:r>
          </w:p>
        </w:tc>
        <w:tc>
          <w:tcPr>
            <w:tcW w:w="774" w:type="dxa"/>
          </w:tcPr>
          <w:p w14:paraId="473F3BB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15</w:t>
            </w:r>
          </w:p>
        </w:tc>
        <w:tc>
          <w:tcPr>
            <w:tcW w:w="774" w:type="dxa"/>
            <w:noWrap/>
            <w:hideMark/>
          </w:tcPr>
          <w:p w14:paraId="5FE241E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3515</w:t>
            </w:r>
          </w:p>
        </w:tc>
        <w:tc>
          <w:tcPr>
            <w:tcW w:w="607" w:type="dxa"/>
            <w:noWrap/>
            <w:hideMark/>
          </w:tcPr>
          <w:p w14:paraId="060823A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0.10</w:t>
            </w:r>
          </w:p>
        </w:tc>
        <w:tc>
          <w:tcPr>
            <w:tcW w:w="830" w:type="dxa"/>
            <w:noWrap/>
            <w:hideMark/>
          </w:tcPr>
          <w:p w14:paraId="014B74A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38</w:t>
            </w:r>
          </w:p>
        </w:tc>
        <w:tc>
          <w:tcPr>
            <w:tcW w:w="830" w:type="dxa"/>
            <w:noWrap/>
            <w:hideMark/>
          </w:tcPr>
          <w:p w14:paraId="46C65DF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6800</w:t>
            </w:r>
          </w:p>
        </w:tc>
        <w:tc>
          <w:tcPr>
            <w:tcW w:w="1020" w:type="dxa"/>
            <w:noWrap/>
            <w:hideMark/>
          </w:tcPr>
          <w:p w14:paraId="430EC064"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1200-1399</w:t>
            </w:r>
          </w:p>
        </w:tc>
      </w:tr>
      <w:tr w:rsidR="00144DA3" w:rsidRPr="00144DA3" w14:paraId="040C5498" w14:textId="77777777" w:rsidTr="00144DA3">
        <w:trPr>
          <w:trHeight w:val="300"/>
        </w:trPr>
        <w:tc>
          <w:tcPr>
            <w:tcW w:w="2680" w:type="dxa"/>
            <w:noWrap/>
            <w:hideMark/>
          </w:tcPr>
          <w:p w14:paraId="60C73B9A"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Rumex</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hydrolapathum</w:t>
            </w:r>
            <w:proofErr w:type="spellEnd"/>
          </w:p>
        </w:tc>
        <w:tc>
          <w:tcPr>
            <w:tcW w:w="774" w:type="dxa"/>
          </w:tcPr>
          <w:p w14:paraId="564666D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26</w:t>
            </w:r>
          </w:p>
        </w:tc>
        <w:tc>
          <w:tcPr>
            <w:tcW w:w="774" w:type="dxa"/>
          </w:tcPr>
          <w:p w14:paraId="65E38B5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w:t>
            </w:r>
          </w:p>
        </w:tc>
        <w:tc>
          <w:tcPr>
            <w:tcW w:w="774" w:type="dxa"/>
            <w:noWrap/>
            <w:hideMark/>
          </w:tcPr>
          <w:p w14:paraId="6566390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385</w:t>
            </w:r>
          </w:p>
        </w:tc>
        <w:tc>
          <w:tcPr>
            <w:tcW w:w="607" w:type="dxa"/>
            <w:noWrap/>
            <w:hideMark/>
          </w:tcPr>
          <w:p w14:paraId="1DA70EB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0.24</w:t>
            </w:r>
          </w:p>
        </w:tc>
        <w:tc>
          <w:tcPr>
            <w:tcW w:w="830" w:type="dxa"/>
            <w:noWrap/>
            <w:hideMark/>
          </w:tcPr>
          <w:p w14:paraId="2CEBA93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25</w:t>
            </w:r>
          </w:p>
        </w:tc>
        <w:tc>
          <w:tcPr>
            <w:tcW w:w="830" w:type="dxa"/>
            <w:noWrap/>
            <w:hideMark/>
          </w:tcPr>
          <w:p w14:paraId="67C87C8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800</w:t>
            </w:r>
          </w:p>
        </w:tc>
        <w:tc>
          <w:tcPr>
            <w:tcW w:w="1020" w:type="dxa"/>
            <w:noWrap/>
            <w:hideMark/>
          </w:tcPr>
          <w:p w14:paraId="115EFC93"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200-399</w:t>
            </w:r>
          </w:p>
        </w:tc>
      </w:tr>
      <w:tr w:rsidR="00144DA3" w:rsidRPr="00144DA3" w14:paraId="00F531C3" w14:textId="77777777" w:rsidTr="00144DA3">
        <w:trPr>
          <w:trHeight w:val="300"/>
        </w:trPr>
        <w:tc>
          <w:tcPr>
            <w:tcW w:w="2680" w:type="dxa"/>
            <w:noWrap/>
            <w:hideMark/>
          </w:tcPr>
          <w:p w14:paraId="6815FFBE"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Ruppia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cirrhosa</w:t>
            </w:r>
            <w:proofErr w:type="spellEnd"/>
          </w:p>
        </w:tc>
        <w:tc>
          <w:tcPr>
            <w:tcW w:w="774" w:type="dxa"/>
          </w:tcPr>
          <w:p w14:paraId="2F01028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21</w:t>
            </w:r>
          </w:p>
        </w:tc>
        <w:tc>
          <w:tcPr>
            <w:tcW w:w="774" w:type="dxa"/>
          </w:tcPr>
          <w:p w14:paraId="54CABB1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w:t>
            </w:r>
          </w:p>
        </w:tc>
        <w:tc>
          <w:tcPr>
            <w:tcW w:w="774" w:type="dxa"/>
            <w:noWrap/>
            <w:hideMark/>
          </w:tcPr>
          <w:p w14:paraId="0078A7E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11218</w:t>
            </w:r>
          </w:p>
        </w:tc>
        <w:tc>
          <w:tcPr>
            <w:tcW w:w="607" w:type="dxa"/>
            <w:noWrap/>
            <w:hideMark/>
          </w:tcPr>
          <w:p w14:paraId="2FCEA32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0.09</w:t>
            </w:r>
          </w:p>
        </w:tc>
        <w:tc>
          <w:tcPr>
            <w:tcW w:w="830" w:type="dxa"/>
            <w:noWrap/>
            <w:hideMark/>
          </w:tcPr>
          <w:p w14:paraId="2557207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700</w:t>
            </w:r>
          </w:p>
        </w:tc>
        <w:tc>
          <w:tcPr>
            <w:tcW w:w="830" w:type="dxa"/>
            <w:noWrap/>
            <w:hideMark/>
          </w:tcPr>
          <w:p w14:paraId="1A86154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18000</w:t>
            </w:r>
          </w:p>
        </w:tc>
        <w:tc>
          <w:tcPr>
            <w:tcW w:w="1020" w:type="dxa"/>
            <w:noWrap/>
            <w:hideMark/>
          </w:tcPr>
          <w:p w14:paraId="24EBB115"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2400-2599</w:t>
            </w:r>
          </w:p>
        </w:tc>
      </w:tr>
      <w:tr w:rsidR="00144DA3" w:rsidRPr="00144DA3" w14:paraId="471B33B3" w14:textId="77777777" w:rsidTr="00144DA3">
        <w:trPr>
          <w:trHeight w:val="300"/>
        </w:trPr>
        <w:tc>
          <w:tcPr>
            <w:tcW w:w="2680" w:type="dxa"/>
            <w:noWrap/>
            <w:hideMark/>
          </w:tcPr>
          <w:p w14:paraId="5982A75E"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Ruppia</w:t>
            </w:r>
            <w:proofErr w:type="spellEnd"/>
            <w:r w:rsidRPr="00144DA3">
              <w:rPr>
                <w:rFonts w:ascii="Calibri" w:eastAsia="Times New Roman" w:hAnsi="Calibri" w:cs="Calibri"/>
                <w:i/>
                <w:iCs/>
                <w:color w:val="000000"/>
                <w:lang w:val="nl-NL" w:eastAsia="nl-NL"/>
              </w:rPr>
              <w:t xml:space="preserve"> maritima</w:t>
            </w:r>
          </w:p>
        </w:tc>
        <w:tc>
          <w:tcPr>
            <w:tcW w:w="774" w:type="dxa"/>
          </w:tcPr>
          <w:p w14:paraId="045BB91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w:t>
            </w:r>
          </w:p>
        </w:tc>
        <w:tc>
          <w:tcPr>
            <w:tcW w:w="774" w:type="dxa"/>
          </w:tcPr>
          <w:p w14:paraId="4DD7D52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w:t>
            </w:r>
          </w:p>
        </w:tc>
        <w:tc>
          <w:tcPr>
            <w:tcW w:w="774" w:type="dxa"/>
            <w:noWrap/>
            <w:hideMark/>
          </w:tcPr>
          <w:p w14:paraId="6C1955C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11747</w:t>
            </w:r>
          </w:p>
        </w:tc>
        <w:tc>
          <w:tcPr>
            <w:tcW w:w="607" w:type="dxa"/>
            <w:noWrap/>
            <w:hideMark/>
          </w:tcPr>
          <w:p w14:paraId="22FC322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0.37</w:t>
            </w:r>
          </w:p>
        </w:tc>
        <w:tc>
          <w:tcPr>
            <w:tcW w:w="830" w:type="dxa"/>
            <w:noWrap/>
            <w:hideMark/>
          </w:tcPr>
          <w:p w14:paraId="401D801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7100</w:t>
            </w:r>
          </w:p>
        </w:tc>
        <w:tc>
          <w:tcPr>
            <w:tcW w:w="830" w:type="dxa"/>
            <w:noWrap/>
            <w:hideMark/>
          </w:tcPr>
          <w:p w14:paraId="46C82F2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13768</w:t>
            </w:r>
          </w:p>
        </w:tc>
        <w:tc>
          <w:tcPr>
            <w:tcW w:w="1020" w:type="dxa"/>
            <w:noWrap/>
            <w:hideMark/>
          </w:tcPr>
          <w:p w14:paraId="08C6A100"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600-799</w:t>
            </w:r>
          </w:p>
        </w:tc>
      </w:tr>
      <w:tr w:rsidR="00144DA3" w:rsidRPr="00144DA3" w14:paraId="2F2318F8" w14:textId="77777777" w:rsidTr="00144DA3">
        <w:trPr>
          <w:trHeight w:val="300"/>
        </w:trPr>
        <w:tc>
          <w:tcPr>
            <w:tcW w:w="2680" w:type="dxa"/>
            <w:noWrap/>
            <w:hideMark/>
          </w:tcPr>
          <w:p w14:paraId="799B246E"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Salicornia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color w:val="000000"/>
                <w:lang w:val="nl-NL" w:eastAsia="nl-NL"/>
              </w:rPr>
              <w:t>spp</w:t>
            </w:r>
            <w:proofErr w:type="spellEnd"/>
            <w:r w:rsidRPr="00144DA3">
              <w:rPr>
                <w:rFonts w:ascii="Calibri" w:eastAsia="Times New Roman" w:hAnsi="Calibri" w:cs="Calibri"/>
                <w:color w:val="000000"/>
                <w:lang w:val="nl-NL" w:eastAsia="nl-NL"/>
              </w:rPr>
              <w:t>.</w:t>
            </w:r>
          </w:p>
        </w:tc>
        <w:tc>
          <w:tcPr>
            <w:tcW w:w="774" w:type="dxa"/>
          </w:tcPr>
          <w:p w14:paraId="4FD177F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31</w:t>
            </w:r>
          </w:p>
        </w:tc>
        <w:tc>
          <w:tcPr>
            <w:tcW w:w="774" w:type="dxa"/>
          </w:tcPr>
          <w:p w14:paraId="31F3F6B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24</w:t>
            </w:r>
          </w:p>
        </w:tc>
        <w:tc>
          <w:tcPr>
            <w:tcW w:w="774" w:type="dxa"/>
            <w:noWrap/>
            <w:hideMark/>
          </w:tcPr>
          <w:p w14:paraId="774C252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16148</w:t>
            </w:r>
          </w:p>
        </w:tc>
        <w:tc>
          <w:tcPr>
            <w:tcW w:w="607" w:type="dxa"/>
            <w:noWrap/>
            <w:hideMark/>
          </w:tcPr>
          <w:p w14:paraId="3F3AAAE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0.06</w:t>
            </w:r>
          </w:p>
        </w:tc>
        <w:tc>
          <w:tcPr>
            <w:tcW w:w="830" w:type="dxa"/>
            <w:noWrap/>
            <w:hideMark/>
          </w:tcPr>
          <w:p w14:paraId="48BC2AE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1650</w:t>
            </w:r>
          </w:p>
        </w:tc>
        <w:tc>
          <w:tcPr>
            <w:tcW w:w="830" w:type="dxa"/>
            <w:noWrap/>
            <w:hideMark/>
          </w:tcPr>
          <w:p w14:paraId="75C5B8F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24000</w:t>
            </w:r>
          </w:p>
        </w:tc>
        <w:tc>
          <w:tcPr>
            <w:tcW w:w="1020" w:type="dxa"/>
            <w:noWrap/>
            <w:hideMark/>
          </w:tcPr>
          <w:p w14:paraId="3D563459"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2600-2799</w:t>
            </w:r>
          </w:p>
        </w:tc>
      </w:tr>
      <w:tr w:rsidR="00144DA3" w:rsidRPr="00144DA3" w14:paraId="43252CBE" w14:textId="77777777" w:rsidTr="00144DA3">
        <w:trPr>
          <w:trHeight w:val="300"/>
        </w:trPr>
        <w:tc>
          <w:tcPr>
            <w:tcW w:w="2680" w:type="dxa"/>
            <w:noWrap/>
            <w:hideMark/>
          </w:tcPr>
          <w:p w14:paraId="7081A560"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Schoenoplectus</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lacustris</w:t>
            </w:r>
            <w:proofErr w:type="spellEnd"/>
          </w:p>
        </w:tc>
        <w:tc>
          <w:tcPr>
            <w:tcW w:w="774" w:type="dxa"/>
          </w:tcPr>
          <w:p w14:paraId="38B2586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35</w:t>
            </w:r>
          </w:p>
        </w:tc>
        <w:tc>
          <w:tcPr>
            <w:tcW w:w="774" w:type="dxa"/>
          </w:tcPr>
          <w:p w14:paraId="2CF70D8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w:t>
            </w:r>
          </w:p>
        </w:tc>
        <w:tc>
          <w:tcPr>
            <w:tcW w:w="774" w:type="dxa"/>
            <w:noWrap/>
            <w:hideMark/>
          </w:tcPr>
          <w:p w14:paraId="1CCE321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1474</w:t>
            </w:r>
          </w:p>
        </w:tc>
        <w:tc>
          <w:tcPr>
            <w:tcW w:w="607" w:type="dxa"/>
            <w:noWrap/>
            <w:hideMark/>
          </w:tcPr>
          <w:p w14:paraId="2D6515A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0.09</w:t>
            </w:r>
          </w:p>
        </w:tc>
        <w:tc>
          <w:tcPr>
            <w:tcW w:w="830" w:type="dxa"/>
            <w:noWrap/>
            <w:hideMark/>
          </w:tcPr>
          <w:p w14:paraId="19FC1AA2" w14:textId="03E8C125"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34</w:t>
            </w:r>
          </w:p>
        </w:tc>
        <w:tc>
          <w:tcPr>
            <w:tcW w:w="830" w:type="dxa"/>
            <w:noWrap/>
            <w:hideMark/>
          </w:tcPr>
          <w:p w14:paraId="77967B7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3100</w:t>
            </w:r>
          </w:p>
        </w:tc>
        <w:tc>
          <w:tcPr>
            <w:tcW w:w="1020" w:type="dxa"/>
            <w:noWrap/>
            <w:hideMark/>
          </w:tcPr>
          <w:p w14:paraId="630B4A10"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600-799</w:t>
            </w:r>
          </w:p>
        </w:tc>
      </w:tr>
      <w:tr w:rsidR="00144DA3" w:rsidRPr="00144DA3" w14:paraId="0B008B79" w14:textId="77777777" w:rsidTr="00144DA3">
        <w:trPr>
          <w:trHeight w:val="300"/>
        </w:trPr>
        <w:tc>
          <w:tcPr>
            <w:tcW w:w="2680" w:type="dxa"/>
            <w:noWrap/>
            <w:hideMark/>
          </w:tcPr>
          <w:p w14:paraId="04324234"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Sparganium </w:t>
            </w:r>
            <w:proofErr w:type="spellStart"/>
            <w:r w:rsidRPr="00144DA3">
              <w:rPr>
                <w:rFonts w:ascii="Calibri" w:eastAsia="Times New Roman" w:hAnsi="Calibri" w:cs="Calibri"/>
                <w:i/>
                <w:iCs/>
                <w:color w:val="000000"/>
                <w:lang w:val="nl-NL" w:eastAsia="nl-NL"/>
              </w:rPr>
              <w:t>erectum</w:t>
            </w:r>
            <w:proofErr w:type="spellEnd"/>
          </w:p>
        </w:tc>
        <w:tc>
          <w:tcPr>
            <w:tcW w:w="774" w:type="dxa"/>
          </w:tcPr>
          <w:p w14:paraId="17227BD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19</w:t>
            </w:r>
          </w:p>
        </w:tc>
        <w:tc>
          <w:tcPr>
            <w:tcW w:w="774" w:type="dxa"/>
          </w:tcPr>
          <w:p w14:paraId="20F4B9E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w:t>
            </w:r>
          </w:p>
        </w:tc>
        <w:tc>
          <w:tcPr>
            <w:tcW w:w="774" w:type="dxa"/>
            <w:noWrap/>
            <w:hideMark/>
          </w:tcPr>
          <w:p w14:paraId="678B7BA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131</w:t>
            </w:r>
          </w:p>
        </w:tc>
        <w:tc>
          <w:tcPr>
            <w:tcW w:w="607" w:type="dxa"/>
            <w:noWrap/>
            <w:hideMark/>
          </w:tcPr>
          <w:p w14:paraId="6D136EC3"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0.68</w:t>
            </w:r>
          </w:p>
        </w:tc>
        <w:tc>
          <w:tcPr>
            <w:tcW w:w="830" w:type="dxa"/>
            <w:noWrap/>
            <w:hideMark/>
          </w:tcPr>
          <w:p w14:paraId="1D8D186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w:t>
            </w:r>
          </w:p>
        </w:tc>
        <w:tc>
          <w:tcPr>
            <w:tcW w:w="830" w:type="dxa"/>
            <w:noWrap/>
            <w:hideMark/>
          </w:tcPr>
          <w:p w14:paraId="48EE71C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330</w:t>
            </w:r>
          </w:p>
        </w:tc>
        <w:tc>
          <w:tcPr>
            <w:tcW w:w="1020" w:type="dxa"/>
            <w:noWrap/>
            <w:hideMark/>
          </w:tcPr>
          <w:p w14:paraId="7E909066"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0-199</w:t>
            </w:r>
          </w:p>
        </w:tc>
      </w:tr>
      <w:tr w:rsidR="00144DA3" w:rsidRPr="00144DA3" w14:paraId="74204839" w14:textId="77777777" w:rsidTr="00144DA3">
        <w:trPr>
          <w:trHeight w:val="300"/>
        </w:trPr>
        <w:tc>
          <w:tcPr>
            <w:tcW w:w="2680" w:type="dxa"/>
            <w:noWrap/>
            <w:hideMark/>
          </w:tcPr>
          <w:p w14:paraId="2EF36285"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Stuckenia pectinata</w:t>
            </w:r>
          </w:p>
        </w:tc>
        <w:tc>
          <w:tcPr>
            <w:tcW w:w="774" w:type="dxa"/>
          </w:tcPr>
          <w:p w14:paraId="4A175FA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59</w:t>
            </w:r>
          </w:p>
        </w:tc>
        <w:tc>
          <w:tcPr>
            <w:tcW w:w="774" w:type="dxa"/>
          </w:tcPr>
          <w:p w14:paraId="7DBE8E7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w:t>
            </w:r>
          </w:p>
        </w:tc>
        <w:tc>
          <w:tcPr>
            <w:tcW w:w="774" w:type="dxa"/>
            <w:noWrap/>
            <w:hideMark/>
          </w:tcPr>
          <w:p w14:paraId="126C7FE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2805</w:t>
            </w:r>
          </w:p>
        </w:tc>
        <w:tc>
          <w:tcPr>
            <w:tcW w:w="607" w:type="dxa"/>
            <w:noWrap/>
            <w:hideMark/>
          </w:tcPr>
          <w:p w14:paraId="67730FB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0.08</w:t>
            </w:r>
          </w:p>
        </w:tc>
        <w:tc>
          <w:tcPr>
            <w:tcW w:w="830" w:type="dxa"/>
            <w:noWrap/>
            <w:hideMark/>
          </w:tcPr>
          <w:p w14:paraId="442DC62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64</w:t>
            </w:r>
          </w:p>
        </w:tc>
        <w:tc>
          <w:tcPr>
            <w:tcW w:w="830" w:type="dxa"/>
            <w:noWrap/>
            <w:hideMark/>
          </w:tcPr>
          <w:p w14:paraId="2B18942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4700</w:t>
            </w:r>
          </w:p>
        </w:tc>
        <w:tc>
          <w:tcPr>
            <w:tcW w:w="1020" w:type="dxa"/>
            <w:noWrap/>
            <w:hideMark/>
          </w:tcPr>
          <w:p w14:paraId="68F7590D"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2000-2199</w:t>
            </w:r>
          </w:p>
        </w:tc>
      </w:tr>
      <w:tr w:rsidR="00144DA3" w:rsidRPr="00144DA3" w14:paraId="001976F8" w14:textId="77777777" w:rsidTr="00144DA3">
        <w:trPr>
          <w:trHeight w:val="300"/>
        </w:trPr>
        <w:tc>
          <w:tcPr>
            <w:tcW w:w="2680" w:type="dxa"/>
            <w:noWrap/>
            <w:hideMark/>
          </w:tcPr>
          <w:p w14:paraId="157FA041"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Typha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angustifolia</w:t>
            </w:r>
            <w:proofErr w:type="spellEnd"/>
          </w:p>
        </w:tc>
        <w:tc>
          <w:tcPr>
            <w:tcW w:w="774" w:type="dxa"/>
          </w:tcPr>
          <w:p w14:paraId="5C33A6A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69</w:t>
            </w:r>
          </w:p>
        </w:tc>
        <w:tc>
          <w:tcPr>
            <w:tcW w:w="774" w:type="dxa"/>
          </w:tcPr>
          <w:p w14:paraId="448DCBC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9</w:t>
            </w:r>
          </w:p>
        </w:tc>
        <w:tc>
          <w:tcPr>
            <w:tcW w:w="774" w:type="dxa"/>
            <w:noWrap/>
            <w:hideMark/>
          </w:tcPr>
          <w:p w14:paraId="0ECF937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2230</w:t>
            </w:r>
          </w:p>
        </w:tc>
        <w:tc>
          <w:tcPr>
            <w:tcW w:w="607" w:type="dxa"/>
            <w:noWrap/>
            <w:hideMark/>
          </w:tcPr>
          <w:p w14:paraId="4C58437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0.12</w:t>
            </w:r>
          </w:p>
        </w:tc>
        <w:tc>
          <w:tcPr>
            <w:tcW w:w="830" w:type="dxa"/>
            <w:noWrap/>
            <w:hideMark/>
          </w:tcPr>
          <w:p w14:paraId="71204DB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38</w:t>
            </w:r>
          </w:p>
        </w:tc>
        <w:tc>
          <w:tcPr>
            <w:tcW w:w="830" w:type="dxa"/>
            <w:noWrap/>
            <w:hideMark/>
          </w:tcPr>
          <w:p w14:paraId="7F53705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7200</w:t>
            </w:r>
          </w:p>
        </w:tc>
        <w:tc>
          <w:tcPr>
            <w:tcW w:w="1020" w:type="dxa"/>
            <w:noWrap/>
            <w:hideMark/>
          </w:tcPr>
          <w:p w14:paraId="3F0A1020"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1400-1599</w:t>
            </w:r>
          </w:p>
        </w:tc>
      </w:tr>
      <w:tr w:rsidR="00144DA3" w:rsidRPr="00144DA3" w14:paraId="45A9AD8E" w14:textId="77777777" w:rsidTr="00144DA3">
        <w:trPr>
          <w:trHeight w:val="300"/>
        </w:trPr>
        <w:tc>
          <w:tcPr>
            <w:tcW w:w="2680" w:type="dxa"/>
            <w:noWrap/>
            <w:hideMark/>
          </w:tcPr>
          <w:p w14:paraId="6BF5A550" w14:textId="77777777"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Typha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i/>
                <w:iCs/>
                <w:color w:val="000000"/>
                <w:lang w:val="nl-NL" w:eastAsia="nl-NL"/>
              </w:rPr>
              <w:t>latifolia</w:t>
            </w:r>
            <w:proofErr w:type="spellEnd"/>
          </w:p>
        </w:tc>
        <w:tc>
          <w:tcPr>
            <w:tcW w:w="774" w:type="dxa"/>
          </w:tcPr>
          <w:p w14:paraId="49D3E81F"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46</w:t>
            </w:r>
          </w:p>
        </w:tc>
        <w:tc>
          <w:tcPr>
            <w:tcW w:w="774" w:type="dxa"/>
          </w:tcPr>
          <w:p w14:paraId="617CD0B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w:t>
            </w:r>
          </w:p>
        </w:tc>
        <w:tc>
          <w:tcPr>
            <w:tcW w:w="774" w:type="dxa"/>
            <w:noWrap/>
            <w:hideMark/>
          </w:tcPr>
          <w:p w14:paraId="0C5EF19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820</w:t>
            </w:r>
          </w:p>
        </w:tc>
        <w:tc>
          <w:tcPr>
            <w:tcW w:w="607" w:type="dxa"/>
            <w:noWrap/>
            <w:hideMark/>
          </w:tcPr>
          <w:p w14:paraId="3166044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0.14</w:t>
            </w:r>
          </w:p>
        </w:tc>
        <w:tc>
          <w:tcPr>
            <w:tcW w:w="830" w:type="dxa"/>
            <w:noWrap/>
            <w:hideMark/>
          </w:tcPr>
          <w:p w14:paraId="31BF8910" w14:textId="0F859692" w:rsidR="00144DA3" w:rsidRPr="00144DA3" w:rsidRDefault="00640249" w:rsidP="00144DA3">
            <w:pPr>
              <w:jc w:val="right"/>
              <w:rPr>
                <w:rFonts w:ascii="Calibri" w:eastAsia="Times New Roman" w:hAnsi="Calibri" w:cs="Calibri"/>
                <w:color w:val="000000"/>
                <w:lang w:val="nl-NL" w:eastAsia="nl-NL"/>
              </w:rPr>
            </w:pPr>
            <w:r>
              <w:rPr>
                <w:rFonts w:ascii="Calibri" w:eastAsia="Times New Roman" w:hAnsi="Calibri" w:cs="Calibri"/>
                <w:color w:val="000000"/>
                <w:lang w:val="nl-NL" w:eastAsia="nl-NL"/>
              </w:rPr>
              <w:t>36</w:t>
            </w:r>
          </w:p>
        </w:tc>
        <w:tc>
          <w:tcPr>
            <w:tcW w:w="830" w:type="dxa"/>
            <w:noWrap/>
            <w:hideMark/>
          </w:tcPr>
          <w:p w14:paraId="1BFA002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1600</w:t>
            </w:r>
          </w:p>
        </w:tc>
        <w:tc>
          <w:tcPr>
            <w:tcW w:w="1020" w:type="dxa"/>
            <w:noWrap/>
            <w:hideMark/>
          </w:tcPr>
          <w:p w14:paraId="60E4D419"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1000-1199</w:t>
            </w:r>
          </w:p>
        </w:tc>
      </w:tr>
      <w:tr w:rsidR="00144DA3" w:rsidRPr="00144DA3" w14:paraId="017C3CD3" w14:textId="77777777" w:rsidTr="00144DA3">
        <w:trPr>
          <w:trHeight w:val="300"/>
        </w:trPr>
        <w:tc>
          <w:tcPr>
            <w:tcW w:w="2680" w:type="dxa"/>
            <w:noWrap/>
            <w:hideMark/>
          </w:tcPr>
          <w:p w14:paraId="1973FEB3" w14:textId="68D0367E"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Ulva</w:t>
            </w:r>
            <w:proofErr w:type="spellEnd"/>
            <w:r w:rsidR="000C3E2B">
              <w:rPr>
                <w:rFonts w:ascii="Calibri" w:eastAsia="Times New Roman" w:hAnsi="Calibri" w:cs="Calibri"/>
                <w:i/>
                <w:iCs/>
                <w:color w:val="000000"/>
                <w:lang w:val="nl-NL" w:eastAsia="nl-NL"/>
              </w:rPr>
              <w:t xml:space="preserve"> </w:t>
            </w:r>
            <w:proofErr w:type="spellStart"/>
            <w:r w:rsidR="000C3E2B">
              <w:rPr>
                <w:rFonts w:ascii="Calibri" w:eastAsia="Times New Roman" w:hAnsi="Calibri" w:cs="Calibri"/>
                <w:i/>
                <w:iCs/>
                <w:color w:val="000000"/>
                <w:lang w:val="nl-NL" w:eastAsia="nl-NL"/>
              </w:rPr>
              <w:t>spp</w:t>
            </w:r>
            <w:proofErr w:type="spellEnd"/>
            <w:r w:rsidR="000C3E2B">
              <w:rPr>
                <w:rFonts w:ascii="Calibri" w:eastAsia="Times New Roman" w:hAnsi="Calibri" w:cs="Calibri"/>
                <w:i/>
                <w:iCs/>
                <w:color w:val="000000"/>
                <w:lang w:val="nl-NL" w:eastAsia="nl-NL"/>
              </w:rPr>
              <w:t>.</w:t>
            </w:r>
            <w:r w:rsidRPr="00144DA3">
              <w:rPr>
                <w:rFonts w:ascii="Calibri" w:eastAsia="Times New Roman" w:hAnsi="Calibri" w:cs="Calibri"/>
                <w:i/>
                <w:iCs/>
                <w:color w:val="000000"/>
                <w:lang w:val="nl-NL" w:eastAsia="nl-NL"/>
              </w:rPr>
              <w:t xml:space="preserve"> </w:t>
            </w:r>
            <w:r w:rsidRPr="00144DA3">
              <w:rPr>
                <w:rFonts w:ascii="Calibri" w:eastAsia="Times New Roman" w:hAnsi="Calibri" w:cs="Calibri"/>
                <w:color w:val="000000"/>
                <w:lang w:val="nl-NL" w:eastAsia="nl-NL"/>
              </w:rPr>
              <w:t>(</w:t>
            </w:r>
            <w:r w:rsidR="000C3E2B">
              <w:rPr>
                <w:rFonts w:ascii="Calibri" w:eastAsia="Times New Roman" w:hAnsi="Calibri" w:cs="Calibri"/>
                <w:color w:val="000000"/>
                <w:lang w:val="nl-NL" w:eastAsia="nl-NL"/>
              </w:rPr>
              <w:t>=</w:t>
            </w:r>
            <w:proofErr w:type="spellStart"/>
            <w:r w:rsidR="000C3E2B">
              <w:rPr>
                <w:rFonts w:ascii="Calibri" w:eastAsia="Times New Roman" w:hAnsi="Calibri" w:cs="Calibri"/>
                <w:color w:val="000000"/>
                <w:lang w:val="nl-NL" w:eastAsia="nl-NL"/>
              </w:rPr>
              <w:t>filamentous</w:t>
            </w:r>
            <w:proofErr w:type="spellEnd"/>
            <w:r w:rsidR="000C3E2B">
              <w:rPr>
                <w:rFonts w:ascii="Calibri" w:eastAsia="Times New Roman" w:hAnsi="Calibri" w:cs="Calibri"/>
                <w:color w:val="000000"/>
                <w:lang w:val="nl-NL" w:eastAsia="nl-NL"/>
              </w:rPr>
              <w:t>)</w:t>
            </w:r>
          </w:p>
        </w:tc>
        <w:tc>
          <w:tcPr>
            <w:tcW w:w="774" w:type="dxa"/>
          </w:tcPr>
          <w:p w14:paraId="11FED1E7"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229</w:t>
            </w:r>
          </w:p>
        </w:tc>
        <w:tc>
          <w:tcPr>
            <w:tcW w:w="774" w:type="dxa"/>
          </w:tcPr>
          <w:p w14:paraId="77C7393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48</w:t>
            </w:r>
          </w:p>
        </w:tc>
        <w:tc>
          <w:tcPr>
            <w:tcW w:w="774" w:type="dxa"/>
            <w:noWrap/>
            <w:hideMark/>
          </w:tcPr>
          <w:p w14:paraId="30EB234A"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6507</w:t>
            </w:r>
          </w:p>
        </w:tc>
        <w:tc>
          <w:tcPr>
            <w:tcW w:w="607" w:type="dxa"/>
            <w:noWrap/>
            <w:hideMark/>
          </w:tcPr>
          <w:p w14:paraId="47B590CB"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0.02</w:t>
            </w:r>
          </w:p>
        </w:tc>
        <w:tc>
          <w:tcPr>
            <w:tcW w:w="830" w:type="dxa"/>
            <w:noWrap/>
            <w:hideMark/>
          </w:tcPr>
          <w:p w14:paraId="1B809D75"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130</w:t>
            </w:r>
          </w:p>
        </w:tc>
        <w:tc>
          <w:tcPr>
            <w:tcW w:w="830" w:type="dxa"/>
            <w:noWrap/>
            <w:hideMark/>
          </w:tcPr>
          <w:p w14:paraId="30253F9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11500</w:t>
            </w:r>
          </w:p>
        </w:tc>
        <w:tc>
          <w:tcPr>
            <w:tcW w:w="1020" w:type="dxa"/>
            <w:noWrap/>
            <w:hideMark/>
          </w:tcPr>
          <w:p w14:paraId="20052C2B"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3600-3799</w:t>
            </w:r>
          </w:p>
        </w:tc>
      </w:tr>
      <w:tr w:rsidR="00144DA3" w:rsidRPr="00144DA3" w14:paraId="4BE4B99B" w14:textId="77777777" w:rsidTr="00144DA3">
        <w:trPr>
          <w:trHeight w:val="300"/>
        </w:trPr>
        <w:tc>
          <w:tcPr>
            <w:tcW w:w="2680" w:type="dxa"/>
            <w:noWrap/>
            <w:hideMark/>
          </w:tcPr>
          <w:p w14:paraId="16361DE8" w14:textId="628850E6" w:rsidR="00144DA3" w:rsidRPr="00144DA3" w:rsidRDefault="00144DA3" w:rsidP="00144DA3">
            <w:pPr>
              <w:rPr>
                <w:rFonts w:ascii="Calibri" w:eastAsia="Times New Roman" w:hAnsi="Calibri" w:cs="Calibri"/>
                <w:i/>
                <w:iCs/>
                <w:color w:val="000000"/>
                <w:lang w:val="nl-NL" w:eastAsia="nl-NL"/>
              </w:rPr>
            </w:pPr>
            <w:proofErr w:type="spellStart"/>
            <w:r w:rsidRPr="00144DA3">
              <w:rPr>
                <w:rFonts w:ascii="Calibri" w:eastAsia="Times New Roman" w:hAnsi="Calibri" w:cs="Calibri"/>
                <w:i/>
                <w:iCs/>
                <w:color w:val="000000"/>
                <w:lang w:val="nl-NL" w:eastAsia="nl-NL"/>
              </w:rPr>
              <w:t>Ulva</w:t>
            </w:r>
            <w:proofErr w:type="spellEnd"/>
            <w:r w:rsidRPr="00144DA3">
              <w:rPr>
                <w:rFonts w:ascii="Calibri" w:eastAsia="Times New Roman" w:hAnsi="Calibri" w:cs="Calibri"/>
                <w:i/>
                <w:iCs/>
                <w:color w:val="000000"/>
                <w:lang w:val="nl-NL" w:eastAsia="nl-NL"/>
              </w:rPr>
              <w:t xml:space="preserve"> </w:t>
            </w:r>
            <w:proofErr w:type="spellStart"/>
            <w:r w:rsidRPr="00144DA3">
              <w:rPr>
                <w:rFonts w:ascii="Calibri" w:eastAsia="Times New Roman" w:hAnsi="Calibri" w:cs="Calibri"/>
                <w:color w:val="000000"/>
                <w:lang w:val="nl-NL" w:eastAsia="nl-NL"/>
              </w:rPr>
              <w:t>spp</w:t>
            </w:r>
            <w:proofErr w:type="spellEnd"/>
            <w:r w:rsidRPr="00144DA3">
              <w:rPr>
                <w:rFonts w:ascii="Calibri" w:eastAsia="Times New Roman" w:hAnsi="Calibri" w:cs="Calibri"/>
                <w:color w:val="000000"/>
                <w:lang w:val="nl-NL" w:eastAsia="nl-NL"/>
              </w:rPr>
              <w:t>.</w:t>
            </w:r>
            <w:r w:rsidR="000C3E2B">
              <w:rPr>
                <w:rFonts w:ascii="Calibri" w:eastAsia="Times New Roman" w:hAnsi="Calibri" w:cs="Calibri"/>
                <w:color w:val="000000"/>
                <w:lang w:val="nl-NL" w:eastAsia="nl-NL"/>
              </w:rPr>
              <w:t xml:space="preserve"> (=non-</w:t>
            </w:r>
            <w:proofErr w:type="spellStart"/>
            <w:r w:rsidR="000C3E2B">
              <w:rPr>
                <w:rFonts w:ascii="Calibri" w:eastAsia="Times New Roman" w:hAnsi="Calibri" w:cs="Calibri"/>
                <w:color w:val="000000"/>
                <w:lang w:val="nl-NL" w:eastAsia="nl-NL"/>
              </w:rPr>
              <w:t>filamentous</w:t>
            </w:r>
            <w:proofErr w:type="spellEnd"/>
            <w:r w:rsidR="000C3E2B">
              <w:rPr>
                <w:rFonts w:ascii="Calibri" w:eastAsia="Times New Roman" w:hAnsi="Calibri" w:cs="Calibri"/>
                <w:color w:val="000000"/>
                <w:lang w:val="nl-NL" w:eastAsia="nl-NL"/>
              </w:rPr>
              <w:t>)</w:t>
            </w:r>
          </w:p>
        </w:tc>
        <w:tc>
          <w:tcPr>
            <w:tcW w:w="774" w:type="dxa"/>
          </w:tcPr>
          <w:p w14:paraId="35260A0D"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w:t>
            </w:r>
          </w:p>
        </w:tc>
        <w:tc>
          <w:tcPr>
            <w:tcW w:w="774" w:type="dxa"/>
          </w:tcPr>
          <w:p w14:paraId="0F5C5F9E"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10</w:t>
            </w:r>
          </w:p>
        </w:tc>
        <w:tc>
          <w:tcPr>
            <w:tcW w:w="774" w:type="dxa"/>
            <w:noWrap/>
            <w:hideMark/>
          </w:tcPr>
          <w:p w14:paraId="65CCE5C8"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14007</w:t>
            </w:r>
          </w:p>
        </w:tc>
        <w:tc>
          <w:tcPr>
            <w:tcW w:w="607" w:type="dxa"/>
            <w:noWrap/>
            <w:hideMark/>
          </w:tcPr>
          <w:p w14:paraId="009826C1"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0.30</w:t>
            </w:r>
          </w:p>
        </w:tc>
        <w:tc>
          <w:tcPr>
            <w:tcW w:w="830" w:type="dxa"/>
            <w:noWrap/>
            <w:hideMark/>
          </w:tcPr>
          <w:p w14:paraId="681363EC"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5200</w:t>
            </w:r>
          </w:p>
        </w:tc>
        <w:tc>
          <w:tcPr>
            <w:tcW w:w="830" w:type="dxa"/>
            <w:noWrap/>
            <w:hideMark/>
          </w:tcPr>
          <w:p w14:paraId="4AED3C3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17000</w:t>
            </w:r>
          </w:p>
        </w:tc>
        <w:tc>
          <w:tcPr>
            <w:tcW w:w="1020" w:type="dxa"/>
            <w:noWrap/>
            <w:hideMark/>
          </w:tcPr>
          <w:p w14:paraId="0A2BC301"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1600-1799</w:t>
            </w:r>
          </w:p>
        </w:tc>
      </w:tr>
      <w:tr w:rsidR="00144DA3" w:rsidRPr="00144DA3" w14:paraId="5F469D0F" w14:textId="77777777" w:rsidTr="00144DA3">
        <w:trPr>
          <w:trHeight w:val="300"/>
        </w:trPr>
        <w:tc>
          <w:tcPr>
            <w:tcW w:w="2680" w:type="dxa"/>
            <w:noWrap/>
            <w:hideMark/>
          </w:tcPr>
          <w:p w14:paraId="20B14AA6" w14:textId="77777777" w:rsidR="00144DA3" w:rsidRPr="00144DA3" w:rsidRDefault="00144DA3" w:rsidP="00144DA3">
            <w:pPr>
              <w:rPr>
                <w:rFonts w:ascii="Calibri" w:eastAsia="Times New Roman" w:hAnsi="Calibri" w:cs="Calibri"/>
                <w:i/>
                <w:iCs/>
                <w:color w:val="000000"/>
                <w:lang w:val="nl-NL" w:eastAsia="nl-NL"/>
              </w:rPr>
            </w:pPr>
            <w:r w:rsidRPr="00144DA3">
              <w:rPr>
                <w:rFonts w:ascii="Calibri" w:eastAsia="Times New Roman" w:hAnsi="Calibri" w:cs="Calibri"/>
                <w:i/>
                <w:iCs/>
                <w:color w:val="000000"/>
                <w:lang w:val="nl-NL" w:eastAsia="nl-NL"/>
              </w:rPr>
              <w:t xml:space="preserve">Zannichellia </w:t>
            </w:r>
            <w:proofErr w:type="spellStart"/>
            <w:r w:rsidRPr="00144DA3">
              <w:rPr>
                <w:rFonts w:ascii="Calibri" w:eastAsia="Times New Roman" w:hAnsi="Calibri" w:cs="Calibri"/>
                <w:color w:val="000000"/>
                <w:lang w:val="nl-NL" w:eastAsia="nl-NL"/>
              </w:rPr>
              <w:t>spp</w:t>
            </w:r>
            <w:proofErr w:type="spellEnd"/>
            <w:r w:rsidRPr="00144DA3">
              <w:rPr>
                <w:rFonts w:ascii="Calibri" w:eastAsia="Times New Roman" w:hAnsi="Calibri" w:cs="Calibri"/>
                <w:color w:val="000000"/>
                <w:lang w:val="nl-NL" w:eastAsia="nl-NL"/>
              </w:rPr>
              <w:t>.</w:t>
            </w:r>
          </w:p>
        </w:tc>
        <w:tc>
          <w:tcPr>
            <w:tcW w:w="774" w:type="dxa"/>
          </w:tcPr>
          <w:p w14:paraId="4C8985E4"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31</w:t>
            </w:r>
          </w:p>
        </w:tc>
        <w:tc>
          <w:tcPr>
            <w:tcW w:w="774" w:type="dxa"/>
          </w:tcPr>
          <w:p w14:paraId="52E24F8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13</w:t>
            </w:r>
          </w:p>
        </w:tc>
        <w:tc>
          <w:tcPr>
            <w:tcW w:w="774" w:type="dxa"/>
            <w:noWrap/>
            <w:hideMark/>
          </w:tcPr>
          <w:p w14:paraId="4F119D66"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2856</w:t>
            </w:r>
          </w:p>
        </w:tc>
        <w:tc>
          <w:tcPr>
            <w:tcW w:w="607" w:type="dxa"/>
            <w:noWrap/>
            <w:hideMark/>
          </w:tcPr>
          <w:p w14:paraId="71D02419"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0.10</w:t>
            </w:r>
          </w:p>
        </w:tc>
        <w:tc>
          <w:tcPr>
            <w:tcW w:w="830" w:type="dxa"/>
            <w:noWrap/>
            <w:hideMark/>
          </w:tcPr>
          <w:p w14:paraId="5905CF50"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51</w:t>
            </w:r>
          </w:p>
        </w:tc>
        <w:tc>
          <w:tcPr>
            <w:tcW w:w="830" w:type="dxa"/>
            <w:noWrap/>
            <w:hideMark/>
          </w:tcPr>
          <w:p w14:paraId="4EEF1032" w14:textId="77777777" w:rsidR="00144DA3" w:rsidRPr="00144DA3" w:rsidRDefault="00144DA3" w:rsidP="00144DA3">
            <w:pPr>
              <w:jc w:val="right"/>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7200</w:t>
            </w:r>
          </w:p>
        </w:tc>
        <w:tc>
          <w:tcPr>
            <w:tcW w:w="1020" w:type="dxa"/>
            <w:noWrap/>
            <w:hideMark/>
          </w:tcPr>
          <w:p w14:paraId="444D29BA" w14:textId="77777777" w:rsidR="00144DA3" w:rsidRPr="00144DA3" w:rsidRDefault="00144DA3" w:rsidP="00144DA3">
            <w:pPr>
              <w:rPr>
                <w:rFonts w:ascii="Calibri" w:eastAsia="Times New Roman" w:hAnsi="Calibri" w:cs="Calibri"/>
                <w:color w:val="000000"/>
                <w:lang w:val="nl-NL" w:eastAsia="nl-NL"/>
              </w:rPr>
            </w:pPr>
            <w:r w:rsidRPr="00144DA3">
              <w:rPr>
                <w:rFonts w:ascii="Calibri" w:eastAsia="Times New Roman" w:hAnsi="Calibri" w:cs="Calibri"/>
                <w:color w:val="000000"/>
                <w:lang w:val="nl-NL" w:eastAsia="nl-NL"/>
              </w:rPr>
              <w:t>1400-1599</w:t>
            </w:r>
          </w:p>
        </w:tc>
      </w:tr>
    </w:tbl>
    <w:p w14:paraId="33043625" w14:textId="77777777" w:rsidR="00144DA3" w:rsidRDefault="00144DA3" w:rsidP="00581D4D">
      <w:pPr>
        <w:rPr>
          <w:rFonts w:cstheme="minorHAnsi"/>
        </w:rPr>
      </w:pPr>
    </w:p>
    <w:p w14:paraId="1F7DB801" w14:textId="79A9858A" w:rsidR="00581D4D" w:rsidRPr="00D848D2" w:rsidRDefault="00144DA3" w:rsidP="00581D4D">
      <w:r>
        <w:br w:type="page"/>
      </w:r>
    </w:p>
    <w:p w14:paraId="3508BCC8" w14:textId="77777777" w:rsidR="00581D4D" w:rsidRDefault="00581D4D" w:rsidP="00581D4D">
      <w:pPr>
        <w:pStyle w:val="NoSpacing"/>
      </w:pPr>
      <w:r>
        <w:rPr>
          <w:noProof/>
          <w:lang w:val="en-US"/>
        </w:rPr>
        <w:lastRenderedPageBreak/>
        <mc:AlternateContent>
          <mc:Choice Requires="wps">
            <w:drawing>
              <wp:anchor distT="0" distB="0" distL="114300" distR="114300" simplePos="0" relativeHeight="251659264" behindDoc="0" locked="0" layoutInCell="1" allowOverlap="1" wp14:anchorId="67FB45AC" wp14:editId="7722ACD9">
                <wp:simplePos x="0" y="0"/>
                <wp:positionH relativeFrom="margin">
                  <wp:posOffset>233680</wp:posOffset>
                </wp:positionH>
                <wp:positionV relativeFrom="paragraph">
                  <wp:posOffset>3157855</wp:posOffset>
                </wp:positionV>
                <wp:extent cx="5543550" cy="4667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5543550" cy="466725"/>
                        </a:xfrm>
                        <a:prstGeom prst="rect">
                          <a:avLst/>
                        </a:prstGeom>
                        <a:solidFill>
                          <a:prstClr val="white"/>
                        </a:solidFill>
                        <a:ln>
                          <a:noFill/>
                        </a:ln>
                      </wps:spPr>
                      <wps:txbx>
                        <w:txbxContent>
                          <w:p w14:paraId="577D4C81" w14:textId="5A08BEE9" w:rsidR="00922B1B" w:rsidRPr="005C5C5E" w:rsidRDefault="00922B1B" w:rsidP="003D7412">
                            <w:pPr>
                              <w:pStyle w:val="Caption"/>
                              <w:jc w:val="both"/>
                              <w:rPr>
                                <w:noProof/>
                              </w:rPr>
                            </w:pPr>
                            <w:r w:rsidRPr="00D848D2">
                              <w:t>Figure S1. Yearly distribution of vegetation samples along the salinity gradient as a ridge plot, ggridges (O. Wilke, 2017). On the y axes the relative number of locations sampled at a certain chloride concentration with respect to all samples taken in a certain year are shown. On the left and right side of the grey are, no vegetation samples were taken.</w:t>
                            </w:r>
                          </w:p>
                          <w:p w14:paraId="3FB39A91" w14:textId="7B3F02C9" w:rsidR="00922B1B" w:rsidRPr="005C5C5E" w:rsidRDefault="00922B1B" w:rsidP="00581D4D">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B45AC" id="_x0000_t202" coordsize="21600,21600" o:spt="202" path="m,l,21600r21600,l21600,xe">
                <v:stroke joinstyle="miter"/>
                <v:path gradientshapeok="t" o:connecttype="rect"/>
              </v:shapetype>
              <v:shape id="Text Box 4" o:spid="_x0000_s1026" type="#_x0000_t202" style="position:absolute;margin-left:18.4pt;margin-top:248.65pt;width:436.5pt;height:3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" stroked="f">
                <v:textbox inset="0,0,0,0">
                  <w:txbxContent>
                    <w:p w14:paraId="577D4C81" w14:textId="5A08BEE9" w:rsidR="00922B1B" w:rsidRPr="005C5C5E" w:rsidRDefault="00922B1B" w:rsidP="003D7412">
                      <w:pPr>
                        <w:pStyle w:val="Bijschrift"/>
                        <w:jc w:val="both"/>
                        <w:rPr>
                          <w:noProof/>
                        </w:rPr>
                      </w:pPr>
                      <w:r w:rsidRPr="00D848D2">
                        <w:t>Figure S1. Yearly distribution of vegetation samples along the salinity gradient as a ridge plot, ggridges (O. Wilke, 2017). On the y axes the relative number of locations sampled at a certain chloride concentration with respect to all samples taken in a certain year are shown. On the left and right side of the grey are, no vegetation samples were taken.</w:t>
                      </w:r>
                    </w:p>
                    <w:p w14:paraId="3FB39A91" w14:textId="7B3F02C9" w:rsidR="00922B1B" w:rsidRPr="005C5C5E" w:rsidRDefault="00922B1B" w:rsidP="00581D4D">
                      <w:pPr>
                        <w:pStyle w:val="Bijschrift"/>
                        <w:jc w:val="both"/>
                        <w:rPr>
                          <w:noProof/>
                        </w:rPr>
                      </w:pPr>
                    </w:p>
                  </w:txbxContent>
                </v:textbox>
                <w10:wrap type="topAndBottom" anchorx="margin"/>
              </v:shape>
            </w:pict>
          </mc:Fallback>
        </mc:AlternateContent>
      </w:r>
      <w:r>
        <w:rPr>
          <w:noProof/>
          <w:lang w:val="en-US"/>
        </w:rPr>
        <w:drawing>
          <wp:inline distT="0" distB="0" distL="0" distR="0" wp14:anchorId="5934BF9E" wp14:editId="57A80822">
            <wp:extent cx="5760720" cy="3135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35630"/>
                    </a:xfrm>
                    <a:prstGeom prst="rect">
                      <a:avLst/>
                    </a:prstGeom>
                  </pic:spPr>
                </pic:pic>
              </a:graphicData>
            </a:graphic>
          </wp:inline>
        </w:drawing>
      </w:r>
    </w:p>
    <w:p w14:paraId="2B854DB9" w14:textId="436065F4" w:rsidR="00F40DAA" w:rsidRPr="00D848D2" w:rsidRDefault="00A45B0E">
      <w:r>
        <w:br w:type="page"/>
      </w:r>
    </w:p>
    <w:p w14:paraId="34036A68" w14:textId="7917908B" w:rsidR="00A45B0E" w:rsidRDefault="00BB03C0" w:rsidP="00A45B0E">
      <w:r>
        <w:rPr>
          <w:noProof/>
          <w:lang w:val="en-US"/>
        </w:rPr>
        <w:lastRenderedPageBreak/>
        <w:drawing>
          <wp:inline distT="0" distB="0" distL="0" distR="0" wp14:anchorId="1811156A" wp14:editId="1F17FAC4">
            <wp:extent cx="5760720" cy="814260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60720" cy="8142605"/>
                    </a:xfrm>
                    <a:prstGeom prst="rect">
                      <a:avLst/>
                    </a:prstGeom>
                  </pic:spPr>
                </pic:pic>
              </a:graphicData>
            </a:graphic>
          </wp:inline>
        </w:drawing>
      </w:r>
    </w:p>
    <w:p w14:paraId="0EFA7DC3" w14:textId="14793A22" w:rsidR="00581D4D" w:rsidRDefault="00A45B0E" w:rsidP="008E6E53">
      <w:pPr>
        <w:pStyle w:val="Caption"/>
        <w:jc w:val="both"/>
        <w:rPr>
          <w:noProof/>
        </w:rPr>
      </w:pPr>
      <w:r>
        <w:t xml:space="preserve">Figure </w:t>
      </w:r>
      <w:r w:rsidR="00D848D2">
        <w:t>S</w:t>
      </w:r>
      <w:r>
        <w:fldChar w:fldCharType="begin"/>
      </w:r>
      <w:r>
        <w:instrText xml:space="preserve"> SEQ Figure \* ARABIC </w:instrText>
      </w:r>
      <w:r>
        <w:fldChar w:fldCharType="separate"/>
      </w:r>
      <w:r>
        <w:rPr>
          <w:noProof/>
        </w:rPr>
        <w:t>2</w:t>
      </w:r>
      <w:r>
        <w:fldChar w:fldCharType="end"/>
      </w:r>
      <w:r>
        <w:t xml:space="preserve">. Salinity distribution of the different taxa found during this study in the form of a ridge plot </w:t>
      </w:r>
      <w:r>
        <w:fldChar w:fldCharType="begin"/>
      </w:r>
      <w:r>
        <w:instrText xml:space="preserve"> ADDIN ZOTERO_ITEM CSL_CITATION {"citationID":"R2UXXDYM","properties":{"formattedCitation":"(O. Wilke, 2017)","plainCitation":"(O. Wilke, 2017)","noteIndex":0},"citationItems":[{"id":1234,"uris":["http://zotero.org/users/5019868/items/MJC3DGLA"],"uri":["http://zotero.org/users/5019868/items/MJC3DGLA"],"itemData":{"id":1234,"type":"book","title":"ggridges: Ridgeline Plots in 'ggplot2'","version":"R package version 0.5.1","URL":"https://CRAN.R-project.org/package=ggridges","ISBN":"https://CRAN.R-project.org/package=ggridges","author":[{"family":"O. Wilke","given":"Claus"}],"issued":{"date-parts":[["2017"]]}}}],"schema":"https://github.com/citation-style-language/schema/raw/master/csl-citation.json"} </w:instrText>
      </w:r>
      <w:r>
        <w:fldChar w:fldCharType="separate"/>
      </w:r>
      <w:r w:rsidRPr="00FB492F">
        <w:rPr>
          <w:rFonts w:ascii="Calibri" w:hAnsi="Calibri" w:cs="Calibri"/>
        </w:rPr>
        <w:t>(O. Wilke, 2017)</w:t>
      </w:r>
      <w:r>
        <w:fldChar w:fldCharType="end"/>
      </w:r>
      <w:r>
        <w:t>. The figure displays density based distributions, where the highest location under the grey line represents the location where the highest density of the specific taxon were found. Flat lines with no grey area indicate locations without occurrences.</w:t>
      </w:r>
      <w:r w:rsidR="00581D4D">
        <w:br w:type="page"/>
      </w:r>
    </w:p>
    <w:p w14:paraId="3AB7559E" w14:textId="73D0B062" w:rsidR="00581D4D" w:rsidRDefault="00581D4D" w:rsidP="00581D4D">
      <w:pPr>
        <w:pStyle w:val="Caption"/>
        <w:keepNext/>
        <w:jc w:val="both"/>
      </w:pPr>
      <w:r>
        <w:lastRenderedPageBreak/>
        <w:t>Table S</w:t>
      </w:r>
      <w:r w:rsidR="00D848D2">
        <w:t>2</w:t>
      </w:r>
      <w:r>
        <w:t>. The upper salinity limit (95% percentile) found in this study, compared with maximum values reported in literature</w:t>
      </w:r>
      <w:r w:rsidRPr="00E15A33">
        <w:t xml:space="preserve">. The values are expressed as the concentration of chloride in </w:t>
      </w:r>
      <w:r w:rsidRPr="00E62931">
        <w:rPr>
          <w:lang w:val="en-US"/>
        </w:rPr>
        <w:t>mg</w:t>
      </w:r>
      <w:r w:rsidR="000D0761">
        <w:rPr>
          <w:lang w:val="en-US"/>
        </w:rPr>
        <w:t> </w:t>
      </w:r>
      <w:r w:rsidRPr="00E62931">
        <w:rPr>
          <w:lang w:val="en-US"/>
        </w:rPr>
        <w:t>l</w:t>
      </w:r>
      <w:r>
        <w:rPr>
          <w:vertAlign w:val="superscript"/>
          <w:lang w:val="en-US"/>
        </w:rPr>
        <w:t>-1</w:t>
      </w:r>
      <w:r>
        <w:rPr>
          <w:lang w:val="en-US"/>
        </w:rPr>
        <w:t xml:space="preserve"> Cl</w:t>
      </w:r>
      <w:r>
        <w:rPr>
          <w:vertAlign w:val="superscript"/>
          <w:lang w:val="en-US"/>
        </w:rPr>
        <w:t>-</w:t>
      </w:r>
      <w:r w:rsidRPr="00E15A33">
        <w:t xml:space="preserve">. Bold numbers are the highest upper limit. </w:t>
      </w:r>
    </w:p>
    <w:tbl>
      <w:tblPr>
        <w:tblStyle w:val="TableGrid"/>
        <w:tblW w:w="0" w:type="auto"/>
        <w:jc w:val="center"/>
        <w:tblLook w:val="04A0" w:firstRow="1" w:lastRow="0" w:firstColumn="1" w:lastColumn="0" w:noHBand="0" w:noVBand="1"/>
      </w:tblPr>
      <w:tblGrid>
        <w:gridCol w:w="2395"/>
        <w:gridCol w:w="1075"/>
        <w:gridCol w:w="1467"/>
        <w:gridCol w:w="1031"/>
        <w:gridCol w:w="3094"/>
      </w:tblGrid>
      <w:tr w:rsidR="00581D4D" w14:paraId="0B64789F" w14:textId="77777777" w:rsidTr="00144DA3">
        <w:trPr>
          <w:trHeight w:val="622"/>
          <w:tblHeader/>
          <w:jc w:val="center"/>
        </w:trPr>
        <w:tc>
          <w:tcPr>
            <w:tcW w:w="2395" w:type="dxa"/>
            <w:noWrap/>
            <w:hideMark/>
          </w:tcPr>
          <w:p w14:paraId="265C5595" w14:textId="77777777" w:rsidR="00581D4D" w:rsidRPr="00016FDF" w:rsidRDefault="00581D4D" w:rsidP="00144DA3">
            <w:pPr>
              <w:jc w:val="both"/>
              <w:rPr>
                <w:sz w:val="20"/>
                <w:szCs w:val="20"/>
              </w:rPr>
            </w:pPr>
          </w:p>
        </w:tc>
        <w:tc>
          <w:tcPr>
            <w:tcW w:w="1075" w:type="dxa"/>
          </w:tcPr>
          <w:p w14:paraId="3F4BFE09" w14:textId="77777777" w:rsidR="00581D4D" w:rsidRPr="003E7C52" w:rsidRDefault="00581D4D" w:rsidP="00144DA3">
            <w:pPr>
              <w:jc w:val="center"/>
              <w:rPr>
                <w:sz w:val="20"/>
                <w:szCs w:val="20"/>
              </w:rPr>
            </w:pPr>
          </w:p>
        </w:tc>
        <w:tc>
          <w:tcPr>
            <w:tcW w:w="1467" w:type="dxa"/>
            <w:hideMark/>
          </w:tcPr>
          <w:p w14:paraId="615D6EFE" w14:textId="77777777" w:rsidR="00581D4D" w:rsidRPr="003E7C52" w:rsidRDefault="00581D4D" w:rsidP="00144DA3">
            <w:pPr>
              <w:jc w:val="center"/>
              <w:rPr>
                <w:sz w:val="20"/>
                <w:szCs w:val="20"/>
              </w:rPr>
            </w:pPr>
            <w:r w:rsidRPr="003E7C52">
              <w:rPr>
                <w:sz w:val="20"/>
                <w:szCs w:val="20"/>
              </w:rPr>
              <w:t>This analysis</w:t>
            </w:r>
          </w:p>
        </w:tc>
        <w:tc>
          <w:tcPr>
            <w:tcW w:w="4125" w:type="dxa"/>
            <w:gridSpan w:val="2"/>
          </w:tcPr>
          <w:p w14:paraId="5877EA4D" w14:textId="77777777" w:rsidR="00581D4D" w:rsidRDefault="00581D4D" w:rsidP="00144DA3">
            <w:pPr>
              <w:jc w:val="center"/>
              <w:rPr>
                <w:bCs/>
                <w:sz w:val="20"/>
                <w:szCs w:val="20"/>
              </w:rPr>
            </w:pPr>
            <w:r>
              <w:rPr>
                <w:bCs/>
                <w:sz w:val="20"/>
                <w:szCs w:val="20"/>
              </w:rPr>
              <w:t>Literature</w:t>
            </w:r>
          </w:p>
        </w:tc>
      </w:tr>
      <w:tr w:rsidR="00581D4D" w14:paraId="14F9230A" w14:textId="77777777" w:rsidTr="00144DA3">
        <w:trPr>
          <w:trHeight w:val="495"/>
          <w:jc w:val="center"/>
        </w:trPr>
        <w:tc>
          <w:tcPr>
            <w:tcW w:w="2395" w:type="dxa"/>
            <w:noWrap/>
            <w:hideMark/>
          </w:tcPr>
          <w:p w14:paraId="28742DC6" w14:textId="77777777" w:rsidR="00581D4D" w:rsidRPr="00604C3F" w:rsidRDefault="00581D4D" w:rsidP="00144DA3">
            <w:pPr>
              <w:jc w:val="both"/>
              <w:rPr>
                <w:b/>
                <w:sz w:val="20"/>
                <w:szCs w:val="20"/>
              </w:rPr>
            </w:pPr>
            <w:r w:rsidRPr="00604C3F">
              <w:rPr>
                <w:b/>
                <w:sz w:val="20"/>
                <w:szCs w:val="20"/>
              </w:rPr>
              <w:t>Taxa</w:t>
            </w:r>
          </w:p>
        </w:tc>
        <w:tc>
          <w:tcPr>
            <w:tcW w:w="1075" w:type="dxa"/>
          </w:tcPr>
          <w:p w14:paraId="0C0CDFBF" w14:textId="77777777" w:rsidR="00581D4D" w:rsidRPr="00604C3F" w:rsidRDefault="00581D4D" w:rsidP="00144DA3">
            <w:pPr>
              <w:rPr>
                <w:b/>
                <w:sz w:val="20"/>
                <w:szCs w:val="20"/>
              </w:rPr>
            </w:pPr>
            <w:r w:rsidRPr="00870806">
              <w:rPr>
                <w:b/>
                <w:sz w:val="18"/>
                <w:szCs w:val="18"/>
              </w:rPr>
              <w:t>n</w:t>
            </w:r>
          </w:p>
        </w:tc>
        <w:tc>
          <w:tcPr>
            <w:tcW w:w="1467" w:type="dxa"/>
            <w:noWrap/>
            <w:hideMark/>
          </w:tcPr>
          <w:p w14:paraId="64F05B8E" w14:textId="77777777" w:rsidR="00581D4D" w:rsidRPr="00366275" w:rsidRDefault="00581D4D" w:rsidP="00144DA3">
            <w:pPr>
              <w:jc w:val="both"/>
              <w:rPr>
                <w:b/>
                <w:sz w:val="20"/>
                <w:szCs w:val="20"/>
              </w:rPr>
            </w:pPr>
            <w:r w:rsidRPr="00366275">
              <w:rPr>
                <w:b/>
                <w:sz w:val="20"/>
                <w:szCs w:val="20"/>
              </w:rPr>
              <w:t>Max (95%)</w:t>
            </w:r>
          </w:p>
        </w:tc>
        <w:tc>
          <w:tcPr>
            <w:tcW w:w="1031" w:type="dxa"/>
            <w:noWrap/>
            <w:hideMark/>
          </w:tcPr>
          <w:p w14:paraId="73F54720" w14:textId="77777777" w:rsidR="00581D4D" w:rsidRDefault="00581D4D" w:rsidP="00144DA3">
            <w:pPr>
              <w:jc w:val="both"/>
              <w:rPr>
                <w:b/>
                <w:sz w:val="20"/>
                <w:szCs w:val="20"/>
              </w:rPr>
            </w:pPr>
            <w:r>
              <w:rPr>
                <w:b/>
                <w:sz w:val="20"/>
                <w:szCs w:val="20"/>
              </w:rPr>
              <w:t>Highest</w:t>
            </w:r>
          </w:p>
          <w:p w14:paraId="23B69016" w14:textId="77777777" w:rsidR="00581D4D" w:rsidRPr="00604C3F" w:rsidRDefault="00581D4D" w:rsidP="00144DA3">
            <w:pPr>
              <w:jc w:val="both"/>
              <w:rPr>
                <w:b/>
                <w:sz w:val="20"/>
                <w:szCs w:val="20"/>
              </w:rPr>
            </w:pPr>
            <w:r>
              <w:rPr>
                <w:b/>
                <w:sz w:val="20"/>
                <w:szCs w:val="20"/>
              </w:rPr>
              <w:t>value</w:t>
            </w:r>
          </w:p>
        </w:tc>
        <w:tc>
          <w:tcPr>
            <w:tcW w:w="3094" w:type="dxa"/>
          </w:tcPr>
          <w:p w14:paraId="2DC26067" w14:textId="77777777" w:rsidR="00581D4D" w:rsidRPr="00604C3F" w:rsidRDefault="00581D4D" w:rsidP="00144DA3">
            <w:pPr>
              <w:jc w:val="both"/>
              <w:rPr>
                <w:b/>
                <w:sz w:val="20"/>
                <w:szCs w:val="20"/>
              </w:rPr>
            </w:pPr>
          </w:p>
        </w:tc>
      </w:tr>
      <w:tr w:rsidR="00581D4D" w14:paraId="5FC29CF5" w14:textId="77777777" w:rsidTr="00144DA3">
        <w:trPr>
          <w:trHeight w:val="300"/>
          <w:jc w:val="center"/>
        </w:trPr>
        <w:tc>
          <w:tcPr>
            <w:tcW w:w="2395" w:type="dxa"/>
            <w:noWrap/>
            <w:hideMark/>
          </w:tcPr>
          <w:p w14:paraId="34C20562" w14:textId="77777777" w:rsidR="00581D4D" w:rsidRPr="00D350E9" w:rsidRDefault="00581D4D" w:rsidP="00144DA3">
            <w:pPr>
              <w:jc w:val="both"/>
              <w:rPr>
                <w:i/>
                <w:sz w:val="20"/>
                <w:szCs w:val="20"/>
              </w:rPr>
            </w:pPr>
            <w:r w:rsidRPr="00D350E9">
              <w:rPr>
                <w:i/>
                <w:sz w:val="20"/>
                <w:szCs w:val="20"/>
              </w:rPr>
              <w:t xml:space="preserve">Alisma </w:t>
            </w:r>
            <w:proofErr w:type="spellStart"/>
            <w:r w:rsidRPr="00D350E9">
              <w:rPr>
                <w:i/>
                <w:sz w:val="20"/>
                <w:szCs w:val="20"/>
              </w:rPr>
              <w:t>plantago</w:t>
            </w:r>
            <w:proofErr w:type="spellEnd"/>
            <w:r w:rsidRPr="00D350E9">
              <w:rPr>
                <w:i/>
                <w:sz w:val="20"/>
                <w:szCs w:val="20"/>
              </w:rPr>
              <w:t>-aquatica</w:t>
            </w:r>
          </w:p>
        </w:tc>
        <w:tc>
          <w:tcPr>
            <w:tcW w:w="1075" w:type="dxa"/>
          </w:tcPr>
          <w:p w14:paraId="125556C6" w14:textId="77777777" w:rsidR="00581D4D" w:rsidRPr="00016FDF" w:rsidRDefault="00581D4D" w:rsidP="00144DA3">
            <w:pPr>
              <w:jc w:val="both"/>
              <w:rPr>
                <w:sz w:val="20"/>
                <w:szCs w:val="20"/>
              </w:rPr>
            </w:pPr>
            <w:r w:rsidRPr="002A7EC2">
              <w:rPr>
                <w:sz w:val="18"/>
                <w:szCs w:val="18"/>
              </w:rPr>
              <w:t>25</w:t>
            </w:r>
          </w:p>
        </w:tc>
        <w:tc>
          <w:tcPr>
            <w:tcW w:w="1467" w:type="dxa"/>
            <w:noWrap/>
            <w:hideMark/>
          </w:tcPr>
          <w:p w14:paraId="6EEE990F" w14:textId="77777777" w:rsidR="00581D4D" w:rsidRPr="00366275" w:rsidRDefault="00581D4D" w:rsidP="00144DA3">
            <w:pPr>
              <w:jc w:val="both"/>
              <w:rPr>
                <w:sz w:val="20"/>
                <w:szCs w:val="20"/>
              </w:rPr>
            </w:pPr>
            <w:r w:rsidRPr="00366275">
              <w:rPr>
                <w:sz w:val="20"/>
                <w:szCs w:val="20"/>
              </w:rPr>
              <w:t>650</w:t>
            </w:r>
          </w:p>
        </w:tc>
        <w:tc>
          <w:tcPr>
            <w:tcW w:w="1031" w:type="dxa"/>
            <w:noWrap/>
            <w:hideMark/>
          </w:tcPr>
          <w:p w14:paraId="5272B7F4" w14:textId="77777777" w:rsidR="00581D4D" w:rsidRPr="00F31189" w:rsidRDefault="00581D4D" w:rsidP="00144DA3">
            <w:pPr>
              <w:jc w:val="both"/>
              <w:rPr>
                <w:sz w:val="20"/>
                <w:szCs w:val="20"/>
              </w:rPr>
            </w:pPr>
            <w:r w:rsidRPr="00F31189">
              <w:rPr>
                <w:sz w:val="20"/>
                <w:szCs w:val="20"/>
              </w:rPr>
              <w:t>178</w:t>
            </w:r>
            <w:r w:rsidRPr="00F31189">
              <w:rPr>
                <w:bCs/>
                <w:sz w:val="20"/>
                <w:szCs w:val="20"/>
                <w:vertAlign w:val="superscript"/>
              </w:rPr>
              <w:t>1</w:t>
            </w:r>
            <w:r w:rsidRPr="00F31189">
              <w:rPr>
                <w:sz w:val="20"/>
                <w:szCs w:val="20"/>
              </w:rPr>
              <w:t xml:space="preserve"> </w:t>
            </w:r>
          </w:p>
          <w:p w14:paraId="1607EDE0" w14:textId="77777777" w:rsidR="00581D4D" w:rsidRPr="00F31189" w:rsidRDefault="00581D4D" w:rsidP="00144DA3">
            <w:pPr>
              <w:jc w:val="both"/>
              <w:rPr>
                <w:sz w:val="20"/>
                <w:szCs w:val="20"/>
              </w:rPr>
            </w:pPr>
            <w:r w:rsidRPr="00F31189">
              <w:rPr>
                <w:sz w:val="20"/>
                <w:szCs w:val="20"/>
              </w:rPr>
              <w:t>203</w:t>
            </w:r>
          </w:p>
          <w:p w14:paraId="493D62DF" w14:textId="77777777" w:rsidR="00581D4D" w:rsidRDefault="00581D4D" w:rsidP="00144DA3">
            <w:pPr>
              <w:jc w:val="both"/>
              <w:rPr>
                <w:sz w:val="20"/>
                <w:szCs w:val="20"/>
                <w:vertAlign w:val="superscript"/>
              </w:rPr>
            </w:pPr>
            <w:r w:rsidRPr="00F31189">
              <w:rPr>
                <w:sz w:val="20"/>
                <w:szCs w:val="20"/>
              </w:rPr>
              <w:t>1,650</w:t>
            </w:r>
            <w:r w:rsidRPr="00F31189">
              <w:rPr>
                <w:sz w:val="20"/>
                <w:szCs w:val="20"/>
                <w:vertAlign w:val="superscript"/>
              </w:rPr>
              <w:t>2#</w:t>
            </w:r>
          </w:p>
          <w:p w14:paraId="5306DD34" w14:textId="77777777" w:rsidR="00581D4D" w:rsidRPr="00F31189" w:rsidRDefault="00581D4D" w:rsidP="00144DA3">
            <w:pPr>
              <w:jc w:val="both"/>
              <w:rPr>
                <w:sz w:val="20"/>
                <w:szCs w:val="20"/>
                <w:vertAlign w:val="superscript"/>
              </w:rPr>
            </w:pPr>
            <w:r w:rsidRPr="004A2659">
              <w:rPr>
                <w:b/>
                <w:sz w:val="20"/>
                <w:szCs w:val="20"/>
              </w:rPr>
              <w:t>4,510</w:t>
            </w:r>
            <w:r w:rsidRPr="00F31189">
              <w:rPr>
                <w:sz w:val="20"/>
                <w:szCs w:val="20"/>
                <w:vertAlign w:val="superscript"/>
              </w:rPr>
              <w:t>2</w:t>
            </w:r>
          </w:p>
        </w:tc>
        <w:tc>
          <w:tcPr>
            <w:tcW w:w="3094" w:type="dxa"/>
          </w:tcPr>
          <w:p w14:paraId="4960E5B6" w14:textId="77777777" w:rsidR="00581D4D" w:rsidRPr="00F31189" w:rsidRDefault="00581D4D" w:rsidP="00144DA3">
            <w:pPr>
              <w:jc w:val="both"/>
              <w:rPr>
                <w:bCs/>
                <w:sz w:val="20"/>
                <w:szCs w:val="20"/>
              </w:rPr>
            </w:pPr>
            <w:r w:rsidRPr="00F31189">
              <w:rPr>
                <w:bCs/>
                <w:sz w:val="20"/>
                <w:szCs w:val="20"/>
              </w:rPr>
              <w:fldChar w:fldCharType="begin" w:fldLock="1"/>
            </w:r>
            <w:r>
              <w:rPr>
                <w:bCs/>
                <w:sz w:val="20"/>
                <w:szCs w:val="20"/>
              </w:rPr>
              <w:instrText xml:space="preserve"> ADDIN ZOTERO_ITEM CSL_CITATION {"citationID":"5IjsOODl","properties":{"formattedCitation":"(Lyon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sidRPr="00F31189">
              <w:rPr>
                <w:bCs/>
                <w:sz w:val="20"/>
                <w:szCs w:val="20"/>
              </w:rPr>
              <w:fldChar w:fldCharType="separate"/>
            </w:r>
            <w:r w:rsidRPr="00581D4D">
              <w:rPr>
                <w:rFonts w:ascii="Calibri" w:hAnsi="Calibri" w:cs="Calibri"/>
                <w:sz w:val="20"/>
              </w:rPr>
              <w:t>(Lyon and Roelofs, 1986)</w:t>
            </w:r>
            <w:r w:rsidRPr="00F31189">
              <w:rPr>
                <w:bCs/>
                <w:sz w:val="20"/>
                <w:szCs w:val="20"/>
              </w:rPr>
              <w:fldChar w:fldCharType="end"/>
            </w:r>
          </w:p>
          <w:p w14:paraId="25595E72" w14:textId="77777777" w:rsidR="00581D4D" w:rsidRPr="00F31189" w:rsidRDefault="00581D4D" w:rsidP="00144DA3">
            <w:pPr>
              <w:jc w:val="both"/>
              <w:rPr>
                <w:sz w:val="20"/>
                <w:szCs w:val="20"/>
              </w:rPr>
            </w:pPr>
            <w:r w:rsidRPr="00F31189">
              <w:rPr>
                <w:sz w:val="20"/>
                <w:szCs w:val="20"/>
              </w:rPr>
              <w:fldChar w:fldCharType="begin" w:fldLock="1"/>
            </w:r>
            <w:r>
              <w:rPr>
                <w:sz w:val="20"/>
                <w:szCs w:val="20"/>
              </w:rPr>
              <w:instrText xml:space="preserve"> ADDIN ZOTERO_ITEM CSL_CITATION {"citationID":"k9EmnFST","properties":{"formattedCitation":"(Barendregt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F31189">
              <w:rPr>
                <w:sz w:val="20"/>
                <w:szCs w:val="20"/>
              </w:rPr>
              <w:fldChar w:fldCharType="separate"/>
            </w:r>
            <w:r w:rsidRPr="00367B3A">
              <w:rPr>
                <w:rFonts w:ascii="Calibri" w:hAnsi="Calibri" w:cs="Calibri"/>
                <w:sz w:val="20"/>
              </w:rPr>
              <w:t>(Barendregt et al., 1990)</w:t>
            </w:r>
            <w:r w:rsidRPr="00F31189">
              <w:rPr>
                <w:sz w:val="20"/>
                <w:szCs w:val="20"/>
              </w:rPr>
              <w:fldChar w:fldCharType="end"/>
            </w:r>
          </w:p>
          <w:p w14:paraId="70890165" w14:textId="77777777" w:rsidR="00581D4D" w:rsidRDefault="00581D4D" w:rsidP="00144DA3">
            <w:pPr>
              <w:jc w:val="both"/>
              <w:rPr>
                <w:sz w:val="20"/>
                <w:szCs w:val="20"/>
              </w:rPr>
            </w:pPr>
            <w:r w:rsidRPr="00F31189">
              <w:rPr>
                <w:sz w:val="20"/>
                <w:szCs w:val="20"/>
              </w:rPr>
              <w:fldChar w:fldCharType="begin"/>
            </w:r>
            <w:r>
              <w:rPr>
                <w:sz w:val="20"/>
                <w:szCs w:val="20"/>
              </w:rPr>
              <w:instrText xml:space="preserve"> ADDIN ZOTERO_ITEM CSL_CITATION {"citationID":"L69pN85a","properties":{"formattedCitation":"(Remane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sidRPr="00F31189">
              <w:rPr>
                <w:sz w:val="20"/>
                <w:szCs w:val="20"/>
              </w:rPr>
              <w:fldChar w:fldCharType="separate"/>
            </w:r>
            <w:r w:rsidRPr="00367B3A">
              <w:rPr>
                <w:rFonts w:ascii="Calibri" w:hAnsi="Calibri" w:cs="Calibri"/>
                <w:sz w:val="20"/>
              </w:rPr>
              <w:t>(Remane and Schlieper, 1972)</w:t>
            </w:r>
            <w:r w:rsidRPr="00F31189">
              <w:rPr>
                <w:sz w:val="20"/>
                <w:szCs w:val="20"/>
              </w:rPr>
              <w:fldChar w:fldCharType="end"/>
            </w:r>
          </w:p>
          <w:p w14:paraId="5307728E" w14:textId="77777777" w:rsidR="00581D4D" w:rsidRPr="00F31189" w:rsidRDefault="00581D4D" w:rsidP="00144DA3">
            <w:pPr>
              <w:jc w:val="both"/>
              <w:rPr>
                <w:sz w:val="20"/>
                <w:szCs w:val="20"/>
              </w:rPr>
            </w:pPr>
            <w:r w:rsidRPr="00F31189">
              <w:rPr>
                <w:sz w:val="20"/>
                <w:szCs w:val="20"/>
              </w:rPr>
              <w:fldChar w:fldCharType="begin"/>
            </w:r>
            <w:r>
              <w:rPr>
                <w:sz w:val="20"/>
                <w:szCs w:val="20"/>
              </w:rPr>
              <w:instrText xml:space="preserve"> ADDIN ZOTERO_ITEM CSL_CITATION {"citationID":"fFBi1ymj","properties":{"formattedCitation":"(Alt\\uc0\\u305{}nsa\\uc0\\u231{}l\\uc0\\u305{} et al., 2014)","plainCitation":"(Altınsaçlı et al., 2014)","noteIndex":0},"citationItems":[{"id":981,"uris":["http://zotero.org/users/5019868/items/WE4S437L"],"uri":["http://zotero.org/users/5019868/items/WE4S437L"],"itemData":{"id":981,"type":"article-journal","title":"Species composition and qualitative distribution of the macrophytes in three Turkish lakes (Kandira, Kocaeli, Turkey)","container-title":"Phytologia balcanica","page":"89-98","volume":"20","issue":"1","source":"Zotero","language":"en","author":[{"family":"Altınsaçlı","given":"Selçuk"},{"family":"Altınsaçlı","given":"Songül"},{"family":"Paçal","given":"Ferda Perçin"}],"issued":{"date-parts":[["2014"]]}}}],"schema":"https://github.com/citation-style-language/schema/raw/master/csl-citation.json"} </w:instrText>
            </w:r>
            <w:r w:rsidRPr="00F31189">
              <w:rPr>
                <w:sz w:val="20"/>
                <w:szCs w:val="20"/>
              </w:rPr>
              <w:fldChar w:fldCharType="separate"/>
            </w:r>
            <w:r w:rsidRPr="00367B3A">
              <w:rPr>
                <w:rFonts w:ascii="Calibri" w:hAnsi="Calibri" w:cs="Calibri"/>
                <w:sz w:val="20"/>
                <w:szCs w:val="24"/>
              </w:rPr>
              <w:t>(Altınsaçlı et al., 2014)</w:t>
            </w:r>
            <w:r w:rsidRPr="00F31189">
              <w:rPr>
                <w:sz w:val="20"/>
                <w:szCs w:val="20"/>
              </w:rPr>
              <w:fldChar w:fldCharType="end"/>
            </w:r>
          </w:p>
        </w:tc>
      </w:tr>
      <w:tr w:rsidR="00581D4D" w:rsidRPr="00734346" w14:paraId="6F3C724C" w14:textId="77777777" w:rsidTr="00144DA3">
        <w:trPr>
          <w:trHeight w:val="300"/>
          <w:jc w:val="center"/>
        </w:trPr>
        <w:tc>
          <w:tcPr>
            <w:tcW w:w="2395" w:type="dxa"/>
            <w:noWrap/>
            <w:hideMark/>
          </w:tcPr>
          <w:p w14:paraId="480C4802" w14:textId="77777777" w:rsidR="00581D4D" w:rsidRPr="00D350E9" w:rsidRDefault="00581D4D" w:rsidP="00144DA3">
            <w:pPr>
              <w:jc w:val="both"/>
              <w:rPr>
                <w:i/>
                <w:sz w:val="20"/>
                <w:szCs w:val="20"/>
              </w:rPr>
            </w:pPr>
            <w:r w:rsidRPr="00D350E9">
              <w:rPr>
                <w:i/>
                <w:sz w:val="20"/>
                <w:szCs w:val="20"/>
              </w:rPr>
              <w:t xml:space="preserve">Aster </w:t>
            </w:r>
            <w:proofErr w:type="spellStart"/>
            <w:r w:rsidRPr="00D350E9">
              <w:rPr>
                <w:i/>
                <w:sz w:val="20"/>
                <w:szCs w:val="20"/>
              </w:rPr>
              <w:t>tripolium</w:t>
            </w:r>
            <w:proofErr w:type="spellEnd"/>
          </w:p>
        </w:tc>
        <w:tc>
          <w:tcPr>
            <w:tcW w:w="1075" w:type="dxa"/>
          </w:tcPr>
          <w:p w14:paraId="1A3348E0" w14:textId="77777777" w:rsidR="00581D4D" w:rsidRPr="00016FDF" w:rsidRDefault="00581D4D" w:rsidP="00144DA3">
            <w:pPr>
              <w:jc w:val="both"/>
              <w:rPr>
                <w:sz w:val="20"/>
                <w:szCs w:val="20"/>
              </w:rPr>
            </w:pPr>
            <w:r w:rsidRPr="002A7EC2">
              <w:rPr>
                <w:sz w:val="18"/>
                <w:szCs w:val="18"/>
              </w:rPr>
              <w:t>78</w:t>
            </w:r>
          </w:p>
        </w:tc>
        <w:tc>
          <w:tcPr>
            <w:tcW w:w="1467" w:type="dxa"/>
            <w:noWrap/>
            <w:hideMark/>
          </w:tcPr>
          <w:p w14:paraId="3C7F6C2D" w14:textId="77777777" w:rsidR="00581D4D" w:rsidRPr="00366275" w:rsidRDefault="00581D4D" w:rsidP="00144DA3">
            <w:pPr>
              <w:jc w:val="both"/>
              <w:rPr>
                <w:sz w:val="20"/>
                <w:szCs w:val="20"/>
              </w:rPr>
            </w:pPr>
            <w:r w:rsidRPr="00366275">
              <w:rPr>
                <w:sz w:val="20"/>
                <w:szCs w:val="20"/>
              </w:rPr>
              <w:t>18,500</w:t>
            </w:r>
          </w:p>
        </w:tc>
        <w:tc>
          <w:tcPr>
            <w:tcW w:w="1031" w:type="dxa"/>
            <w:noWrap/>
            <w:hideMark/>
          </w:tcPr>
          <w:p w14:paraId="7F65DA07" w14:textId="77777777" w:rsidR="00581D4D" w:rsidRPr="00CB68F4" w:rsidRDefault="00581D4D" w:rsidP="00144DA3">
            <w:pPr>
              <w:jc w:val="both"/>
              <w:rPr>
                <w:sz w:val="20"/>
                <w:szCs w:val="20"/>
                <w:vertAlign w:val="superscript"/>
              </w:rPr>
            </w:pPr>
            <w:r>
              <w:rPr>
                <w:sz w:val="20"/>
                <w:szCs w:val="20"/>
              </w:rPr>
              <w:t>6,600</w:t>
            </w:r>
            <w:r>
              <w:rPr>
                <w:sz w:val="20"/>
                <w:szCs w:val="20"/>
                <w:vertAlign w:val="superscript"/>
              </w:rPr>
              <w:t>2</w:t>
            </w:r>
          </w:p>
          <w:p w14:paraId="016A3D07" w14:textId="77777777" w:rsidR="00581D4D" w:rsidRPr="00CB68F4" w:rsidRDefault="00581D4D" w:rsidP="00144DA3">
            <w:pPr>
              <w:jc w:val="both"/>
              <w:rPr>
                <w:sz w:val="20"/>
                <w:szCs w:val="20"/>
                <w:vertAlign w:val="superscript"/>
              </w:rPr>
            </w:pPr>
            <w:r>
              <w:rPr>
                <w:sz w:val="20"/>
                <w:szCs w:val="20"/>
              </w:rPr>
              <w:t>11,165</w:t>
            </w:r>
            <w:r>
              <w:rPr>
                <w:sz w:val="20"/>
                <w:szCs w:val="20"/>
                <w:vertAlign w:val="superscript"/>
              </w:rPr>
              <w:t>2</w:t>
            </w:r>
          </w:p>
          <w:p w14:paraId="63B3DA08" w14:textId="77777777" w:rsidR="00581D4D" w:rsidRPr="00CB68F4" w:rsidRDefault="00581D4D" w:rsidP="00144DA3">
            <w:pPr>
              <w:jc w:val="both"/>
              <w:rPr>
                <w:sz w:val="20"/>
                <w:szCs w:val="20"/>
              </w:rPr>
            </w:pPr>
            <w:r>
              <w:rPr>
                <w:sz w:val="20"/>
                <w:szCs w:val="20"/>
              </w:rPr>
              <w:t>17,750</w:t>
            </w:r>
            <w:r>
              <w:rPr>
                <w:sz w:val="20"/>
                <w:szCs w:val="20"/>
                <w:vertAlign w:val="superscript"/>
              </w:rPr>
              <w:t>1</w:t>
            </w:r>
            <w:r>
              <w:rPr>
                <w:sz w:val="20"/>
                <w:szCs w:val="20"/>
              </w:rPr>
              <w:t>*</w:t>
            </w:r>
          </w:p>
          <w:p w14:paraId="05C0505C" w14:textId="77777777" w:rsidR="00581D4D" w:rsidRPr="006E021D" w:rsidRDefault="00581D4D" w:rsidP="00144DA3">
            <w:pPr>
              <w:jc w:val="both"/>
              <w:rPr>
                <w:sz w:val="20"/>
                <w:szCs w:val="20"/>
              </w:rPr>
            </w:pPr>
            <w:r w:rsidRPr="00F1286D">
              <w:rPr>
                <w:b/>
                <w:sz w:val="20"/>
                <w:szCs w:val="20"/>
              </w:rPr>
              <w:t>19,809</w:t>
            </w:r>
            <w:r>
              <w:rPr>
                <w:sz w:val="20"/>
                <w:szCs w:val="20"/>
                <w:vertAlign w:val="superscript"/>
              </w:rPr>
              <w:t>1</w:t>
            </w:r>
            <w:r>
              <w:rPr>
                <w:sz w:val="20"/>
                <w:szCs w:val="20"/>
              </w:rPr>
              <w:t>*</w:t>
            </w:r>
          </w:p>
        </w:tc>
        <w:tc>
          <w:tcPr>
            <w:tcW w:w="3094" w:type="dxa"/>
          </w:tcPr>
          <w:p w14:paraId="3DD78422"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{"citationID":"o4TJVL21","properties":{"formattedCitation":"(Noordwijk-Puijk et al., 1979)","plainCitation":"(Noordwijk-Puijk et al., 1979)","noteIndex":0},"citationItems":[{"id":997,"uris":["http://zotero.org/users/5019868/items/TDN58X5X"],"uri":["http://zotero.org/users/5019868/items/TDN58X5X"],"itemData":{"id":997,"type":"article-journal","title":"Vegetation development on salt-marsh flats after disappearance of the tidal factor","container-title":"VEGETATIO","page":"1-13","volume":"39","issue":"1","source":"Crossref","URL":"http://link.springer.com/10.1007/BF00055323","DOI":"10.1007/BF00055323","ISSN":"0042-3106, 1573-5052","language":"en","author":[{"family":"Noordwijk-Puijk","given":"K."},{"family":"Beeftink","given":"W. G."},{"family":"Hogeweg","given":"P."}],"issued":{"date-parts":[["1979",2]]},"accessed":{"date-parts":[["2019",1,3]]}}}],"schema":"https://github.com/citation-style-language/schema/raw/master/csl-citation.json"} </w:instrText>
            </w:r>
            <w:r>
              <w:rPr>
                <w:sz w:val="20"/>
                <w:szCs w:val="20"/>
              </w:rPr>
              <w:fldChar w:fldCharType="separate"/>
            </w:r>
            <w:r w:rsidRPr="00DD45B2">
              <w:rPr>
                <w:rFonts w:ascii="Calibri" w:hAnsi="Calibri" w:cs="Calibri"/>
                <w:sz w:val="20"/>
                <w:lang w:val="nl-NL"/>
              </w:rPr>
              <w:t>(Noordwijk-Puijk et al., 1979)</w:t>
            </w:r>
            <w:r>
              <w:rPr>
                <w:sz w:val="20"/>
                <w:szCs w:val="20"/>
              </w:rPr>
              <w:fldChar w:fldCharType="end"/>
            </w:r>
          </w:p>
          <w:p w14:paraId="0FF4D45C"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{"citationID":"ZCSwT9iG","properties":{"formattedCitation":"(Fitzgerald et al., 2003)","plainCitation":"(Fitzgerald et al., 2003)","noteIndex":0},"citationItems":[{"id":985,"uris":["http://zotero.org/users/5019868/items/6SRFC8VD"],"uri":["http://zotero.org/users/5019868/items/6SRFC8VD"],"itemData":{"id":985,"type":"article-journal","title":"Copper and lead concentrations in salt marsh plants on the Suir Estuary, Ireland","container-title":"Environmental Pollution","page":"67-74","volume":"123","issue":"1","source":"Crossref","abstract":"Concentrations of Cu and Pb were determined in the roots and shoots of six salt marsh plant species, and in sediment taken from between the roots of the plants, sampled from the lower salt marsh zone at four sites along the Suir Estuary in autumn 1997. Cu was mainly accumulated in the roots of monocotyledonous and dicotyledonous species. Pb was mainly accumulated in the roots of monocotyledons, while dicotyledons tended to accumulate Pb in the shoots. In the case of Aster tripolium there was a clear diﬀerentiation in the partitioning of Pb within the plant, between low and high salinity sites. At the low salinity sites, Pb accumulated only in the roots while at the high salinity sites there was a marked translocation to the shoots. The increase in Pb concentrations in roots and shoots of A. tripolium was accompanied by a concomitant decrease in sediment concentrations of Pb. This inverse correlation between sediment and plant concentrations of Pb was also recorded for Spartina spp. and Schoenoplectus tabernaemontani but in the case of these species the roots contained higher concentrations of Pb regardless of salinity levels. These diﬀerences in accumulation of Cu and Pb in various salt marsh species, and the inﬂuence of salinity on the translocation of Pb in A. tripolium in particular, should be taken into account when using these plants for biomonitoring purposes.","URL":"http://linkinghub.elsevier.com/retrieve/pii/S0269749102003664","DOI":"10.1016/S0269-7491(02)00366-4","ISSN":"02697491","language":"en","author":[{"family":"Fitzgerald","given":"E.J."},{"family":"Caffrey","given":"J.M."},{"family":"Nesaratnam","given":"S.T."},{"family":"McLoughlin","given":"P."}],"issued":{"date-parts":[["2003",5]]},"accessed":{"date-parts":[["2019",1,3]]}}}],"schema":"https://github.com/citation-style-language/schema/raw/master/csl-citation.json"} </w:instrText>
            </w:r>
            <w:r>
              <w:rPr>
                <w:sz w:val="20"/>
                <w:szCs w:val="20"/>
              </w:rPr>
              <w:fldChar w:fldCharType="separate"/>
            </w:r>
            <w:r w:rsidRPr="00DD45B2">
              <w:rPr>
                <w:rFonts w:ascii="Calibri" w:hAnsi="Calibri" w:cs="Calibri"/>
                <w:sz w:val="20"/>
                <w:lang w:val="nl-NL"/>
              </w:rPr>
              <w:t>(Fitzgerald et al., 2003)</w:t>
            </w:r>
            <w:r>
              <w:rPr>
                <w:sz w:val="20"/>
                <w:szCs w:val="20"/>
              </w:rPr>
              <w:fldChar w:fldCharType="end"/>
            </w:r>
          </w:p>
          <w:p w14:paraId="3E839641"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{"citationID":"DGHT2toE","properties":{"formattedCitation":"(Duarte et al., 2017)","plainCitation":"(Duarte et al., 2017)","noteIndex":0},"citationItems":[{"id":983,"uris":["http://zotero.org/users/5019868/items/BDNNJRCZ"],"uri":["http://zotero.org/users/5019868/items/BDNNJRCZ"],"itemData":{"id":983,"type":"article-journal","title":"Disentangling the photochemical salinity tolerance in &lt;i&gt;Aster tripolium&lt;/i&gt; L.: connecting biophysical traits with changes in fatty acid composition","container-title":"Plant Biology","page":"239-248","volume":"19","issue":"2","source":"Crossref","abstract":"A profound analysis of A. tripolium photochemical traits under salinity exposure is lacking in the literature, with very few references focusing on its fatty acid proﬁle role in photophysiology.","URL":"http://doi.wiley.com/10.1111/plb.12517","DOI":"10.1111/plb.12517","ISSN":"14358603","title-short":"Disentangling the photochemical salinity tolerance in &lt;i&gt;Aster tripolium&lt;/i&gt; L.","language":"en","author":[{"family":"Duarte","given":"B."},{"family":"Cabrita","given":"M. T."},{"family":"Gameiro","given":"C."},{"family":"Matos","given":"A. R."},{"family":"Godinho","given":"R."},{"family":"Marques","given":"J. C."},{"family":"Caçador","given":"I."}],"editor":[{"family":"Leegood","given":"R."}],"issued":{"date-parts":[["2017",3]]},"accessed":{"date-parts":[["2019",1,3]]}}}],"schema":"https://github.com/citation-style-language/schema/raw/master/csl-citation.json"} </w:instrText>
            </w:r>
            <w:r>
              <w:rPr>
                <w:sz w:val="20"/>
                <w:szCs w:val="20"/>
              </w:rPr>
              <w:fldChar w:fldCharType="separate"/>
            </w:r>
            <w:r w:rsidRPr="00DD45B2">
              <w:rPr>
                <w:rFonts w:ascii="Calibri" w:hAnsi="Calibri" w:cs="Calibri"/>
                <w:sz w:val="20"/>
                <w:lang w:val="nl-NL"/>
              </w:rPr>
              <w:t>(Duarte et al., 2017)</w:t>
            </w:r>
            <w:r>
              <w:rPr>
                <w:sz w:val="20"/>
                <w:szCs w:val="20"/>
              </w:rPr>
              <w:fldChar w:fldCharType="end"/>
            </w:r>
          </w:p>
          <w:p w14:paraId="5928045E"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{"citationID":"Ltoo2qIo","properties":{"formattedCitation":"(Shennan et al., 1987)","plainCitation":"(Shennan et al., 1987)","noteIndex":0},"citationItems":[{"id":1039,"uris":["http://zotero.org/users/5019868/items/MKBSG8F6"],"uri":["http://zotero.org/users/5019868/items/MKBSG8F6"],"itemData":{"id":1039,"type":"article-journal","title":"Salt tolerance in &lt;i&gt;Aster tripolium&lt;/i&gt; L. I. The effect of salinity on growth","container-title":"Plant, Cell &amp; Environment","page":"59-65","volume":"10","issue":"1","source":"Crossref","abstract":"A study of the growth of the maritime halophyte Aster tripolium L. has been carried out over a range of salinity treatments. The regression approach to growth analysis using frequent small harvests has been used to allow 'continuous' measurement of growth over a period of 36 d. Salinity was applied with the major ions present in ratios typical of those found in seawater. Growth was inhibited in terms of both dry weight production and leaf expansion at salinity levels equivalent to 0.625 strength sea water (full culture solution 300) and above, with the greatest effect being seen in terms of leaf area. Aster tripoliwn did not show increased succulence at high salinity, leaf fresh weight to dry weight ratio in fact declined, whilst leaf fresh weight per unit area remained constant. It should be noted that the planis exhibit low growth rates due to the low lighl intensity used.","URL":"http://doi.wiley.com/10.1111/j.1365-3040.1987.tb02080.x","DOI":"10.1111/j.1365-3040.1987.tb02080.x","ISSN":"01407791","language":"en","author":[{"family":"Shennan","given":"C."},{"family":"Hunt","given":"R."},{"family":"Macrobbie","given":"E. A. C."}],"issued":{"date-parts":[["1987",1]]},"accessed":{"date-parts":[["2019",1,13]]}}}],"schema":"https://github.com/citation-style-language/schema/raw/master/csl-citation.json"} </w:instrText>
            </w:r>
            <w:r>
              <w:rPr>
                <w:sz w:val="20"/>
                <w:szCs w:val="20"/>
              </w:rPr>
              <w:fldChar w:fldCharType="separate"/>
            </w:r>
            <w:r w:rsidRPr="00DD45B2">
              <w:rPr>
                <w:rFonts w:ascii="Calibri" w:hAnsi="Calibri" w:cs="Calibri"/>
                <w:sz w:val="20"/>
                <w:lang w:val="nl-NL"/>
              </w:rPr>
              <w:t>(Shennan et al., 1987)</w:t>
            </w:r>
            <w:r>
              <w:rPr>
                <w:sz w:val="20"/>
                <w:szCs w:val="20"/>
              </w:rPr>
              <w:fldChar w:fldCharType="end"/>
            </w:r>
          </w:p>
        </w:tc>
      </w:tr>
      <w:tr w:rsidR="00581D4D" w14:paraId="2B456F80" w14:textId="77777777" w:rsidTr="00144DA3">
        <w:trPr>
          <w:trHeight w:val="300"/>
          <w:jc w:val="center"/>
        </w:trPr>
        <w:tc>
          <w:tcPr>
            <w:tcW w:w="2395" w:type="dxa"/>
            <w:noWrap/>
            <w:hideMark/>
          </w:tcPr>
          <w:p w14:paraId="7CF9B9E1" w14:textId="77777777" w:rsidR="00581D4D" w:rsidRPr="00D350E9" w:rsidRDefault="00581D4D" w:rsidP="00144DA3">
            <w:pPr>
              <w:jc w:val="both"/>
              <w:rPr>
                <w:i/>
                <w:sz w:val="20"/>
                <w:szCs w:val="20"/>
              </w:rPr>
            </w:pPr>
            <w:r w:rsidRPr="00D350E9">
              <w:rPr>
                <w:i/>
                <w:sz w:val="20"/>
                <w:szCs w:val="20"/>
              </w:rPr>
              <w:t xml:space="preserve">Azolla </w:t>
            </w:r>
            <w:proofErr w:type="spellStart"/>
            <w:r w:rsidRPr="00D350E9">
              <w:rPr>
                <w:i/>
                <w:sz w:val="20"/>
                <w:szCs w:val="20"/>
              </w:rPr>
              <w:t>filiculoides</w:t>
            </w:r>
            <w:proofErr w:type="spellEnd"/>
          </w:p>
        </w:tc>
        <w:tc>
          <w:tcPr>
            <w:tcW w:w="1075" w:type="dxa"/>
          </w:tcPr>
          <w:p w14:paraId="135CD8B7" w14:textId="77777777" w:rsidR="00581D4D" w:rsidRPr="00016FDF" w:rsidRDefault="00581D4D" w:rsidP="00144DA3">
            <w:pPr>
              <w:jc w:val="both"/>
              <w:rPr>
                <w:sz w:val="20"/>
                <w:szCs w:val="20"/>
              </w:rPr>
            </w:pPr>
            <w:r w:rsidRPr="002A7EC2">
              <w:rPr>
                <w:sz w:val="18"/>
                <w:szCs w:val="18"/>
              </w:rPr>
              <w:t>18</w:t>
            </w:r>
          </w:p>
        </w:tc>
        <w:tc>
          <w:tcPr>
            <w:tcW w:w="1467" w:type="dxa"/>
            <w:noWrap/>
            <w:hideMark/>
          </w:tcPr>
          <w:p w14:paraId="6BF28E37" w14:textId="77777777" w:rsidR="00581D4D" w:rsidRPr="00366275" w:rsidRDefault="00581D4D" w:rsidP="00144DA3">
            <w:pPr>
              <w:jc w:val="both"/>
              <w:rPr>
                <w:sz w:val="20"/>
                <w:szCs w:val="20"/>
              </w:rPr>
            </w:pPr>
            <w:r w:rsidRPr="00366275">
              <w:rPr>
                <w:sz w:val="20"/>
                <w:szCs w:val="20"/>
              </w:rPr>
              <w:t>1,800</w:t>
            </w:r>
          </w:p>
        </w:tc>
        <w:tc>
          <w:tcPr>
            <w:tcW w:w="1031" w:type="dxa"/>
            <w:noWrap/>
            <w:hideMark/>
          </w:tcPr>
          <w:p w14:paraId="5346B47D" w14:textId="77777777" w:rsidR="00581D4D" w:rsidRDefault="00581D4D" w:rsidP="00144DA3">
            <w:pPr>
              <w:jc w:val="both"/>
              <w:rPr>
                <w:sz w:val="20"/>
                <w:szCs w:val="20"/>
              </w:rPr>
            </w:pPr>
            <w:r w:rsidRPr="00016FDF">
              <w:rPr>
                <w:sz w:val="20"/>
                <w:szCs w:val="20"/>
              </w:rPr>
              <w:t>830</w:t>
            </w:r>
          </w:p>
          <w:p w14:paraId="5A86F773" w14:textId="77777777" w:rsidR="00581D4D" w:rsidRDefault="00581D4D" w:rsidP="00144DA3">
            <w:pPr>
              <w:jc w:val="both"/>
              <w:rPr>
                <w:sz w:val="20"/>
                <w:szCs w:val="20"/>
              </w:rPr>
            </w:pPr>
            <w:r>
              <w:rPr>
                <w:sz w:val="20"/>
                <w:szCs w:val="20"/>
              </w:rPr>
              <w:t>1,775*</w:t>
            </w:r>
          </w:p>
          <w:p w14:paraId="06CFE108" w14:textId="77777777" w:rsidR="00581D4D" w:rsidRPr="00383A91" w:rsidRDefault="00581D4D" w:rsidP="00144DA3">
            <w:pPr>
              <w:jc w:val="both"/>
              <w:rPr>
                <w:sz w:val="20"/>
                <w:szCs w:val="20"/>
              </w:rPr>
            </w:pPr>
            <w:r w:rsidRPr="0049684A">
              <w:rPr>
                <w:b/>
                <w:sz w:val="20"/>
                <w:szCs w:val="20"/>
              </w:rPr>
              <w:t>4</w:t>
            </w:r>
            <w:r>
              <w:rPr>
                <w:b/>
                <w:sz w:val="20"/>
                <w:szCs w:val="20"/>
              </w:rPr>
              <w:t>,</w:t>
            </w:r>
            <w:r w:rsidRPr="0049684A">
              <w:rPr>
                <w:b/>
                <w:sz w:val="20"/>
                <w:szCs w:val="20"/>
              </w:rPr>
              <w:t>260</w:t>
            </w:r>
            <w:r>
              <w:rPr>
                <w:sz w:val="20"/>
                <w:szCs w:val="20"/>
              </w:rPr>
              <w:t>*</w:t>
            </w:r>
          </w:p>
        </w:tc>
        <w:tc>
          <w:tcPr>
            <w:tcW w:w="3094" w:type="dxa"/>
          </w:tcPr>
          <w:p w14:paraId="6FF892BF"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{"citationID":"OjZGrulA","properties":{"formattedCitation":"(Barendregt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2E2294FC"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{"citationID":"ywmUuhJI","properties":{"formattedCitation":"(Masood et al., 2006)","plainCitation":"(Masood et al., 2006)","noteIndex":0},"citationItems":[{"id":535,"uris":["http://zotero.org/users/5019868/items/D77K6PMR"],"uri":["http://zotero.org/users/5019868/items/D77K6PMR"],"itemData":{"id":535,"type":"article-journal","title":"Differential response of antioxidant enzymes to salinity stress in two varieties of Azolla (&lt;i&gt;Azolla pinnata&lt;/i&gt; and &lt;i&gt;Azolla filiculoides&lt;/i&gt;)","container-title":"Environmental and Experimental Botany","page":"216-222","volume":"58","issue":"1-3","abstract":"The activity and modulation of antioxidant components were comparatively analyzed in two varieties of Azolla (Azolla pinnata and Azolla filiculoides) under different concentrations of NaCl. The total superoxide dismutase (SOD) and ascorbate peroxidase (APX) activity increased in A. pinnata, whereas both enzyme activities decreased in A. filiculoides. The plants of A. pinnata exposed to 30 mM NaCl contained a lower amount of Na+ ions and showed a lower electrolyte leakage than A. filiculoides. Our studies indicate a differential response of antioxidant enzymes in relation to salt tolerance in Azolla plants. On the basis of our comparative analysis, A. pinnata has been ranked salt tolerant as compared with A. filiculoides, which is salt sensitive. © 2005 Elsevier B.V. All rights reserved.","DOI":"10.1016/j.envexpbot.2005.08.002","ISSN":"00988472","note":"ISBN: 0098-8472","author":[{"family":"Masood","given":"A."},{"family":"Shah","given":"N.A."},{"family":"Zeeshan","given":"M."},{"family":"Abraham","given":"G."}],"issued":{"date-parts":[["2006"]]}}}],"schema":"https://github.com/citation-style-language/schema/raw/master/csl-citation.json"} </w:instrText>
            </w:r>
            <w:r>
              <w:rPr>
                <w:sz w:val="20"/>
                <w:szCs w:val="20"/>
              </w:rPr>
              <w:fldChar w:fldCharType="separate"/>
            </w:r>
            <w:r w:rsidRPr="00DD45B2">
              <w:rPr>
                <w:rFonts w:ascii="Calibri" w:hAnsi="Calibri" w:cs="Calibri"/>
                <w:sz w:val="20"/>
                <w:lang w:val="nl-NL"/>
              </w:rPr>
              <w:t>(Masood et al., 2006)</w:t>
            </w:r>
            <w:r>
              <w:rPr>
                <w:sz w:val="20"/>
                <w:szCs w:val="20"/>
              </w:rPr>
              <w:fldChar w:fldCharType="end"/>
            </w:r>
          </w:p>
          <w:p w14:paraId="7FBA5B17"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{"citationID":"OoCd0NWc","properties":{"formattedCitation":"(van Kempen et al., 2013)","plainCitation":"(van Kempen et al., 2013)","noteIndex":0},"citationItems":[{"id":989,"uris":["http://zotero.org/users/5019868/items/JLWLQ5M8"],"uri":["http://zotero.org/users/5019868/items/JLWLQ5M8"],"itemData":{"id":989,"type":"article-journal","title":"Responses of the &lt;i&gt;Azolla filiculoides&lt;/i&gt; Stras.–&lt;i&gt;Anabaena azollae&lt;/i&gt; Lam. association to elevated sodium chloride concentrations: Amino acids as indicators for salt stress and tipping point","container-title":"Aquatic Botany","page":"20-28","volume":"106","source":"Crossref","abstract":"The water fern genus Azolla has been found in marine sediments, showing that ancestral species grew in marine ecosystems during the Eocene. Modern Azolla species, however, only live in freshwater. Besides aiming to elucidate experimentally the conditions that prevailed over the Arctic Ocean and adjacent Nordic seas during the Eocene, studies on tolerance of these plants to salt stress have applied potential, as Azolla may be used as a fertilizer, due to its symbiosis with N2-ﬁxing Anabaena cyanobacteria, and grown on salt-inﬁltrated agricultural ﬁelds. Here, the response of a temperate Azolla ﬁliculoides–Anabaena azollae association to a wide salinity gradient (0–210 mM NaCl) was studied by measuring growth, nutrient content, nitrogenase activity and the accumulation of free amino acids in the association. The association was able to grow at salt concentrations up to 90 mM NaCl and appeared to acclimate in this range, but only after a period of 75 days. At concentrations exceeding 120 mM NaCl, however, roots were shed and impairment of water and nutrient uptake (including dinitrogen ﬁxation) resulted in die off. Increased Na concentrations in the plants grown at external salt concentrations of 30 mM NaCl were to some extent reverted by decreased K concentrations, suggesting that K in the plants was replaced by Na as plant growth was not affected. Absolute nutrient concentrations in plant tissue were not correlated with plant growth and therefore not suitable as reliable indicators for salt stress. However, signiﬁcant increases in the free amino acids proline and glutamate and signiﬁcant decreases in asparagine, glutamine and gamma-aminobutyric-acid were found with increasing salinity. The constitutively high glutamine concentrations in the plants grown up to 90 mM NaCl may have contributed to the salt tolerance of the plants by providing osmotic adjustment. Proline concentrations and glutamine/glutamate ratios proved to be strong linear indicators for the level of salt stress and can therefore be used to predict the tipping point concentration. The salt resistance limit of 90 mM NaCl corresponds well to climate model predictions of salinity levels of ancestral habitats of Azolla in the Eocene Arctic Ocean.","URL":"https://linkinghub.elsevier.com/retrieve/pii/S0304377013000028","DOI":"10.1016/j.aquabot.2012.12.006","ISSN":"03043770","title-short":"Responses of the Azolla filiculoides Stras.–Anabaena azollae Lam. association to elevated sodium chloride concentrations","language":"en","author":[{"family":"Kempen","given":"Monique M.L.","non-dropping-particle":"van"},{"family":"Smolders","given":"Alfons J.P."},{"family":"Bögemann","given":"Gerard M."},{"family":"Lamers","given":"Leon L.M."},{"family":"Visser","given":"Eric J.W."},{"family":"Roelofs","given":"Jan G.M."}],"issued":{"date-parts":[["2013",4]]},"accessed":{"date-parts":[["2019",1,3]]}}}],"schema":"https://github.com/citation-style-language/schema/raw/master/csl-citation.json"} </w:instrText>
            </w:r>
            <w:r>
              <w:rPr>
                <w:sz w:val="20"/>
                <w:szCs w:val="20"/>
              </w:rPr>
              <w:fldChar w:fldCharType="separate"/>
            </w:r>
            <w:r w:rsidRPr="00367B3A">
              <w:rPr>
                <w:rFonts w:ascii="Calibri" w:hAnsi="Calibri" w:cs="Calibri"/>
                <w:sz w:val="20"/>
              </w:rPr>
              <w:t>(van Kempen et al., 2013)</w:t>
            </w:r>
            <w:r>
              <w:rPr>
                <w:sz w:val="20"/>
                <w:szCs w:val="20"/>
              </w:rPr>
              <w:fldChar w:fldCharType="end"/>
            </w:r>
          </w:p>
        </w:tc>
      </w:tr>
      <w:tr w:rsidR="00581D4D" w:rsidRPr="00F70F85" w14:paraId="679792BC" w14:textId="77777777" w:rsidTr="00144DA3">
        <w:trPr>
          <w:trHeight w:val="300"/>
          <w:jc w:val="center"/>
        </w:trPr>
        <w:tc>
          <w:tcPr>
            <w:tcW w:w="2395" w:type="dxa"/>
            <w:noWrap/>
            <w:hideMark/>
          </w:tcPr>
          <w:p w14:paraId="21D35BF1" w14:textId="77777777" w:rsidR="00581D4D" w:rsidRPr="00D350E9" w:rsidRDefault="00581D4D" w:rsidP="00144DA3">
            <w:pPr>
              <w:jc w:val="both"/>
              <w:rPr>
                <w:i/>
                <w:sz w:val="20"/>
                <w:szCs w:val="20"/>
              </w:rPr>
            </w:pPr>
            <w:proofErr w:type="spellStart"/>
            <w:r w:rsidRPr="00D350E9">
              <w:rPr>
                <w:i/>
                <w:sz w:val="20"/>
                <w:szCs w:val="20"/>
              </w:rPr>
              <w:t>Bolboschoenus</w:t>
            </w:r>
            <w:proofErr w:type="spellEnd"/>
            <w:r w:rsidRPr="00D350E9">
              <w:rPr>
                <w:i/>
                <w:sz w:val="20"/>
                <w:szCs w:val="20"/>
              </w:rPr>
              <w:t xml:space="preserve"> maritimus</w:t>
            </w:r>
          </w:p>
        </w:tc>
        <w:tc>
          <w:tcPr>
            <w:tcW w:w="1075" w:type="dxa"/>
          </w:tcPr>
          <w:p w14:paraId="447AE93E" w14:textId="77777777" w:rsidR="00581D4D" w:rsidRPr="00016FDF" w:rsidRDefault="00581D4D" w:rsidP="00144DA3">
            <w:pPr>
              <w:jc w:val="both"/>
              <w:rPr>
                <w:sz w:val="20"/>
                <w:szCs w:val="20"/>
              </w:rPr>
            </w:pPr>
            <w:r w:rsidRPr="002A7EC2">
              <w:rPr>
                <w:sz w:val="18"/>
                <w:szCs w:val="18"/>
              </w:rPr>
              <w:t>278</w:t>
            </w:r>
          </w:p>
        </w:tc>
        <w:tc>
          <w:tcPr>
            <w:tcW w:w="1467" w:type="dxa"/>
            <w:noWrap/>
            <w:hideMark/>
          </w:tcPr>
          <w:p w14:paraId="3A52CE4F" w14:textId="77777777" w:rsidR="00581D4D" w:rsidRPr="00366275" w:rsidRDefault="00581D4D" w:rsidP="00144DA3">
            <w:pPr>
              <w:jc w:val="both"/>
              <w:rPr>
                <w:sz w:val="20"/>
                <w:szCs w:val="20"/>
              </w:rPr>
            </w:pPr>
            <w:r w:rsidRPr="00366275">
              <w:rPr>
                <w:sz w:val="20"/>
                <w:szCs w:val="20"/>
              </w:rPr>
              <w:t>11,000</w:t>
            </w:r>
          </w:p>
        </w:tc>
        <w:tc>
          <w:tcPr>
            <w:tcW w:w="1031" w:type="dxa"/>
            <w:noWrap/>
          </w:tcPr>
          <w:p w14:paraId="15C17DED" w14:textId="77777777" w:rsidR="00581D4D" w:rsidRDefault="00581D4D" w:rsidP="00144DA3">
            <w:pPr>
              <w:jc w:val="both"/>
              <w:rPr>
                <w:sz w:val="20"/>
                <w:szCs w:val="20"/>
              </w:rPr>
            </w:pPr>
            <w:r>
              <w:rPr>
                <w:sz w:val="20"/>
                <w:szCs w:val="20"/>
              </w:rPr>
              <w:t>1,650</w:t>
            </w:r>
            <w:r>
              <w:rPr>
                <w:sz w:val="20"/>
                <w:szCs w:val="20"/>
                <w:vertAlign w:val="superscript"/>
              </w:rPr>
              <w:t>2</w:t>
            </w:r>
          </w:p>
          <w:p w14:paraId="3B089CAE" w14:textId="77777777" w:rsidR="00581D4D" w:rsidRDefault="00581D4D" w:rsidP="00144DA3">
            <w:pPr>
              <w:jc w:val="both"/>
              <w:rPr>
                <w:sz w:val="20"/>
                <w:szCs w:val="20"/>
                <w:vertAlign w:val="superscript"/>
              </w:rPr>
            </w:pPr>
            <w:r>
              <w:rPr>
                <w:sz w:val="20"/>
                <w:szCs w:val="20"/>
              </w:rPr>
              <w:t>1,948</w:t>
            </w:r>
            <w:r>
              <w:rPr>
                <w:sz w:val="20"/>
                <w:szCs w:val="20"/>
                <w:vertAlign w:val="superscript"/>
              </w:rPr>
              <w:t>4</w:t>
            </w:r>
          </w:p>
          <w:p w14:paraId="546F7FCC" w14:textId="77777777" w:rsidR="00581D4D" w:rsidRPr="00404227" w:rsidRDefault="00581D4D" w:rsidP="00144DA3">
            <w:pPr>
              <w:jc w:val="both"/>
              <w:rPr>
                <w:sz w:val="20"/>
                <w:szCs w:val="20"/>
              </w:rPr>
            </w:pPr>
            <w:r>
              <w:rPr>
                <w:sz w:val="20"/>
                <w:szCs w:val="20"/>
              </w:rPr>
              <w:t>9,900</w:t>
            </w:r>
            <w:r>
              <w:rPr>
                <w:sz w:val="20"/>
                <w:szCs w:val="20"/>
                <w:vertAlign w:val="superscript"/>
              </w:rPr>
              <w:t>2</w:t>
            </w:r>
            <w:r>
              <w:rPr>
                <w:sz w:val="20"/>
                <w:szCs w:val="20"/>
              </w:rPr>
              <w:t>*</w:t>
            </w:r>
          </w:p>
          <w:p w14:paraId="5486A4FA" w14:textId="77777777" w:rsidR="00581D4D" w:rsidRDefault="00581D4D" w:rsidP="00144DA3">
            <w:pPr>
              <w:jc w:val="both"/>
              <w:rPr>
                <w:sz w:val="20"/>
                <w:szCs w:val="20"/>
              </w:rPr>
            </w:pPr>
            <w:r w:rsidRPr="007B3232">
              <w:rPr>
                <w:sz w:val="20"/>
                <w:szCs w:val="20"/>
              </w:rPr>
              <w:t>16,500</w:t>
            </w:r>
            <w:r>
              <w:rPr>
                <w:sz w:val="20"/>
                <w:szCs w:val="20"/>
                <w:vertAlign w:val="superscript"/>
              </w:rPr>
              <w:t>2</w:t>
            </w:r>
            <w:r>
              <w:rPr>
                <w:sz w:val="20"/>
                <w:szCs w:val="20"/>
              </w:rPr>
              <w:t>*</w:t>
            </w:r>
          </w:p>
          <w:p w14:paraId="4C73EBED" w14:textId="77777777" w:rsidR="00581D4D" w:rsidRPr="007B3232" w:rsidRDefault="00581D4D" w:rsidP="00144DA3">
            <w:pPr>
              <w:jc w:val="both"/>
              <w:rPr>
                <w:b/>
                <w:sz w:val="20"/>
                <w:szCs w:val="20"/>
                <w:vertAlign w:val="superscript"/>
              </w:rPr>
            </w:pPr>
            <w:r>
              <w:rPr>
                <w:b/>
                <w:sz w:val="20"/>
                <w:szCs w:val="20"/>
              </w:rPr>
              <w:t>19,250</w:t>
            </w:r>
            <w:r>
              <w:rPr>
                <w:b/>
                <w:sz w:val="20"/>
                <w:szCs w:val="20"/>
                <w:vertAlign w:val="superscript"/>
              </w:rPr>
              <w:t>2</w:t>
            </w:r>
          </w:p>
        </w:tc>
        <w:tc>
          <w:tcPr>
            <w:tcW w:w="3094" w:type="dxa"/>
          </w:tcPr>
          <w:p w14:paraId="162ECC86"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{"citationID":"dJTWtZGw","properties":{"formattedCitation":"(Antonellini and Mollema, 2010)","plainCitation":"(Antonellini and Mollema, 2010)","noteIndex":0},"citationItems":[{"id":999,"uris":["http://zotero.org/users/5019868/items/SPAVQADQ"],"uri":["http://zotero.org/users/5019868/items/SPAVQADQ"],"itemData":{"id":999,"type":"article-journal","title":"Impact of groundwater salinity on vegetation species richness in the coastal pine forests and wetlands of Ravenna, Italy","container-title":"Ecological Engineering","page":"1201-1211","volume":"36","issue":"9","source":"Crossref","abstract":"In the coastal pine forests (Pinus pinea and Pinus pinaster) of Ravenna (Italy) along the Adriatic coast, many pine trees are stressed or dying. In this paper we present ground elevation, depth to watertable, salinity of groundwater and vegetation species richness data within one of the coastal pine forests and some wetlands north of the Bevano River between LAT. 44◦23 10 and LAT. 44◦20 21 and between LONG. 12◦17 25 and LONG. 12◦19 33 . The data are presented areally and along a 50 m long transect perpendicular to the coast to study the cause of distress in the pine forest and in different water pools within the wetlands. The ﬁndings were compared to published values of tolerance to salinity for 39 plant species typical of the area and incorporated into a web application to help nature managers in assessing or adjusting water salinity in relation to the vegetation species present. The pine trees are relatively tolerant to salinity (up to 12 g/l) but cannot survive a shallow watertable. On the other hand, species richness or biodiversity in this area is promoted by a shallow watertable and low salinity.","URL":"https://linkinghub.elsevier.com/retrieve/pii/S092585740900353X","DOI":"10.1016/j.ecoleng.2009.12.007","ISSN":"09258574","language":"en","author":[{"family":"Antonellini","given":"Marco"},{"family":"Mollema","given":"Pauline Nella"}],"issued":{"date-parts":[["2010",9]]},"accessed":{"date-parts":[["2019",1,4]]}}}],"schema":"https://github.com/citation-style-language/schema/raw/master/csl-citation.json"} </w:instrText>
            </w:r>
            <w:r>
              <w:rPr>
                <w:sz w:val="20"/>
                <w:szCs w:val="20"/>
              </w:rPr>
              <w:fldChar w:fldCharType="separate"/>
            </w:r>
            <w:r w:rsidRPr="00DD45B2">
              <w:rPr>
                <w:rFonts w:ascii="Calibri" w:hAnsi="Calibri" w:cs="Calibri"/>
                <w:sz w:val="20"/>
                <w:lang w:val="nl-NL"/>
              </w:rPr>
              <w:t>(Antonellini and Mollema, 2010)</w:t>
            </w:r>
            <w:r>
              <w:rPr>
                <w:sz w:val="20"/>
                <w:szCs w:val="20"/>
              </w:rPr>
              <w:fldChar w:fldCharType="end"/>
            </w:r>
          </w:p>
          <w:p w14:paraId="1C68F9F6" w14:textId="77777777" w:rsidR="00581D4D" w:rsidRPr="00DD45B2"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{"citationID":"5NyMpTPB","properties":{"formattedCitation":"(Bouzill\\uc0\\u233{}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DD45B2">
              <w:rPr>
                <w:rFonts w:ascii="Calibri" w:hAnsi="Calibri" w:cs="Calibri"/>
                <w:sz w:val="20"/>
                <w:szCs w:val="24"/>
                <w:lang w:val="nl-NL"/>
              </w:rPr>
              <w:t>(Bouzillé et al., 2001)</w:t>
            </w:r>
            <w:r>
              <w:rPr>
                <w:sz w:val="20"/>
                <w:szCs w:val="20"/>
              </w:rPr>
              <w:fldChar w:fldCharType="end"/>
            </w:r>
          </w:p>
          <w:p w14:paraId="024A1E93" w14:textId="77777777" w:rsidR="00581D4D" w:rsidRPr="007A3578" w:rsidRDefault="00581D4D" w:rsidP="00144DA3">
            <w:pPr>
              <w:jc w:val="both"/>
              <w:rPr>
                <w:sz w:val="20"/>
                <w:szCs w:val="20"/>
                <w:lang w:val="nl-NL"/>
              </w:rPr>
            </w:pPr>
            <w:r>
              <w:rPr>
                <w:sz w:val="20"/>
                <w:szCs w:val="20"/>
                <w:lang w:val="nl-NL"/>
              </w:rPr>
              <w:fldChar w:fldCharType="begin"/>
            </w:r>
            <w:r>
              <w:rPr>
                <w:sz w:val="20"/>
                <w:szCs w:val="20"/>
                <w:lang w:val="nl-NL"/>
              </w:rPr>
              <w:instrText xml:space="preserve"> ADDIN ZOTERO_ITEM CSL_CITATION {"citationID":"Nxlcz3iO","properties":{"formattedCitation":"(Hootsmans and Wiegman, 1998)","plainCitation":"(Hootsmans and Wiegman, 1998)","noteIndex":0},"citationItems":[{"id":1174,"uris":["http://zotero.org/users/5019868/items/6JCYKJK5"],"uri":["http://zotero.org/users/5019868/items/6JCYKJK5"],"itemData":{"id":1174,"type":"article-journal","title":"Four helophyte species growing under salt stress: their salt of life?","container-title":"Aquatic Botany","page":"81-94","volume":"62","issue":"2","source":"Crossref","abstract":"We studied the capacity of pre-germinated seedlings of four helophyte species to develop under conditions of chronic and temporary salt stress in waterlogged sediments: Typha latifolia L., Phragmites australis (Cav.) Trin. ex Steud., Scirpus lacustris ssp. lacustris L., and Scirpus maritimus L. Salinity levels were 1X8%S and 18%S, applied constantly during four months, or for one or three weeks in otherwise freshwater conditions. The chronic salt stress treatment at 18% S led to a rapid die-off of both T. latifolia and S. lacustris ssp. lacustris. The other two species only barely survived, hardly forming new vertical shoots. At 1.8% S, the consequences were less, and limited to T. latifolia and S. lacustris ssp. lacustris. Both levels of short-term salinity stress were well-tolerated by P. australis and S. maritimus, while mortality of T. latifolia and S. lacustris ssp. lacustris was significantly increased after the three weeks, 18% S treatment. The surviving individuals of these two species after this treatment also showed a more than 50% reduction in their total biomass compared to the control plants. Remarkably, after the three weeks 18% S treatment, all species apart of T. latifolia showed a short period in which the growth rate of the number of new shoots was significantly increased. This increase was sufficient to restore the same development pattern as observed in the control plants. # 1998 Elsevier Science B.V. All rights reserved.","URL":"http://linkinghub.elsevier.com/retrieve/pii/S0304377098000850","DOI":"10.1016/S0304-3770(98)00085-0","ISSN":"03043770","title-short":"Four helophyte species growing under salt stress","language":"en","author":[{"family":"Hootsmans","given":"Michiel J.M."},{"family":"Wiegman","given":"Frank"}],"issued":{"date-parts":[["1998",10]]},"accessed":{"date-parts":[["2019",3,9]]}}}],"schema":"https://github.com/citation-style-language/schema/raw/master/csl-citation.json"} </w:instrText>
            </w:r>
            <w:r>
              <w:rPr>
                <w:sz w:val="20"/>
                <w:szCs w:val="20"/>
                <w:lang w:val="nl-NL"/>
              </w:rPr>
              <w:fldChar w:fldCharType="separate"/>
            </w:r>
            <w:r w:rsidRPr="00404227">
              <w:rPr>
                <w:rFonts w:ascii="Calibri" w:hAnsi="Calibri" w:cs="Calibri"/>
                <w:sz w:val="20"/>
              </w:rPr>
              <w:t>(Hootsmans and Wiegman, 1998)</w:t>
            </w:r>
            <w:r>
              <w:rPr>
                <w:sz w:val="20"/>
                <w:szCs w:val="20"/>
                <w:lang w:val="nl-NL"/>
              </w:rPr>
              <w:fldChar w:fldCharType="end"/>
            </w:r>
          </w:p>
          <w:p w14:paraId="70839676"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{"citationID":"jKL7qaGz","properties":{"formattedCitation":"(Lilleb\\uc0\\u248{} et al., 2003)","plainCitation":"(Lillebø et al., 2003)","noteIndex":0},"citationItems":[{"id":1025,"uris":["http://zotero.org/users/5019868/items/E9PDLJJK"],"uri":["http://zotero.org/users/5019868/items/E9PDLJJK"],"itemData":{"id":1025,"type":"article-journal","title":"Salinity as the major factor affecting &lt;i&gt;Scirpus maritimus&lt;/i&gt; annual dynamics","container-title":"Aquatic Botany","page":"111-120","volume":"77","issue":"2","source":"Crossref","abstract":"During the life cycle of Scirpus maritimus, ramets produce photosynthetic shoots that are active for a single growing season and only the belowground parts persist into the next year. Several authors have described that the growing season of S. maritimus in Europe and North America occurs between April and September of each year. In the Mondego estuary (western coast of Portugal) the life cycle of S. maritimus showed an opposite seasonal pattern, with a growing season from January to April/May.","URL":"http://linkinghub.elsevier.com/retrieve/pii/S0304377003000883","DOI":"10.1016/S0304-3770(03)00088-3","ISSN":"03043770","language":"en","author":[{"family":"Lillebø","given":"Ana I"},{"family":"Pardal","given":"Miguel A"},{"family":"Neto","given":"João M"},{"family":"Marques","given":"João C"}],"issued":{"date-parts":[["2003",10]]},"accessed":{"date-parts":[["2019",1,6]]}}}],"schema":"https://github.com/citation-style-language/schema/raw/master/csl-citation.json"} </w:instrText>
            </w:r>
            <w:r>
              <w:rPr>
                <w:sz w:val="20"/>
                <w:szCs w:val="20"/>
              </w:rPr>
              <w:fldChar w:fldCharType="separate"/>
            </w:r>
            <w:r w:rsidRPr="00367B3A">
              <w:rPr>
                <w:rFonts w:ascii="Calibri" w:hAnsi="Calibri" w:cs="Calibri"/>
                <w:sz w:val="20"/>
                <w:szCs w:val="24"/>
              </w:rPr>
              <w:t>(Lillebø et al., 2003)</w:t>
            </w:r>
            <w:r>
              <w:rPr>
                <w:sz w:val="20"/>
                <w:szCs w:val="20"/>
              </w:rPr>
              <w:fldChar w:fldCharType="end"/>
            </w:r>
          </w:p>
          <w:p w14:paraId="03301B65"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{"citationID":"Bp0SwlkE","properties":{"formattedCitation":"(Lilleb\\uc0\\u248{} et al., 2003)","plainCitation":"(Lillebø et al., 2003)","noteIndex":0},"citationItems":[{"id":1025,"uris":["http://zotero.org/users/5019868/items/E9PDLJJK"],"uri":["http://zotero.org/users/5019868/items/E9PDLJJK"],"itemData":{"id":1025,"type":"article-journal","title":"Salinity as the major factor affecting &lt;i&gt;Scirpus maritimus&lt;/i&gt; annual dynamics","container-title":"Aquatic Botany","page":"111-120","volume":"77","issue":"2","source":"Crossref","abstract":"During the life cycle of Scirpus maritimus, ramets produce photosynthetic shoots that are active for a single growing season and only the belowground parts persist into the next year. Several authors have described that the growing season of S. maritimus in Europe and North America occurs between April and September of each year. In the Mondego estuary (western coast of Portugal) the life cycle of S. maritimus showed an opposite seasonal pattern, with a growing season from January to April/May.","URL":"http://linkinghub.elsevier.com/retrieve/pii/S0304377003000883","DOI":"10.1016/S0304-3770(03)00088-3","ISSN":"03043770","language":"en","author":[{"family":"Lillebø","given":"Ana I"},{"family":"Pardal","given":"Miguel A"},{"family":"Neto","given":"João M"},{"family":"Marques","given":"João C"}],"issued":{"date-parts":[["2003",10]]},"accessed":{"date-parts":[["2019",1,6]]}}}],"schema":"https://github.com/citation-style-language/schema/raw/master/csl-citation.json"} </w:instrText>
            </w:r>
            <w:r>
              <w:rPr>
                <w:sz w:val="20"/>
                <w:szCs w:val="20"/>
              </w:rPr>
              <w:fldChar w:fldCharType="separate"/>
            </w:r>
            <w:r w:rsidRPr="00367B3A">
              <w:rPr>
                <w:rFonts w:ascii="Calibri" w:hAnsi="Calibri" w:cs="Calibri"/>
                <w:sz w:val="20"/>
                <w:szCs w:val="24"/>
              </w:rPr>
              <w:t>(Lillebø et al., 2003)</w:t>
            </w:r>
            <w:r>
              <w:rPr>
                <w:sz w:val="20"/>
                <w:szCs w:val="20"/>
              </w:rPr>
              <w:fldChar w:fldCharType="end"/>
            </w:r>
          </w:p>
        </w:tc>
      </w:tr>
      <w:tr w:rsidR="00581D4D" w14:paraId="401DB9BB" w14:textId="77777777" w:rsidTr="00144DA3">
        <w:trPr>
          <w:trHeight w:val="300"/>
          <w:jc w:val="center"/>
        </w:trPr>
        <w:tc>
          <w:tcPr>
            <w:tcW w:w="2395" w:type="dxa"/>
            <w:noWrap/>
            <w:hideMark/>
          </w:tcPr>
          <w:p w14:paraId="3CE5141C" w14:textId="77777777" w:rsidR="00581D4D" w:rsidRPr="00D350E9" w:rsidRDefault="00581D4D" w:rsidP="00144DA3">
            <w:pPr>
              <w:jc w:val="both"/>
              <w:rPr>
                <w:i/>
                <w:sz w:val="20"/>
                <w:szCs w:val="20"/>
              </w:rPr>
            </w:pPr>
            <w:r w:rsidRPr="00D350E9">
              <w:rPr>
                <w:i/>
                <w:sz w:val="20"/>
                <w:szCs w:val="20"/>
              </w:rPr>
              <w:t xml:space="preserve">Callitriche </w:t>
            </w:r>
            <w:r w:rsidRPr="00D350E9">
              <w:rPr>
                <w:sz w:val="20"/>
                <w:szCs w:val="20"/>
              </w:rPr>
              <w:t>spp.</w:t>
            </w:r>
          </w:p>
        </w:tc>
        <w:tc>
          <w:tcPr>
            <w:tcW w:w="1075" w:type="dxa"/>
          </w:tcPr>
          <w:p w14:paraId="3B415089" w14:textId="77777777" w:rsidR="00581D4D" w:rsidRPr="00016FDF" w:rsidRDefault="00581D4D" w:rsidP="00144DA3">
            <w:pPr>
              <w:jc w:val="both"/>
              <w:rPr>
                <w:sz w:val="20"/>
                <w:szCs w:val="20"/>
              </w:rPr>
            </w:pPr>
            <w:r w:rsidRPr="002A7EC2">
              <w:rPr>
                <w:sz w:val="18"/>
                <w:szCs w:val="18"/>
              </w:rPr>
              <w:t>140</w:t>
            </w:r>
          </w:p>
        </w:tc>
        <w:tc>
          <w:tcPr>
            <w:tcW w:w="1467" w:type="dxa"/>
            <w:noWrap/>
            <w:hideMark/>
          </w:tcPr>
          <w:p w14:paraId="53BB73DB" w14:textId="77777777" w:rsidR="00581D4D" w:rsidRPr="00366275" w:rsidRDefault="00581D4D" w:rsidP="00144DA3">
            <w:pPr>
              <w:jc w:val="both"/>
              <w:rPr>
                <w:b/>
                <w:sz w:val="20"/>
                <w:szCs w:val="20"/>
              </w:rPr>
            </w:pPr>
            <w:r w:rsidRPr="00366275">
              <w:rPr>
                <w:sz w:val="20"/>
                <w:szCs w:val="20"/>
              </w:rPr>
              <w:t>1,900</w:t>
            </w:r>
          </w:p>
        </w:tc>
        <w:tc>
          <w:tcPr>
            <w:tcW w:w="1031" w:type="dxa"/>
            <w:noWrap/>
            <w:hideMark/>
          </w:tcPr>
          <w:p w14:paraId="59587B76" w14:textId="77777777" w:rsidR="00581D4D" w:rsidRPr="00016FDF" w:rsidRDefault="00581D4D" w:rsidP="00144DA3">
            <w:pPr>
              <w:jc w:val="both"/>
              <w:rPr>
                <w:sz w:val="20"/>
                <w:szCs w:val="20"/>
              </w:rPr>
            </w:pPr>
          </w:p>
        </w:tc>
        <w:tc>
          <w:tcPr>
            <w:tcW w:w="3094" w:type="dxa"/>
          </w:tcPr>
          <w:p w14:paraId="32855514" w14:textId="77777777" w:rsidR="00581D4D" w:rsidRPr="00016FDF" w:rsidRDefault="00581D4D" w:rsidP="00144DA3">
            <w:pPr>
              <w:jc w:val="both"/>
              <w:rPr>
                <w:sz w:val="20"/>
                <w:szCs w:val="20"/>
              </w:rPr>
            </w:pPr>
          </w:p>
        </w:tc>
      </w:tr>
      <w:tr w:rsidR="00581D4D" w14:paraId="698383E1" w14:textId="77777777" w:rsidTr="00144DA3">
        <w:trPr>
          <w:trHeight w:val="300"/>
          <w:jc w:val="center"/>
        </w:trPr>
        <w:tc>
          <w:tcPr>
            <w:tcW w:w="2395" w:type="dxa"/>
            <w:noWrap/>
            <w:hideMark/>
          </w:tcPr>
          <w:p w14:paraId="4F6B1020" w14:textId="77777777" w:rsidR="00581D4D" w:rsidRPr="00D350E9" w:rsidRDefault="00581D4D" w:rsidP="00144DA3">
            <w:pPr>
              <w:jc w:val="both"/>
              <w:rPr>
                <w:i/>
                <w:sz w:val="20"/>
                <w:szCs w:val="20"/>
              </w:rPr>
            </w:pPr>
            <w:proofErr w:type="spellStart"/>
            <w:r w:rsidRPr="00D350E9">
              <w:rPr>
                <w:i/>
                <w:sz w:val="20"/>
                <w:szCs w:val="20"/>
              </w:rPr>
              <w:t>Carex</w:t>
            </w:r>
            <w:proofErr w:type="spellEnd"/>
            <w:r w:rsidRPr="00D350E9">
              <w:rPr>
                <w:i/>
                <w:sz w:val="20"/>
                <w:szCs w:val="20"/>
              </w:rPr>
              <w:t xml:space="preserve"> </w:t>
            </w:r>
            <w:proofErr w:type="spellStart"/>
            <w:r w:rsidRPr="00D350E9">
              <w:rPr>
                <w:i/>
                <w:sz w:val="20"/>
                <w:szCs w:val="20"/>
              </w:rPr>
              <w:t>otrubae</w:t>
            </w:r>
            <w:proofErr w:type="spellEnd"/>
          </w:p>
        </w:tc>
        <w:tc>
          <w:tcPr>
            <w:tcW w:w="1075" w:type="dxa"/>
          </w:tcPr>
          <w:p w14:paraId="5956899E" w14:textId="77777777" w:rsidR="00581D4D" w:rsidRPr="00016FDF" w:rsidRDefault="00581D4D" w:rsidP="00144DA3">
            <w:pPr>
              <w:jc w:val="both"/>
              <w:rPr>
                <w:sz w:val="20"/>
                <w:szCs w:val="20"/>
              </w:rPr>
            </w:pPr>
            <w:r w:rsidRPr="002A7EC2">
              <w:rPr>
                <w:sz w:val="18"/>
                <w:szCs w:val="18"/>
              </w:rPr>
              <w:t>137</w:t>
            </w:r>
          </w:p>
        </w:tc>
        <w:tc>
          <w:tcPr>
            <w:tcW w:w="1467" w:type="dxa"/>
            <w:noWrap/>
            <w:hideMark/>
          </w:tcPr>
          <w:p w14:paraId="67EA651D" w14:textId="77777777" w:rsidR="00581D4D" w:rsidRPr="00366275" w:rsidRDefault="00581D4D" w:rsidP="00144DA3">
            <w:pPr>
              <w:jc w:val="both"/>
              <w:rPr>
                <w:b/>
                <w:sz w:val="20"/>
                <w:szCs w:val="20"/>
              </w:rPr>
            </w:pPr>
            <w:r w:rsidRPr="00366275">
              <w:rPr>
                <w:b/>
                <w:sz w:val="20"/>
                <w:szCs w:val="20"/>
              </w:rPr>
              <w:t>8,500</w:t>
            </w:r>
          </w:p>
        </w:tc>
        <w:tc>
          <w:tcPr>
            <w:tcW w:w="1031" w:type="dxa"/>
            <w:noWrap/>
            <w:hideMark/>
          </w:tcPr>
          <w:p w14:paraId="2635E6E6" w14:textId="77777777" w:rsidR="00581D4D" w:rsidRPr="00D77B6B" w:rsidRDefault="00581D4D" w:rsidP="00144DA3">
            <w:pPr>
              <w:jc w:val="both"/>
              <w:rPr>
                <w:sz w:val="20"/>
                <w:szCs w:val="20"/>
                <w:vertAlign w:val="superscript"/>
              </w:rPr>
            </w:pPr>
            <w:r>
              <w:rPr>
                <w:sz w:val="20"/>
                <w:szCs w:val="20"/>
              </w:rPr>
              <w:t>307</w:t>
            </w:r>
            <w:r>
              <w:rPr>
                <w:sz w:val="20"/>
                <w:szCs w:val="20"/>
                <w:vertAlign w:val="superscript"/>
              </w:rPr>
              <w:t>4</w:t>
            </w:r>
          </w:p>
          <w:p w14:paraId="7CE7C577" w14:textId="77777777" w:rsidR="00581D4D" w:rsidRDefault="00581D4D" w:rsidP="00144DA3">
            <w:pPr>
              <w:jc w:val="both"/>
              <w:rPr>
                <w:sz w:val="20"/>
                <w:szCs w:val="20"/>
                <w:vertAlign w:val="superscript"/>
              </w:rPr>
            </w:pPr>
            <w:r>
              <w:rPr>
                <w:sz w:val="20"/>
                <w:szCs w:val="20"/>
              </w:rPr>
              <w:t>1,650</w:t>
            </w:r>
            <w:r>
              <w:rPr>
                <w:sz w:val="20"/>
                <w:szCs w:val="20"/>
                <w:vertAlign w:val="superscript"/>
              </w:rPr>
              <w:t>2</w:t>
            </w:r>
          </w:p>
          <w:p w14:paraId="628F641C" w14:textId="77777777" w:rsidR="00581D4D" w:rsidRPr="0066318D" w:rsidRDefault="00581D4D" w:rsidP="00144DA3">
            <w:pPr>
              <w:jc w:val="both"/>
              <w:rPr>
                <w:sz w:val="20"/>
                <w:szCs w:val="20"/>
              </w:rPr>
            </w:pPr>
            <w:r w:rsidRPr="0066318D">
              <w:rPr>
                <w:sz w:val="20"/>
                <w:szCs w:val="20"/>
              </w:rPr>
              <w:t>6,600</w:t>
            </w:r>
            <w:r w:rsidRPr="0066318D">
              <w:rPr>
                <w:sz w:val="20"/>
                <w:szCs w:val="20"/>
                <w:vertAlign w:val="superscript"/>
              </w:rPr>
              <w:t>2</w:t>
            </w:r>
          </w:p>
        </w:tc>
        <w:tc>
          <w:tcPr>
            <w:tcW w:w="3094" w:type="dxa"/>
          </w:tcPr>
          <w:p w14:paraId="32006602"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{"citationID":"AEZV7OMC","properties":{"formattedCitation":"(Bouzill\\uc0\\u233{}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DD45B2">
              <w:rPr>
                <w:rFonts w:ascii="Calibri" w:hAnsi="Calibri" w:cs="Calibri"/>
                <w:sz w:val="20"/>
                <w:szCs w:val="24"/>
                <w:lang w:val="nl-NL"/>
              </w:rPr>
              <w:t>(Bouzillé et al., 2001)</w:t>
            </w:r>
            <w:r>
              <w:rPr>
                <w:sz w:val="20"/>
                <w:szCs w:val="20"/>
              </w:rPr>
              <w:fldChar w:fldCharType="end"/>
            </w:r>
          </w:p>
          <w:p w14:paraId="54561A6A"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{"citationID":"qp7y0j7H","properties":{"formattedCitation":"(Antonellini and Mollema, 2010)","plainCitation":"(Antonellini and Mollema, 2010)","noteIndex":0},"citationItems":[{"id":999,"uris":["http://zotero.org/users/5019868/items/SPAVQADQ"],"uri":["http://zotero.org/users/5019868/items/SPAVQADQ"],"itemData":{"id":999,"type":"article-journal","title":"Impact of groundwater salinity on vegetation species richness in the coastal pine forests and wetlands of Ravenna, Italy","container-title":"Ecological Engineering","page":"1201-1211","volume":"36","issue":"9","source":"Crossref","abstract":"In the coastal pine forests (Pinus pinea and Pinus pinaster) of Ravenna (Italy) along the Adriatic coast, many pine trees are stressed or dying. In this paper we present ground elevation, depth to watertable, salinity of groundwater and vegetation species richness data within one of the coastal pine forests and some wetlands north of the Bevano River between LAT. 44◦23 10 and LAT. 44◦20 21 and between LONG. 12◦17 25 and LONG. 12◦19 33 . The data are presented areally and along a 50 m long transect perpendicular to the coast to study the cause of distress in the pine forest and in different water pools within the wetlands. The ﬁndings were compared to published values of tolerance to salinity for 39 plant species typical of the area and incorporated into a web application to help nature managers in assessing or adjusting water salinity in relation to the vegetation species present. The pine trees are relatively tolerant to salinity (up to 12 g/l) but cannot survive a shallow watertable. On the other hand, species richness or biodiversity in this area is promoted by a shallow watertable and low salinity.","URL":"https://linkinghub.elsevier.com/retrieve/pii/S092585740900353X","DOI":"10.1016/j.ecoleng.2009.12.007","ISSN":"09258574","language":"en","author":[{"family":"Antonellini","given":"Marco"},{"family":"Mollema","given":"Pauline Nella"}],"issued":{"date-parts":[["2010",9]]},"accessed":{"date-parts":[["2019",1,4]]}}}],"schema":"https://github.com/citation-style-language/schema/raw/master/csl-citation.json"} </w:instrText>
            </w:r>
            <w:r>
              <w:rPr>
                <w:sz w:val="20"/>
                <w:szCs w:val="20"/>
              </w:rPr>
              <w:fldChar w:fldCharType="separate"/>
            </w:r>
            <w:r w:rsidRPr="00DD45B2">
              <w:rPr>
                <w:rFonts w:ascii="Calibri" w:hAnsi="Calibri" w:cs="Calibri"/>
                <w:sz w:val="20"/>
                <w:lang w:val="nl-NL"/>
              </w:rPr>
              <w:t>(Antonellini and Mollema, 2010)</w:t>
            </w:r>
            <w:r>
              <w:rPr>
                <w:sz w:val="20"/>
                <w:szCs w:val="20"/>
              </w:rPr>
              <w:fldChar w:fldCharType="end"/>
            </w:r>
          </w:p>
          <w:p w14:paraId="06403D7C"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{"citationID":"U5NN94II","properties":{"formattedCitation":"(Noordwijk-Puijk et al., 1979)","plainCitation":"(Noordwijk-Puijk et al., 1979)","noteIndex":0},"citationItems":[{"id":997,"uris":["http://zotero.org/users/5019868/items/TDN58X5X"],"uri":["http://zotero.org/users/5019868/items/TDN58X5X"],"itemData":{"id":997,"type":"article-journal","title":"Vegetation development on salt-marsh flats after disappearance of the tidal factor","container-title":"VEGETATIO","page":"1-13","volume":"39","issue":"1","source":"Crossref","URL":"http://link.springer.com/10.1007/BF00055323","DOI":"10.1007/BF00055323","ISSN":"0042-3106, 1573-5052","language":"en","author":[{"family":"Noordwijk-Puijk","given":"K."},{"family":"Beeftink","given":"W. G."},{"family":"Hogeweg","given":"P."}],"issued":{"date-parts":[["1979",2]]},"accessed":{"date-parts":[["2019",1,3]]}}}],"schema":"https://github.com/citation-style-language/schema/raw/master/csl-citation.json"} </w:instrText>
            </w:r>
            <w:r>
              <w:rPr>
                <w:sz w:val="20"/>
                <w:szCs w:val="20"/>
              </w:rPr>
              <w:fldChar w:fldCharType="separate"/>
            </w:r>
            <w:r w:rsidRPr="00367B3A">
              <w:rPr>
                <w:rFonts w:ascii="Calibri" w:hAnsi="Calibri" w:cs="Calibri"/>
                <w:sz w:val="20"/>
              </w:rPr>
              <w:t>(Noordwijk-Puijk et al., 1979)</w:t>
            </w:r>
            <w:r>
              <w:rPr>
                <w:sz w:val="20"/>
                <w:szCs w:val="20"/>
              </w:rPr>
              <w:fldChar w:fldCharType="end"/>
            </w:r>
          </w:p>
        </w:tc>
      </w:tr>
      <w:tr w:rsidR="00581D4D" w14:paraId="28A6C366" w14:textId="77777777" w:rsidTr="00144DA3">
        <w:trPr>
          <w:trHeight w:val="300"/>
          <w:jc w:val="center"/>
        </w:trPr>
        <w:tc>
          <w:tcPr>
            <w:tcW w:w="2395" w:type="dxa"/>
            <w:noWrap/>
            <w:hideMark/>
          </w:tcPr>
          <w:p w14:paraId="756733AA" w14:textId="77777777" w:rsidR="00581D4D" w:rsidRPr="00D350E9" w:rsidRDefault="00581D4D" w:rsidP="00144DA3">
            <w:pPr>
              <w:jc w:val="both"/>
              <w:rPr>
                <w:i/>
                <w:sz w:val="20"/>
                <w:szCs w:val="20"/>
              </w:rPr>
            </w:pPr>
            <w:proofErr w:type="spellStart"/>
            <w:r w:rsidRPr="00D350E9">
              <w:rPr>
                <w:i/>
                <w:sz w:val="20"/>
                <w:szCs w:val="20"/>
              </w:rPr>
              <w:t>Carex</w:t>
            </w:r>
            <w:proofErr w:type="spellEnd"/>
            <w:r w:rsidRPr="00D350E9">
              <w:rPr>
                <w:i/>
                <w:sz w:val="20"/>
                <w:szCs w:val="20"/>
              </w:rPr>
              <w:t xml:space="preserve"> riparia</w:t>
            </w:r>
          </w:p>
        </w:tc>
        <w:tc>
          <w:tcPr>
            <w:tcW w:w="1075" w:type="dxa"/>
          </w:tcPr>
          <w:p w14:paraId="1335F44D" w14:textId="77777777" w:rsidR="00581D4D" w:rsidRPr="00016FDF" w:rsidRDefault="00581D4D" w:rsidP="00144DA3">
            <w:pPr>
              <w:jc w:val="both"/>
              <w:rPr>
                <w:sz w:val="20"/>
                <w:szCs w:val="20"/>
              </w:rPr>
            </w:pPr>
            <w:r w:rsidRPr="002A7EC2">
              <w:rPr>
                <w:sz w:val="18"/>
                <w:szCs w:val="18"/>
              </w:rPr>
              <w:t>19</w:t>
            </w:r>
          </w:p>
        </w:tc>
        <w:tc>
          <w:tcPr>
            <w:tcW w:w="1467" w:type="dxa"/>
            <w:noWrap/>
            <w:hideMark/>
          </w:tcPr>
          <w:p w14:paraId="17E9E50C" w14:textId="77777777" w:rsidR="00581D4D" w:rsidRPr="00366275" w:rsidRDefault="00581D4D" w:rsidP="00144DA3">
            <w:pPr>
              <w:jc w:val="both"/>
              <w:rPr>
                <w:sz w:val="20"/>
                <w:szCs w:val="20"/>
              </w:rPr>
            </w:pPr>
            <w:r w:rsidRPr="00366275">
              <w:rPr>
                <w:sz w:val="20"/>
                <w:szCs w:val="20"/>
              </w:rPr>
              <w:t>250</w:t>
            </w:r>
          </w:p>
        </w:tc>
        <w:tc>
          <w:tcPr>
            <w:tcW w:w="1031" w:type="dxa"/>
            <w:noWrap/>
            <w:hideMark/>
          </w:tcPr>
          <w:p w14:paraId="0304C43F" w14:textId="77777777" w:rsidR="00581D4D" w:rsidRDefault="00581D4D" w:rsidP="00144DA3">
            <w:pPr>
              <w:jc w:val="both"/>
              <w:rPr>
                <w:sz w:val="20"/>
                <w:szCs w:val="20"/>
              </w:rPr>
            </w:pPr>
            <w:r w:rsidRPr="00333280">
              <w:rPr>
                <w:sz w:val="20"/>
                <w:szCs w:val="20"/>
              </w:rPr>
              <w:t xml:space="preserve">281 </w:t>
            </w:r>
          </w:p>
          <w:p w14:paraId="68E951EB" w14:textId="77777777" w:rsidR="00581D4D" w:rsidRPr="00D77B6B" w:rsidRDefault="00581D4D" w:rsidP="00144DA3">
            <w:pPr>
              <w:jc w:val="both"/>
              <w:rPr>
                <w:sz w:val="20"/>
                <w:szCs w:val="20"/>
                <w:vertAlign w:val="superscript"/>
              </w:rPr>
            </w:pPr>
            <w:r>
              <w:rPr>
                <w:sz w:val="20"/>
                <w:szCs w:val="20"/>
              </w:rPr>
              <w:t>666</w:t>
            </w:r>
            <w:r>
              <w:rPr>
                <w:sz w:val="20"/>
                <w:szCs w:val="20"/>
                <w:vertAlign w:val="superscript"/>
              </w:rPr>
              <w:t>4</w:t>
            </w:r>
          </w:p>
          <w:p w14:paraId="59F88495" w14:textId="77777777" w:rsidR="00581D4D" w:rsidRPr="00016FDF" w:rsidRDefault="00581D4D" w:rsidP="00144DA3">
            <w:pPr>
              <w:jc w:val="both"/>
              <w:rPr>
                <w:sz w:val="20"/>
                <w:szCs w:val="20"/>
              </w:rPr>
            </w:pPr>
            <w:r w:rsidRPr="00333280">
              <w:rPr>
                <w:b/>
                <w:sz w:val="20"/>
                <w:szCs w:val="20"/>
              </w:rPr>
              <w:t>1</w:t>
            </w:r>
            <w:r>
              <w:rPr>
                <w:b/>
                <w:sz w:val="20"/>
                <w:szCs w:val="20"/>
              </w:rPr>
              <w:t>,</w:t>
            </w:r>
            <w:r w:rsidRPr="00333280">
              <w:rPr>
                <w:b/>
                <w:sz w:val="20"/>
                <w:szCs w:val="20"/>
              </w:rPr>
              <w:t>650</w:t>
            </w:r>
            <w:r>
              <w:rPr>
                <w:sz w:val="20"/>
                <w:szCs w:val="20"/>
                <w:vertAlign w:val="superscript"/>
              </w:rPr>
              <w:t>2</w:t>
            </w:r>
          </w:p>
        </w:tc>
        <w:tc>
          <w:tcPr>
            <w:tcW w:w="3094" w:type="dxa"/>
          </w:tcPr>
          <w:p w14:paraId="2E031B4D"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{"citationID":"NksLYp3v","properties":{"formattedCitation":"(Barendregt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483B2447"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{"citationID":"nNAdOQkq","properties":{"formattedCitation":"(Bouzill\\uc0\\u233{}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DD45B2">
              <w:rPr>
                <w:rFonts w:ascii="Calibri" w:hAnsi="Calibri" w:cs="Calibri"/>
                <w:sz w:val="20"/>
                <w:szCs w:val="24"/>
                <w:lang w:val="nl-NL"/>
              </w:rPr>
              <w:t>(Bouzillé et al., 2001)</w:t>
            </w:r>
            <w:r>
              <w:rPr>
                <w:sz w:val="20"/>
                <w:szCs w:val="20"/>
              </w:rPr>
              <w:fldChar w:fldCharType="end"/>
            </w:r>
          </w:p>
          <w:p w14:paraId="1FEB8053" w14:textId="77777777" w:rsidR="00581D4D" w:rsidRPr="00FD6BAE" w:rsidRDefault="00581D4D" w:rsidP="00144DA3">
            <w:pPr>
              <w:jc w:val="both"/>
              <w:rPr>
                <w:b/>
                <w:sz w:val="20"/>
                <w:szCs w:val="20"/>
              </w:rPr>
            </w:pPr>
            <w:r>
              <w:rPr>
                <w:sz w:val="20"/>
                <w:szCs w:val="20"/>
              </w:rPr>
              <w:fldChar w:fldCharType="begin"/>
            </w:r>
            <w:r>
              <w:rPr>
                <w:sz w:val="20"/>
                <w:szCs w:val="20"/>
              </w:rPr>
              <w:instrText xml:space="preserve"> ADDIN ZOTERO_ITEM CSL_CITATION {"citationID":"w4W57scT","properties":{"formattedCitation":"(Antonellini and Mollema, 2010)","plainCitation":"(Antonellini and Mollema, 2010)","noteIndex":0},"citationItems":[{"id":999,"uris":["http://zotero.org/users/5019868/items/SPAVQADQ"],"uri":["http://zotero.org/users/5019868/items/SPAVQADQ"],"itemData":{"id":999,"type":"article-journal","title":"Impact of groundwater salinity on vegetation species richness in the coastal pine forests and wetlands of Ravenna, Italy","container-title":"Ecological Engineering","page":"1201-1211","volume":"36","issue":"9","source":"Crossref","abstract":"In the coastal pine forests (Pinus pinea and Pinus pinaster) of Ravenna (Italy) along the Adriatic coast, many pine trees are stressed or dying. In this paper we present ground elevation, depth to watertable, salinity of groundwater and vegetation species richness data within one of the coastal pine forests and some wetlands north of the Bevano River between LAT. 44◦23 10 and LAT. 44◦20 21 and between LONG. 12◦17 25 and LONG. 12◦19 33 . The data are presented areally and along a 50 m long transect perpendicular to the coast to study the cause of distress in the pine forest and in different water pools within the wetlands. The ﬁndings were compared to published values of tolerance to salinity for 39 plant species typical of the area and incorporated into a web application to help nature managers in assessing or adjusting water salinity in relation to the vegetation species present. The pine trees are relatively tolerant to salinity (up to 12 g/l) but cannot survive a shallow watertable. On the other hand, species richness or biodiversity in this area is promoted by a shallow watertable and low salinity.","URL":"https://linkinghub.elsevier.com/retrieve/pii/S092585740900353X","DOI":"10.1016/j.ecoleng.2009.12.007","ISSN":"09258574","language":"en","author":[{"family":"Antonellini","given":"Marco"},{"family":"Mollema","given":"Pauline Nella"}],"issued":{"date-parts":[["2010",9]]},"accessed":{"date-parts":[["2019",1,4]]}}}],"schema":"https://github.com/citation-style-language/schema/raw/master/csl-citation.json"} </w:instrText>
            </w:r>
            <w:r>
              <w:rPr>
                <w:sz w:val="20"/>
                <w:szCs w:val="20"/>
              </w:rPr>
              <w:fldChar w:fldCharType="separate"/>
            </w:r>
            <w:r w:rsidRPr="00367B3A">
              <w:rPr>
                <w:rFonts w:ascii="Calibri" w:hAnsi="Calibri" w:cs="Calibri"/>
                <w:sz w:val="20"/>
              </w:rPr>
              <w:t>(Antonellini and Mollema, 2010)</w:t>
            </w:r>
            <w:r>
              <w:rPr>
                <w:sz w:val="20"/>
                <w:szCs w:val="20"/>
              </w:rPr>
              <w:fldChar w:fldCharType="end"/>
            </w:r>
          </w:p>
        </w:tc>
      </w:tr>
      <w:tr w:rsidR="00581D4D" w14:paraId="36556DFC" w14:textId="77777777" w:rsidTr="00144DA3">
        <w:trPr>
          <w:trHeight w:val="300"/>
          <w:jc w:val="center"/>
        </w:trPr>
        <w:tc>
          <w:tcPr>
            <w:tcW w:w="2395" w:type="dxa"/>
            <w:noWrap/>
            <w:hideMark/>
          </w:tcPr>
          <w:p w14:paraId="20A2F254" w14:textId="77777777" w:rsidR="00581D4D" w:rsidRPr="00D350E9" w:rsidRDefault="00581D4D" w:rsidP="00144DA3">
            <w:pPr>
              <w:jc w:val="both"/>
              <w:rPr>
                <w:i/>
                <w:sz w:val="20"/>
                <w:szCs w:val="20"/>
              </w:rPr>
            </w:pPr>
            <w:bookmarkStart w:id="1" w:name="_Hlk517262051"/>
            <w:r w:rsidRPr="00D350E9">
              <w:rPr>
                <w:i/>
                <w:sz w:val="20"/>
                <w:szCs w:val="20"/>
              </w:rPr>
              <w:t>Ceratophyllum demersum</w:t>
            </w:r>
            <w:bookmarkEnd w:id="1"/>
          </w:p>
        </w:tc>
        <w:tc>
          <w:tcPr>
            <w:tcW w:w="1075" w:type="dxa"/>
          </w:tcPr>
          <w:p w14:paraId="263744ED" w14:textId="77777777" w:rsidR="00581D4D" w:rsidRPr="00016FDF" w:rsidRDefault="00581D4D" w:rsidP="00144DA3">
            <w:pPr>
              <w:jc w:val="both"/>
              <w:rPr>
                <w:sz w:val="20"/>
                <w:szCs w:val="20"/>
              </w:rPr>
            </w:pPr>
            <w:r w:rsidRPr="002A7EC2">
              <w:rPr>
                <w:sz w:val="18"/>
                <w:szCs w:val="18"/>
              </w:rPr>
              <w:t>59</w:t>
            </w:r>
          </w:p>
        </w:tc>
        <w:tc>
          <w:tcPr>
            <w:tcW w:w="1467" w:type="dxa"/>
            <w:noWrap/>
            <w:hideMark/>
          </w:tcPr>
          <w:p w14:paraId="315C0BB8" w14:textId="77777777" w:rsidR="00581D4D" w:rsidRPr="00366275" w:rsidRDefault="00581D4D" w:rsidP="00144DA3">
            <w:pPr>
              <w:jc w:val="both"/>
              <w:rPr>
                <w:sz w:val="20"/>
                <w:szCs w:val="20"/>
              </w:rPr>
            </w:pPr>
            <w:r w:rsidRPr="00366275">
              <w:rPr>
                <w:sz w:val="20"/>
                <w:szCs w:val="20"/>
              </w:rPr>
              <w:t>1,528</w:t>
            </w:r>
          </w:p>
        </w:tc>
        <w:tc>
          <w:tcPr>
            <w:tcW w:w="1031" w:type="dxa"/>
            <w:noWrap/>
            <w:hideMark/>
          </w:tcPr>
          <w:p w14:paraId="333A6098" w14:textId="77777777" w:rsidR="00581D4D" w:rsidRDefault="00581D4D" w:rsidP="00144DA3">
            <w:pPr>
              <w:jc w:val="both"/>
              <w:rPr>
                <w:sz w:val="20"/>
                <w:szCs w:val="20"/>
              </w:rPr>
            </w:pPr>
            <w:r w:rsidRPr="00016FDF">
              <w:rPr>
                <w:sz w:val="20"/>
                <w:szCs w:val="20"/>
              </w:rPr>
              <w:t>478</w:t>
            </w:r>
            <w:r>
              <w:rPr>
                <w:sz w:val="20"/>
                <w:szCs w:val="20"/>
              </w:rPr>
              <w:t xml:space="preserve"> </w:t>
            </w:r>
          </w:p>
          <w:p w14:paraId="61987D62" w14:textId="77777777" w:rsidR="00581D4D" w:rsidRDefault="00581D4D" w:rsidP="00144DA3">
            <w:pPr>
              <w:jc w:val="both"/>
              <w:rPr>
                <w:sz w:val="20"/>
                <w:szCs w:val="20"/>
                <w:vertAlign w:val="superscript"/>
              </w:rPr>
            </w:pPr>
            <w:r>
              <w:rPr>
                <w:sz w:val="20"/>
                <w:szCs w:val="20"/>
              </w:rPr>
              <w:t>1,775</w:t>
            </w:r>
            <w:r>
              <w:rPr>
                <w:sz w:val="20"/>
                <w:szCs w:val="20"/>
                <w:vertAlign w:val="superscript"/>
              </w:rPr>
              <w:t>1#</w:t>
            </w:r>
          </w:p>
          <w:p w14:paraId="320F1476" w14:textId="77777777" w:rsidR="00581D4D" w:rsidRDefault="00581D4D" w:rsidP="00144DA3">
            <w:pPr>
              <w:jc w:val="both"/>
              <w:rPr>
                <w:sz w:val="20"/>
                <w:szCs w:val="20"/>
                <w:vertAlign w:val="superscript"/>
              </w:rPr>
            </w:pPr>
            <w:r>
              <w:rPr>
                <w:sz w:val="20"/>
                <w:szCs w:val="20"/>
              </w:rPr>
              <w:t>2,750</w:t>
            </w:r>
            <w:r>
              <w:rPr>
                <w:sz w:val="20"/>
                <w:szCs w:val="20"/>
                <w:vertAlign w:val="superscript"/>
              </w:rPr>
              <w:t>2</w:t>
            </w:r>
          </w:p>
          <w:p w14:paraId="0790B003" w14:textId="77777777" w:rsidR="00581D4D" w:rsidRDefault="00581D4D" w:rsidP="00144DA3">
            <w:pPr>
              <w:jc w:val="both"/>
              <w:rPr>
                <w:sz w:val="20"/>
                <w:szCs w:val="20"/>
                <w:vertAlign w:val="superscript"/>
              </w:rPr>
            </w:pPr>
            <w:r>
              <w:rPr>
                <w:sz w:val="20"/>
                <w:szCs w:val="20"/>
              </w:rPr>
              <w:t>3,245</w:t>
            </w:r>
            <w:r>
              <w:rPr>
                <w:sz w:val="20"/>
                <w:szCs w:val="20"/>
                <w:vertAlign w:val="superscript"/>
              </w:rPr>
              <w:t>2#</w:t>
            </w:r>
          </w:p>
          <w:p w14:paraId="54BD1EF5" w14:textId="77777777" w:rsidR="00581D4D" w:rsidRPr="00CB68F4" w:rsidRDefault="00581D4D" w:rsidP="00144DA3">
            <w:pPr>
              <w:jc w:val="both"/>
              <w:rPr>
                <w:sz w:val="20"/>
                <w:szCs w:val="20"/>
              </w:rPr>
            </w:pPr>
            <w:r w:rsidRPr="00CD3EB7">
              <w:rPr>
                <w:b/>
                <w:sz w:val="20"/>
                <w:szCs w:val="20"/>
              </w:rPr>
              <w:t>3</w:t>
            </w:r>
            <w:r>
              <w:rPr>
                <w:b/>
                <w:sz w:val="20"/>
                <w:szCs w:val="20"/>
              </w:rPr>
              <w:t>,</w:t>
            </w:r>
            <w:r w:rsidRPr="00CD3EB7">
              <w:rPr>
                <w:b/>
                <w:sz w:val="20"/>
                <w:szCs w:val="20"/>
              </w:rPr>
              <w:t>660</w:t>
            </w:r>
            <w:r>
              <w:rPr>
                <w:sz w:val="20"/>
                <w:szCs w:val="20"/>
                <w:vertAlign w:val="superscript"/>
              </w:rPr>
              <w:t>3</w:t>
            </w:r>
            <w:r>
              <w:rPr>
                <w:sz w:val="20"/>
                <w:szCs w:val="20"/>
              </w:rPr>
              <w:t>*</w:t>
            </w:r>
          </w:p>
        </w:tc>
        <w:tc>
          <w:tcPr>
            <w:tcW w:w="3094" w:type="dxa"/>
          </w:tcPr>
          <w:p w14:paraId="76597BDC"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{"citationID":"wpNUXZUB","properties":{"formattedCitation":"(Barendregt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61F1A579"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{"citationID":"3elCOPUF","properties":{"formattedCitation":"(Martinez-Taberner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367B3A">
              <w:rPr>
                <w:rFonts w:ascii="Calibri" w:hAnsi="Calibri" w:cs="Calibri"/>
                <w:sz w:val="20"/>
              </w:rPr>
              <w:t>(Martinez-Taberner and G., 1993)</w:t>
            </w:r>
            <w:r>
              <w:rPr>
                <w:sz w:val="20"/>
                <w:szCs w:val="20"/>
              </w:rPr>
              <w:fldChar w:fldCharType="end"/>
            </w:r>
          </w:p>
          <w:p w14:paraId="0E660B38"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{"citationID":"HmWTtb5c","properties":{"formattedCitation":"(Izzati, 2015)","plainCitation":"(Izzati, 2015)","noteIndex":0},"citationItems":[{"id":"6zizPUHX/ew7lkkBy","uris":["http://www.mendeley.com/documents/?uuid=a758ea1f-6507-4c7b-8771-348ed2423fd1"],"uri":["http://www.mendeley.com/documents/?uuid=a758ea1f-6507-4c7b-8771-348ed2423fd1"],"itemData":{"ISBN":"0179-0374","abstract":"Aquatic plant has an important role in aquaculture management. We interested in studying their salt tolerance to give guidance in choosing the right species for better management. In preliminary study we test 20 species to test their survival on different level of salinity. Collected sample were washed, weighed and placed in 100 L of different level salinity of water (5 ppt, 10 ppt, 15 ppt, 20 ppt, 25 ppt and 30 ppt). Their survival was indicated by their color and freshness of remaining biomass. Their growth rate in different salinity level was also studied for only three species, Hydrilla verticillata, Ceratophyllum demersum and Salvinia molesta, as these three species were the most tolerant to salinity change. Measurement of their growth respond to salinity change, was done by growing plant biomass in fresh water, and then gradually added with salt to increase water salinity to level of 2 ppt each week. Results indicated that, Pistia stratiotes and Lemna minor are most tolerant to salinity. This two aquatic plant species were survives in range of salinity from 5 ppt to 15 ppt. Chaetomorpha is the most tolerant to salinity range from 0 ppt to 20 ppt. From marine alga, Gracilaria verrucosa is the most tolerant to salinity of 10 ppt to 35 ppt. In studying the growth rate, Hydrilla verticillata give the best performance in adaptation to salinity change. The species that has better adaptation to salinity change will be to be used in aquaculture management. It is recommended that, in close to fresh water, Hydrilla and Pistia will give the best candidate for aquaculture management. Chaetomorpha the best for either fresh or brackish water, while Gracilaria is recommended to be used for aquaculture management in water close to high salinity to moderate one.","author":[{"dropping-particle":"","family":"Izzati","given":"M.","non-dropping-particle":"","parse-names":false,"suffix":""}],"container-title":"Proceedings of 6th International Conference on Global Resource Conservation (ICGRC)","id":"PF8xwbC8/5NbJfIVo","issued":{"date-parts":[["2015"]]},"page":"154-157","title":"Salt tolerance of plants","type":"article-journal","volume":"1"}}],"schema":"https://github.com/citation-style-language/schema/raw/master/csl-citation.json"} </w:instrText>
            </w:r>
            <w:r>
              <w:rPr>
                <w:sz w:val="20"/>
                <w:szCs w:val="20"/>
              </w:rPr>
              <w:fldChar w:fldCharType="separate"/>
            </w:r>
            <w:r w:rsidRPr="00367B3A">
              <w:rPr>
                <w:rFonts w:ascii="Calibri" w:hAnsi="Calibri" w:cs="Calibri"/>
                <w:sz w:val="20"/>
              </w:rPr>
              <w:t>(Izzati, 2015)</w:t>
            </w:r>
            <w:r>
              <w:rPr>
                <w:sz w:val="20"/>
                <w:szCs w:val="20"/>
              </w:rPr>
              <w:fldChar w:fldCharType="end"/>
            </w:r>
          </w:p>
          <w:p w14:paraId="7BC92B46"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{"citationID":"n3WEcDAW","properties":{"formattedCitation":"(Remane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Pr>
                <w:sz w:val="20"/>
                <w:szCs w:val="20"/>
              </w:rPr>
              <w:fldChar w:fldCharType="separate"/>
            </w:r>
            <w:r w:rsidRPr="00367B3A">
              <w:rPr>
                <w:rFonts w:ascii="Calibri" w:hAnsi="Calibri" w:cs="Calibri"/>
                <w:sz w:val="20"/>
              </w:rPr>
              <w:t>(Remane and Schlieper, 1972)</w:t>
            </w:r>
            <w:r>
              <w:rPr>
                <w:sz w:val="20"/>
                <w:szCs w:val="20"/>
              </w:rPr>
              <w:fldChar w:fldCharType="end"/>
            </w:r>
          </w:p>
          <w:p w14:paraId="6F8E04A7"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{"citationID":"zy2r7pOn","properties":{"formattedCitation":"(Hinojosa-Garro et al., 2008)","plainCitation":"(Hinojosa-Garro et al., 2008)","noteIndex":0},"citationItems":[{"id":"6zizPUHX/L0cqGLXm","uris":["http://www.mendeley.com/documents/?uuid=97c159b8-f75a-4c02-a0b0-a8bd25c23514"],"uri":["http://www.mendeley.com/documents/?uuid=97c159b8-f75a-4c02-a0b0-a8bd25c23514"],"itemData":{"DOI":"10.1127/1863-9135/2008/0172-0325","ISBN":"1863-9135","ISSN":"18639135","abstract":"Historical land claim of coastal salt marshes in eastern England resulted in the development of grazing marshes, many of which were subsequently converted to arable farming. Their ditches support a rich variety of macrophyte species, due to subtle changes in water chemistry and hydroperiod. Macrophytes were surveyed in 36 shallow freshwater/brackish marsh ditches in eastern England during spring/summer 2000 to determine the relationships between environmental factors, agricultural activities (grazing or arable land use), and macrophyte diversity. Pasture site ditches supported a higher number of species (21) than arable ditches (8). Principle Components Analysis (PCA) for environmental variables associated pasture ditches with higher sediment ash-free dry weight (AFDW) and lower orthophosphate concentration and salinity. TWINSPAN classification grouped the submerged species Callitriche stagnalis, Ceratophyllum demersum, Ranunculus peltatus, R. aquatilis, Myriophyllum spicatum, and Potamogeton crispus into pasture ditch sites while the emergent species Phragmites australis and Scirpus maritimus were dominant in arable ditches. Canonical Correspondence Analysis (CCA) for all environmental variables analyzed showed that macrophyte distribution was strongly related to salinity, dissolved inorganic nitrogen (DIN) and sediment AFDW, which differed between pasture and arable sites. Increases in salinity and decreases in AFDW were associated with decreasing species richness (e.g. submerged and floating species). The growth of two submerged macrophytes (C. demersum and C. stagnalis) was studied in transplant experiments over three months in ditches at opposite ends of the TWINSPAN classification. In pasture ditches both species showed significant net biomass increment, whereas in arable ditches plants had significantly lower growth rates, with reduced biomass in some ditches. Macrophyte net biomass was predicted by a combination of salinity, water depth and water column Chl-a. Experimentally, salinity above 3 ppt significantly reduced the net growth of C. stagnalis, although C. demersum grew in salinities up to 5 ppt, above which leaf damage and necrosis occurred. Salinity up to 6 ppt was detected in arable ditches and was highly negatively correlated with water depth. Results suggest that ditches flora is affected in various ways based on surrounding land use. Salinity control by increased freshwater input and reduction of nutrient load are important factors in…","author":[{"dropping-particle":"","family":"Hinojosa-Garro","given":"D.","non-dropping-particle":"","parse-names":false,"suffix":""},{"dropping-particle":"","family":"Mason","given":"C.hristopher F.","non-dropping-particle":"","parse-names":false,"suffix":""},{"dropping-particle":"","family":"Underwood","given":"G.J.C.","non-dropping-particle":"","parse-names":false,"suffix":""}],"container-title":"Fundamental and Applied Limnology / Archiv für Hydrobiologie","id":"PF8xwbC8/ymWdITzg","issue":"4","issued":{"date-parts":[["2008"]]},"page":"325-337","title":"Macrophyte assemblages in ditches of coastal marshes in relation to land-use, salinity and water quality","type":"article-journal","volume":"172"}}],"schema":"https://github.com/citation-style-language/schema/raw/master/csl-citation.json"} </w:instrText>
            </w:r>
            <w:r>
              <w:rPr>
                <w:sz w:val="20"/>
                <w:szCs w:val="20"/>
              </w:rPr>
              <w:fldChar w:fldCharType="separate"/>
            </w:r>
            <w:r w:rsidRPr="00367B3A">
              <w:rPr>
                <w:rFonts w:ascii="Calibri" w:hAnsi="Calibri" w:cs="Calibri"/>
                <w:sz w:val="20"/>
              </w:rPr>
              <w:t>(Hinojosa-Garro et al., 2008)</w:t>
            </w:r>
            <w:r>
              <w:rPr>
                <w:sz w:val="20"/>
                <w:szCs w:val="20"/>
              </w:rPr>
              <w:fldChar w:fldCharType="end"/>
            </w:r>
          </w:p>
        </w:tc>
      </w:tr>
      <w:tr w:rsidR="00581D4D" w14:paraId="5EAB3A1B" w14:textId="77777777" w:rsidTr="00144DA3">
        <w:trPr>
          <w:trHeight w:val="300"/>
          <w:jc w:val="center"/>
        </w:trPr>
        <w:tc>
          <w:tcPr>
            <w:tcW w:w="2395" w:type="dxa"/>
            <w:noWrap/>
            <w:hideMark/>
          </w:tcPr>
          <w:p w14:paraId="06692502" w14:textId="77777777" w:rsidR="00581D4D" w:rsidRPr="00D350E9" w:rsidRDefault="00581D4D" w:rsidP="00144DA3">
            <w:pPr>
              <w:jc w:val="both"/>
              <w:rPr>
                <w:i/>
                <w:sz w:val="20"/>
                <w:szCs w:val="20"/>
              </w:rPr>
            </w:pPr>
            <w:r w:rsidRPr="00D350E9">
              <w:rPr>
                <w:i/>
                <w:sz w:val="20"/>
                <w:szCs w:val="20"/>
              </w:rPr>
              <w:t xml:space="preserve">Ceratophyllum </w:t>
            </w:r>
            <w:proofErr w:type="spellStart"/>
            <w:r w:rsidRPr="00D350E9">
              <w:rPr>
                <w:i/>
                <w:sz w:val="20"/>
                <w:szCs w:val="20"/>
              </w:rPr>
              <w:t>submersum</w:t>
            </w:r>
            <w:proofErr w:type="spellEnd"/>
          </w:p>
        </w:tc>
        <w:tc>
          <w:tcPr>
            <w:tcW w:w="1075" w:type="dxa"/>
          </w:tcPr>
          <w:p w14:paraId="0ABD63A5" w14:textId="77777777" w:rsidR="00581D4D" w:rsidRPr="00016FDF" w:rsidRDefault="00581D4D" w:rsidP="00144DA3">
            <w:pPr>
              <w:jc w:val="both"/>
              <w:rPr>
                <w:sz w:val="20"/>
                <w:szCs w:val="20"/>
              </w:rPr>
            </w:pPr>
            <w:r w:rsidRPr="002A7EC2">
              <w:rPr>
                <w:sz w:val="18"/>
                <w:szCs w:val="18"/>
              </w:rPr>
              <w:t>22</w:t>
            </w:r>
          </w:p>
        </w:tc>
        <w:tc>
          <w:tcPr>
            <w:tcW w:w="1467" w:type="dxa"/>
            <w:noWrap/>
            <w:hideMark/>
          </w:tcPr>
          <w:p w14:paraId="1EA460F9" w14:textId="77777777" w:rsidR="00581D4D" w:rsidRPr="00366275" w:rsidRDefault="00581D4D" w:rsidP="00144DA3">
            <w:pPr>
              <w:jc w:val="both"/>
              <w:rPr>
                <w:sz w:val="20"/>
                <w:szCs w:val="20"/>
              </w:rPr>
            </w:pPr>
            <w:r w:rsidRPr="00366275">
              <w:rPr>
                <w:sz w:val="20"/>
                <w:szCs w:val="20"/>
              </w:rPr>
              <w:t>1,700</w:t>
            </w:r>
          </w:p>
        </w:tc>
        <w:tc>
          <w:tcPr>
            <w:tcW w:w="1031" w:type="dxa"/>
            <w:noWrap/>
          </w:tcPr>
          <w:p w14:paraId="2328F47E" w14:textId="77777777" w:rsidR="00581D4D" w:rsidRDefault="00581D4D" w:rsidP="00144DA3">
            <w:pPr>
              <w:jc w:val="both"/>
              <w:rPr>
                <w:sz w:val="20"/>
                <w:szCs w:val="20"/>
                <w:vertAlign w:val="superscript"/>
              </w:rPr>
            </w:pPr>
            <w:r>
              <w:rPr>
                <w:sz w:val="20"/>
                <w:szCs w:val="20"/>
              </w:rPr>
              <w:t>746</w:t>
            </w:r>
            <w:r>
              <w:rPr>
                <w:sz w:val="20"/>
                <w:szCs w:val="20"/>
                <w:vertAlign w:val="superscript"/>
              </w:rPr>
              <w:t>1#</w:t>
            </w:r>
          </w:p>
          <w:p w14:paraId="75385CEA" w14:textId="77777777" w:rsidR="00581D4D" w:rsidRPr="00A901D0" w:rsidRDefault="00581D4D" w:rsidP="00144DA3">
            <w:pPr>
              <w:jc w:val="both"/>
              <w:rPr>
                <w:b/>
                <w:sz w:val="20"/>
                <w:szCs w:val="20"/>
              </w:rPr>
            </w:pPr>
            <w:r w:rsidRPr="002206ED">
              <w:rPr>
                <w:b/>
                <w:sz w:val="20"/>
                <w:szCs w:val="20"/>
              </w:rPr>
              <w:t>2</w:t>
            </w:r>
            <w:r>
              <w:rPr>
                <w:b/>
                <w:sz w:val="20"/>
                <w:szCs w:val="20"/>
              </w:rPr>
              <w:t>,</w:t>
            </w:r>
            <w:r w:rsidRPr="002206ED">
              <w:rPr>
                <w:b/>
                <w:sz w:val="20"/>
                <w:szCs w:val="20"/>
              </w:rPr>
              <w:t>337</w:t>
            </w:r>
          </w:p>
        </w:tc>
        <w:tc>
          <w:tcPr>
            <w:tcW w:w="3094" w:type="dxa"/>
          </w:tcPr>
          <w:p w14:paraId="0E51605E"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{"citationID":"EpXHlhXv","properties":{"formattedCitation":"(Martinez-Taberner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367B3A">
              <w:rPr>
                <w:rFonts w:ascii="Calibri" w:hAnsi="Calibri" w:cs="Calibri"/>
                <w:sz w:val="20"/>
              </w:rPr>
              <w:t>(Martinez-Taberner and G., 1993)</w:t>
            </w:r>
            <w:r>
              <w:rPr>
                <w:sz w:val="20"/>
                <w:szCs w:val="20"/>
              </w:rPr>
              <w:fldChar w:fldCharType="end"/>
            </w:r>
          </w:p>
          <w:p w14:paraId="62EAA43A"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{"citationID":"8x0kTKSg","properties":{"formattedCitation":"(Barendregt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6F4C37EA" w14:textId="77777777" w:rsidTr="00144DA3">
        <w:trPr>
          <w:trHeight w:val="300"/>
          <w:jc w:val="center"/>
        </w:trPr>
        <w:tc>
          <w:tcPr>
            <w:tcW w:w="2395" w:type="dxa"/>
            <w:noWrap/>
            <w:hideMark/>
          </w:tcPr>
          <w:p w14:paraId="69E1135E" w14:textId="77777777" w:rsidR="00581D4D" w:rsidRPr="00D350E9" w:rsidRDefault="00581D4D" w:rsidP="00144DA3">
            <w:pPr>
              <w:jc w:val="both"/>
              <w:rPr>
                <w:i/>
                <w:sz w:val="20"/>
                <w:szCs w:val="20"/>
              </w:rPr>
            </w:pPr>
            <w:r w:rsidRPr="00D350E9">
              <w:rPr>
                <w:i/>
                <w:sz w:val="20"/>
                <w:szCs w:val="20"/>
              </w:rPr>
              <w:t>Elodea canadensis</w:t>
            </w:r>
          </w:p>
        </w:tc>
        <w:tc>
          <w:tcPr>
            <w:tcW w:w="1075" w:type="dxa"/>
          </w:tcPr>
          <w:p w14:paraId="7AB0FD1F" w14:textId="77777777" w:rsidR="00581D4D" w:rsidRPr="00016FDF" w:rsidRDefault="00581D4D" w:rsidP="00144DA3">
            <w:pPr>
              <w:jc w:val="both"/>
              <w:rPr>
                <w:sz w:val="20"/>
                <w:szCs w:val="20"/>
              </w:rPr>
            </w:pPr>
            <w:r w:rsidRPr="002A7EC2">
              <w:rPr>
                <w:sz w:val="18"/>
                <w:szCs w:val="18"/>
              </w:rPr>
              <w:t>27</w:t>
            </w:r>
          </w:p>
        </w:tc>
        <w:tc>
          <w:tcPr>
            <w:tcW w:w="1467" w:type="dxa"/>
            <w:noWrap/>
            <w:hideMark/>
          </w:tcPr>
          <w:p w14:paraId="72EB97C1" w14:textId="77777777" w:rsidR="00581D4D" w:rsidRPr="00366275" w:rsidRDefault="00581D4D" w:rsidP="00144DA3">
            <w:pPr>
              <w:jc w:val="both"/>
              <w:rPr>
                <w:sz w:val="20"/>
                <w:szCs w:val="20"/>
              </w:rPr>
            </w:pPr>
            <w:r w:rsidRPr="00366275">
              <w:rPr>
                <w:sz w:val="20"/>
                <w:szCs w:val="20"/>
              </w:rPr>
              <w:t>510</w:t>
            </w:r>
          </w:p>
        </w:tc>
        <w:tc>
          <w:tcPr>
            <w:tcW w:w="1031" w:type="dxa"/>
            <w:noWrap/>
            <w:hideMark/>
          </w:tcPr>
          <w:p w14:paraId="5329ACF1" w14:textId="77777777" w:rsidR="00581D4D" w:rsidRDefault="00581D4D" w:rsidP="00144DA3">
            <w:pPr>
              <w:jc w:val="both"/>
              <w:rPr>
                <w:bCs/>
                <w:sz w:val="20"/>
                <w:szCs w:val="20"/>
              </w:rPr>
            </w:pPr>
            <w:r w:rsidRPr="00016FDF">
              <w:rPr>
                <w:sz w:val="20"/>
                <w:szCs w:val="20"/>
              </w:rPr>
              <w:t>178</w:t>
            </w:r>
            <w:r>
              <w:rPr>
                <w:bCs/>
                <w:sz w:val="20"/>
                <w:szCs w:val="20"/>
                <w:vertAlign w:val="superscript"/>
              </w:rPr>
              <w:t>1</w:t>
            </w:r>
          </w:p>
          <w:p w14:paraId="00DC6DB3" w14:textId="77777777" w:rsidR="00581D4D" w:rsidRDefault="00581D4D" w:rsidP="00144DA3">
            <w:pPr>
              <w:jc w:val="both"/>
              <w:rPr>
                <w:sz w:val="20"/>
                <w:szCs w:val="20"/>
              </w:rPr>
            </w:pPr>
            <w:r w:rsidRPr="00016FDF">
              <w:rPr>
                <w:sz w:val="20"/>
                <w:szCs w:val="20"/>
              </w:rPr>
              <w:t>237</w:t>
            </w:r>
          </w:p>
          <w:p w14:paraId="23691ED5" w14:textId="77777777" w:rsidR="00581D4D" w:rsidRDefault="00581D4D" w:rsidP="00144DA3">
            <w:pPr>
              <w:jc w:val="both"/>
              <w:rPr>
                <w:sz w:val="20"/>
                <w:szCs w:val="20"/>
              </w:rPr>
            </w:pPr>
            <w:r>
              <w:rPr>
                <w:sz w:val="20"/>
                <w:szCs w:val="20"/>
              </w:rPr>
              <w:t>440</w:t>
            </w:r>
          </w:p>
          <w:p w14:paraId="12D08AB4" w14:textId="77777777" w:rsidR="00581D4D" w:rsidRDefault="00581D4D" w:rsidP="00144DA3">
            <w:pPr>
              <w:jc w:val="both"/>
              <w:rPr>
                <w:sz w:val="20"/>
                <w:szCs w:val="20"/>
              </w:rPr>
            </w:pPr>
            <w:r>
              <w:rPr>
                <w:sz w:val="20"/>
                <w:szCs w:val="20"/>
              </w:rPr>
              <w:t>1,375</w:t>
            </w:r>
            <w:r>
              <w:rPr>
                <w:sz w:val="20"/>
                <w:szCs w:val="20"/>
                <w:vertAlign w:val="superscript"/>
              </w:rPr>
              <w:t>2</w:t>
            </w:r>
            <w:r>
              <w:rPr>
                <w:sz w:val="20"/>
                <w:szCs w:val="20"/>
                <w:vertAlign w:val="superscript"/>
                <w:lang w:val="nl-NL"/>
              </w:rPr>
              <w:t>#</w:t>
            </w:r>
          </w:p>
          <w:p w14:paraId="6565D8A4" w14:textId="77777777" w:rsidR="00581D4D" w:rsidRPr="00A901D0" w:rsidRDefault="00581D4D" w:rsidP="00144DA3">
            <w:pPr>
              <w:jc w:val="both"/>
              <w:rPr>
                <w:sz w:val="20"/>
                <w:szCs w:val="20"/>
              </w:rPr>
            </w:pPr>
            <w:r w:rsidRPr="00591989">
              <w:rPr>
                <w:b/>
                <w:sz w:val="20"/>
                <w:szCs w:val="20"/>
              </w:rPr>
              <w:t>1</w:t>
            </w:r>
            <w:r>
              <w:rPr>
                <w:b/>
                <w:sz w:val="20"/>
                <w:szCs w:val="20"/>
              </w:rPr>
              <w:t>,</w:t>
            </w:r>
            <w:r w:rsidRPr="00591989">
              <w:rPr>
                <w:b/>
                <w:sz w:val="20"/>
                <w:szCs w:val="20"/>
              </w:rPr>
              <w:t>650</w:t>
            </w:r>
            <w:r>
              <w:rPr>
                <w:sz w:val="20"/>
                <w:szCs w:val="20"/>
              </w:rPr>
              <w:t>*</w:t>
            </w:r>
          </w:p>
        </w:tc>
        <w:tc>
          <w:tcPr>
            <w:tcW w:w="3094" w:type="dxa"/>
          </w:tcPr>
          <w:p w14:paraId="0F350B72"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{"citationID":"ATDPKBLV","properties":{"formattedCitation":"(Lyon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0104D9F4"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{"citationID":"guehLgCf","properties":{"formattedCitation":"(Barendregt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322A0855"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{"citationID":"IR5wUXXS","properties":{"formattedCitation":"(Ceg\\uc0\\u322{}owska et al., 2017)","plainCitation":"(Cegłowska et al., 2017)","noteIndex":0},"citationItems":[{"id":1001,"uris":["http://zotero.org/users/5019868/items/M83Q5B47"],"uri":["http://zotero.org/users/5019868/items/M83Q5B47"],"itemData":{"id":1001,"type":"article-journal","title":"Habitat requirements of &lt;i&gt;Elodea canadensis&lt;/i&gt; Michx. in Polish rivers","container-title":"Oceanological and Hydrobiological Studies","page":"363-378","volume":"46","issue":"4","source":"Crossref","abstract":"The main objectives of this work were to investigate the range of habitat conditions (in terms of water chemistry and hydromorphological parameters) at sites colonized by Elodea canadensis and to analyze the species composition of communities with this plant species. We analyzed physicochemical, hydromorphological and biological data from 1135 sites located in Polish rivers to identify environmental factors that determine the occurrence of Elodea canadensis. Canadian waterweed was present at 18.1% of the analyzed river sites, located mainly in the lowlands (26.2% of all lowland sites).The results show that Elodea canadensis prefers moderately mineralized water (545 ± 329 µS cm-1), rich in calcium and magnesium carbonates (174 ± 63 mg CaCO3 l-1, 84.1 ± 31.4 mg Ca2+ l-1 and 11.1 ± 6.4 mg Mg2+ l-1), with moderate concentrations of chlorides and sulfates (38.9 ± 59.1 mg Cl- l-1 and 62.3 ± 50.9 mg SO42- l-1) and in terms of nutrients, it prefers water from moderately rich to mesotrophic and eutrophic. This plant has high light requirements and grows mainly in unshaded sections of shallow rivers. The studied species avoids sections of rivers strongly transformed and those with reinforced banks and bottoms. Canadian waterweed occurs mostly in the company of vascular macrophytes associated with slow-flowing rivers with sandy bottom material, indicating mesotrophic and eutrophic water.","URL":"http://www.degruyter.com/view/j/ohs.2017.46.issue-4/ohs-2017-0037/ohs-2017-0037.xml","DOI":"10.1515/ohs-2017-0037","ISSN":"1730-413X, 1897-3191","language":"en","author":[{"family":"Cegłowska","given":"Aurelia"},{"family":"Jusik","given":"Szymon"},{"family":"Samecka-Cymerman","given":"Aleksandra"},{"family":"Klink","given":"Agnieszka"},{"family":"Szoszkiewicz","given":"Krzysztof"}],"issued":{"date-parts":[["2017",12,20]]},"accessed":{"date-parts":[["2019",1,4]]}}}],"schema":"https://github.com/citation-style-language/schema/raw/master/csl-citation.json"} </w:instrText>
            </w:r>
            <w:r>
              <w:rPr>
                <w:sz w:val="20"/>
                <w:szCs w:val="20"/>
              </w:rPr>
              <w:fldChar w:fldCharType="separate"/>
            </w:r>
            <w:r w:rsidRPr="00367B3A">
              <w:rPr>
                <w:rFonts w:ascii="Calibri" w:hAnsi="Calibri" w:cs="Calibri"/>
                <w:sz w:val="20"/>
                <w:szCs w:val="24"/>
              </w:rPr>
              <w:t>(Cegłowska et al., 2017)</w:t>
            </w:r>
            <w:r>
              <w:rPr>
                <w:sz w:val="20"/>
                <w:szCs w:val="20"/>
              </w:rPr>
              <w:fldChar w:fldCharType="end"/>
            </w:r>
          </w:p>
          <w:p w14:paraId="118E828B"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{"citationID":"WMAk9N0q","properties":{"formattedCitation":"(Remane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Pr>
                <w:sz w:val="20"/>
                <w:szCs w:val="20"/>
              </w:rPr>
              <w:fldChar w:fldCharType="separate"/>
            </w:r>
            <w:r w:rsidRPr="00367B3A">
              <w:rPr>
                <w:rFonts w:ascii="Calibri" w:hAnsi="Calibri" w:cs="Calibri"/>
                <w:sz w:val="20"/>
              </w:rPr>
              <w:t>(Remane and Schlieper, 1972)</w:t>
            </w:r>
            <w:r>
              <w:rPr>
                <w:sz w:val="20"/>
                <w:szCs w:val="20"/>
              </w:rPr>
              <w:fldChar w:fldCharType="end"/>
            </w:r>
          </w:p>
          <w:p w14:paraId="2332CF6C"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{"citationID":"kGI4jetX","properties":{"formattedCitation":"(Thouvenot and Thi\\uc0\\u233{}baut, 2018)","plainCitation":"(Thouvenot and Thiébaut, 2018)","noteIndex":0},"citationItems":[{"id":991,"uris":["http://zotero.org/users/5019868/items/QZK288K6"],"uri":["http://zotero.org/users/5019868/items/QZK288K6"],"itemData":{"id":991,"type":"article-journal","title":"Regeneration and colonization abilities of the invasive species &lt;i&gt;Elodea canadensis&lt;/i&gt; and &lt;i&gt;Elodea nuttallii&lt;/i&gt; under a salt gradient: implications for freshwater invasibility","container-title":"Hydrobiologia","page":"193-203","volume":"817","issue":"1","source":"Crossref","URL":"http://link.springer.com/10.1007/s10750-018-3576-1","DOI":"10.1007/s10750-018-3576-1","ISSN":"0018-8158, 1573-5117","title-short":"Regeneration and colonization abilities of the invasive species Elodea canadensis and Elodea nuttallii under a salt gradient","language":"en","author":[{"family":"Thouvenot","given":"Lise"},{"family":"Thiébaut","given":"Gabrielle"}],"issued":{"date-parts":[["2018",7]]},"accessed":{"date-parts":[["2019",1,3]]}}}],"schema":"https://github.com/citation-style-language/schema/raw/master/csl-citation.json"} </w:instrText>
            </w:r>
            <w:r>
              <w:rPr>
                <w:sz w:val="20"/>
                <w:szCs w:val="20"/>
              </w:rPr>
              <w:fldChar w:fldCharType="separate"/>
            </w:r>
            <w:r w:rsidRPr="00367B3A">
              <w:rPr>
                <w:rFonts w:ascii="Calibri" w:hAnsi="Calibri" w:cs="Calibri"/>
                <w:sz w:val="20"/>
                <w:szCs w:val="24"/>
              </w:rPr>
              <w:t>(Thouvenot and Thiébaut, 2018)</w:t>
            </w:r>
            <w:r>
              <w:rPr>
                <w:sz w:val="20"/>
                <w:szCs w:val="20"/>
              </w:rPr>
              <w:fldChar w:fldCharType="end"/>
            </w:r>
          </w:p>
        </w:tc>
      </w:tr>
      <w:tr w:rsidR="00581D4D" w14:paraId="0D31D839" w14:textId="77777777" w:rsidTr="00144DA3">
        <w:trPr>
          <w:trHeight w:val="300"/>
          <w:jc w:val="center"/>
        </w:trPr>
        <w:tc>
          <w:tcPr>
            <w:tcW w:w="2395" w:type="dxa"/>
            <w:noWrap/>
            <w:hideMark/>
          </w:tcPr>
          <w:p w14:paraId="3801D927" w14:textId="77777777" w:rsidR="00581D4D" w:rsidRPr="00D350E9" w:rsidRDefault="00581D4D" w:rsidP="00144DA3">
            <w:pPr>
              <w:jc w:val="both"/>
              <w:rPr>
                <w:i/>
                <w:sz w:val="20"/>
                <w:szCs w:val="20"/>
              </w:rPr>
            </w:pPr>
            <w:r w:rsidRPr="00D350E9">
              <w:rPr>
                <w:i/>
                <w:sz w:val="20"/>
                <w:szCs w:val="20"/>
              </w:rPr>
              <w:t xml:space="preserve">Epilobium </w:t>
            </w:r>
            <w:proofErr w:type="spellStart"/>
            <w:r w:rsidRPr="00D350E9">
              <w:rPr>
                <w:i/>
                <w:sz w:val="20"/>
                <w:szCs w:val="20"/>
              </w:rPr>
              <w:t>hirsutum</w:t>
            </w:r>
            <w:proofErr w:type="spellEnd"/>
          </w:p>
        </w:tc>
        <w:tc>
          <w:tcPr>
            <w:tcW w:w="1075" w:type="dxa"/>
          </w:tcPr>
          <w:p w14:paraId="39F49026" w14:textId="77777777" w:rsidR="00581D4D" w:rsidRPr="00016FDF" w:rsidRDefault="00581D4D" w:rsidP="00144DA3">
            <w:pPr>
              <w:jc w:val="both"/>
              <w:rPr>
                <w:sz w:val="20"/>
                <w:szCs w:val="20"/>
              </w:rPr>
            </w:pPr>
            <w:r w:rsidRPr="002A7EC2">
              <w:rPr>
                <w:sz w:val="18"/>
                <w:szCs w:val="18"/>
              </w:rPr>
              <w:t>274</w:t>
            </w:r>
          </w:p>
        </w:tc>
        <w:tc>
          <w:tcPr>
            <w:tcW w:w="1467" w:type="dxa"/>
            <w:noWrap/>
            <w:hideMark/>
          </w:tcPr>
          <w:p w14:paraId="764AD99E" w14:textId="77777777" w:rsidR="00581D4D" w:rsidRPr="00366275" w:rsidRDefault="00581D4D" w:rsidP="00144DA3">
            <w:pPr>
              <w:jc w:val="both"/>
              <w:rPr>
                <w:sz w:val="20"/>
                <w:szCs w:val="20"/>
              </w:rPr>
            </w:pPr>
            <w:r w:rsidRPr="00366275">
              <w:rPr>
                <w:sz w:val="20"/>
                <w:szCs w:val="20"/>
              </w:rPr>
              <w:t>6,200</w:t>
            </w:r>
          </w:p>
        </w:tc>
        <w:tc>
          <w:tcPr>
            <w:tcW w:w="1031" w:type="dxa"/>
            <w:noWrap/>
            <w:hideMark/>
          </w:tcPr>
          <w:p w14:paraId="308B7E1B" w14:textId="77777777" w:rsidR="00581D4D" w:rsidRPr="0042513C" w:rsidRDefault="00581D4D" w:rsidP="00144DA3">
            <w:pPr>
              <w:jc w:val="both"/>
              <w:rPr>
                <w:b/>
                <w:sz w:val="20"/>
                <w:szCs w:val="20"/>
                <w:vertAlign w:val="superscript"/>
              </w:rPr>
            </w:pPr>
            <w:r w:rsidRPr="00D7445F">
              <w:rPr>
                <w:b/>
                <w:sz w:val="20"/>
                <w:szCs w:val="20"/>
              </w:rPr>
              <w:t>6</w:t>
            </w:r>
            <w:r>
              <w:rPr>
                <w:b/>
                <w:sz w:val="20"/>
                <w:szCs w:val="20"/>
              </w:rPr>
              <w:t>,</w:t>
            </w:r>
            <w:r w:rsidRPr="00D7445F">
              <w:rPr>
                <w:b/>
                <w:sz w:val="20"/>
                <w:szCs w:val="20"/>
              </w:rPr>
              <w:t>600</w:t>
            </w:r>
            <w:r>
              <w:rPr>
                <w:b/>
                <w:sz w:val="20"/>
                <w:szCs w:val="20"/>
                <w:vertAlign w:val="superscript"/>
              </w:rPr>
              <w:t>2</w:t>
            </w:r>
          </w:p>
        </w:tc>
        <w:tc>
          <w:tcPr>
            <w:tcW w:w="3094" w:type="dxa"/>
          </w:tcPr>
          <w:p w14:paraId="7271A773"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{"citationID":"YUkV9PiL","properties":{"formattedCitation":"(Noordwijk-Puijk et al., 1979)","plainCitation":"(Noordwijk-Puijk et al., 1979)","noteIndex":0},"citationItems":[{"id":997,"uris":["http://zotero.org/users/5019868/items/TDN58X5X"],"uri":["http://zotero.org/users/5019868/items/TDN58X5X"],"itemData":{"id":997,"type":"article-journal","title":"Vegetation development on salt-marsh flats after disappearance of the tidal factor","container-title":"VEGETATIO","page":"1-13","volume":"39","issue":"1","source":"Crossref","URL":"http://link.springer.com/10.1007/BF00055323","DOI":"10.1007/BF00055323","ISSN":"0042-3106, 1573-5052","language":"en","author":[{"family":"Noordwijk-Puijk","given":"K."},{"family":"Beeftink","given":"W. G."},{"family":"Hogeweg","given":"P."}],"issued":{"date-parts":[["1979",2]]},"accessed":{"date-parts":[["2019",1,3]]}}}],"schema":"https://github.com/citation-style-language/schema/raw/master/csl-citation.json"} </w:instrText>
            </w:r>
            <w:r>
              <w:rPr>
                <w:sz w:val="20"/>
                <w:szCs w:val="20"/>
              </w:rPr>
              <w:fldChar w:fldCharType="separate"/>
            </w:r>
            <w:r w:rsidRPr="00367B3A">
              <w:rPr>
                <w:rFonts w:ascii="Calibri" w:hAnsi="Calibri" w:cs="Calibri"/>
                <w:sz w:val="20"/>
              </w:rPr>
              <w:t>(Noordwijk-Puijk et al., 1979)</w:t>
            </w:r>
            <w:r>
              <w:rPr>
                <w:sz w:val="20"/>
                <w:szCs w:val="20"/>
              </w:rPr>
              <w:fldChar w:fldCharType="end"/>
            </w:r>
          </w:p>
        </w:tc>
      </w:tr>
      <w:tr w:rsidR="00581D4D" w14:paraId="5F9A2E24" w14:textId="77777777" w:rsidTr="00144DA3">
        <w:trPr>
          <w:trHeight w:val="300"/>
          <w:jc w:val="center"/>
        </w:trPr>
        <w:tc>
          <w:tcPr>
            <w:tcW w:w="2395" w:type="dxa"/>
            <w:noWrap/>
            <w:hideMark/>
          </w:tcPr>
          <w:p w14:paraId="4C40B67B" w14:textId="77777777" w:rsidR="00581D4D" w:rsidRPr="00D350E9" w:rsidRDefault="00581D4D" w:rsidP="00144DA3">
            <w:pPr>
              <w:jc w:val="both"/>
              <w:rPr>
                <w:i/>
                <w:sz w:val="20"/>
                <w:szCs w:val="20"/>
              </w:rPr>
            </w:pPr>
            <w:r w:rsidRPr="00D350E9">
              <w:rPr>
                <w:i/>
                <w:sz w:val="20"/>
                <w:szCs w:val="20"/>
              </w:rPr>
              <w:t>Glaux maritima</w:t>
            </w:r>
          </w:p>
        </w:tc>
        <w:tc>
          <w:tcPr>
            <w:tcW w:w="1075" w:type="dxa"/>
          </w:tcPr>
          <w:p w14:paraId="69A57A3A" w14:textId="77777777" w:rsidR="00581D4D" w:rsidRPr="00016FDF" w:rsidRDefault="00581D4D" w:rsidP="00144DA3">
            <w:pPr>
              <w:jc w:val="both"/>
              <w:rPr>
                <w:sz w:val="20"/>
                <w:szCs w:val="20"/>
              </w:rPr>
            </w:pPr>
            <w:r w:rsidRPr="002A7EC2">
              <w:rPr>
                <w:sz w:val="18"/>
                <w:szCs w:val="18"/>
              </w:rPr>
              <w:t>21</w:t>
            </w:r>
          </w:p>
        </w:tc>
        <w:tc>
          <w:tcPr>
            <w:tcW w:w="1467" w:type="dxa"/>
            <w:noWrap/>
            <w:hideMark/>
          </w:tcPr>
          <w:p w14:paraId="0C4EF258" w14:textId="77777777" w:rsidR="00581D4D" w:rsidRPr="00366275" w:rsidRDefault="00581D4D" w:rsidP="00144DA3">
            <w:pPr>
              <w:jc w:val="both"/>
              <w:rPr>
                <w:b/>
                <w:sz w:val="20"/>
                <w:szCs w:val="20"/>
              </w:rPr>
            </w:pPr>
            <w:r w:rsidRPr="00366275">
              <w:rPr>
                <w:b/>
                <w:sz w:val="20"/>
                <w:szCs w:val="20"/>
              </w:rPr>
              <w:t>22,000</w:t>
            </w:r>
          </w:p>
        </w:tc>
        <w:tc>
          <w:tcPr>
            <w:tcW w:w="1031" w:type="dxa"/>
            <w:noWrap/>
            <w:hideMark/>
          </w:tcPr>
          <w:p w14:paraId="4BB3C354" w14:textId="77777777" w:rsidR="00581D4D" w:rsidRPr="00983AC7" w:rsidRDefault="00581D4D" w:rsidP="00144DA3">
            <w:pPr>
              <w:jc w:val="both"/>
              <w:rPr>
                <w:sz w:val="20"/>
                <w:szCs w:val="20"/>
              </w:rPr>
            </w:pPr>
            <w:r>
              <w:rPr>
                <w:sz w:val="20"/>
                <w:szCs w:val="20"/>
              </w:rPr>
              <w:t>10,650</w:t>
            </w:r>
            <w:r>
              <w:rPr>
                <w:sz w:val="20"/>
                <w:szCs w:val="20"/>
                <w:vertAlign w:val="superscript"/>
              </w:rPr>
              <w:t>1</w:t>
            </w:r>
            <w:r>
              <w:rPr>
                <w:sz w:val="20"/>
                <w:szCs w:val="20"/>
              </w:rPr>
              <w:t>*</w:t>
            </w:r>
          </w:p>
        </w:tc>
        <w:tc>
          <w:tcPr>
            <w:tcW w:w="3094" w:type="dxa"/>
          </w:tcPr>
          <w:p w14:paraId="4A59518B"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{"citationID":"70Dl7Abl","properties":{"formattedCitation":"(Rozema, 1975)","plainCitation":"(Rozema, 1975)","noteIndex":0},"citationItems":[{"id":1012,"uris":["http://zotero.org/users/5019868/items/2NMW7MYF"],"uri":["http://zotero.org/users/5019868/items/2NMW7MYF"],"itemData":{"id":1012,"type":"article-journal","title":"An eco-physiological investigation into the salt tolerance of &lt;i&gt;Glaux maritima&lt;/i&gt; L.","container-title":"Acta Botanica Neerlandica","page":"407-416","volume":"24","issue":"5-6","DOI":"https://doi.org/10.1111/j.1438-8677.1975.tb01031.x","author":[{"family":"Rozema","given":"J"}],"issued":{"date-parts":[["1975"]]}}}],"schema":"https://github.com/citation-style-language/schema/raw/master/csl-citation.json"} </w:instrText>
            </w:r>
            <w:r>
              <w:rPr>
                <w:sz w:val="20"/>
                <w:szCs w:val="20"/>
              </w:rPr>
              <w:fldChar w:fldCharType="separate"/>
            </w:r>
            <w:r w:rsidRPr="00367B3A">
              <w:rPr>
                <w:rFonts w:ascii="Calibri" w:hAnsi="Calibri" w:cs="Calibri"/>
                <w:sz w:val="20"/>
              </w:rPr>
              <w:t>(Rozema, 1975)</w:t>
            </w:r>
            <w:r>
              <w:rPr>
                <w:sz w:val="20"/>
                <w:szCs w:val="20"/>
              </w:rPr>
              <w:fldChar w:fldCharType="end"/>
            </w:r>
          </w:p>
        </w:tc>
      </w:tr>
      <w:tr w:rsidR="00581D4D" w:rsidRPr="00734346" w14:paraId="6301D4C3" w14:textId="77777777" w:rsidTr="00144DA3">
        <w:trPr>
          <w:trHeight w:val="300"/>
          <w:jc w:val="center"/>
        </w:trPr>
        <w:tc>
          <w:tcPr>
            <w:tcW w:w="2395" w:type="dxa"/>
            <w:noWrap/>
            <w:hideMark/>
          </w:tcPr>
          <w:p w14:paraId="38E90374" w14:textId="77777777" w:rsidR="00581D4D" w:rsidRPr="00D350E9" w:rsidRDefault="00581D4D" w:rsidP="00144DA3">
            <w:pPr>
              <w:jc w:val="both"/>
              <w:rPr>
                <w:i/>
                <w:sz w:val="20"/>
                <w:szCs w:val="20"/>
              </w:rPr>
            </w:pPr>
            <w:proofErr w:type="spellStart"/>
            <w:r w:rsidRPr="00D350E9">
              <w:rPr>
                <w:i/>
                <w:sz w:val="20"/>
                <w:szCs w:val="20"/>
              </w:rPr>
              <w:t>Glyceria</w:t>
            </w:r>
            <w:proofErr w:type="spellEnd"/>
            <w:r w:rsidRPr="00D350E9">
              <w:rPr>
                <w:i/>
                <w:sz w:val="20"/>
                <w:szCs w:val="20"/>
              </w:rPr>
              <w:t xml:space="preserve"> fluitans</w:t>
            </w:r>
          </w:p>
        </w:tc>
        <w:tc>
          <w:tcPr>
            <w:tcW w:w="1075" w:type="dxa"/>
          </w:tcPr>
          <w:p w14:paraId="5E3653F4" w14:textId="77777777" w:rsidR="00581D4D" w:rsidRPr="00016FDF" w:rsidRDefault="00581D4D" w:rsidP="00144DA3">
            <w:pPr>
              <w:jc w:val="both"/>
              <w:rPr>
                <w:sz w:val="20"/>
                <w:szCs w:val="20"/>
              </w:rPr>
            </w:pPr>
            <w:r w:rsidRPr="002A7EC2">
              <w:rPr>
                <w:sz w:val="18"/>
                <w:szCs w:val="18"/>
              </w:rPr>
              <w:t>7</w:t>
            </w:r>
          </w:p>
        </w:tc>
        <w:tc>
          <w:tcPr>
            <w:tcW w:w="1467" w:type="dxa"/>
            <w:noWrap/>
            <w:hideMark/>
          </w:tcPr>
          <w:p w14:paraId="653F972C" w14:textId="77777777" w:rsidR="00581D4D" w:rsidRPr="00366275" w:rsidRDefault="00581D4D" w:rsidP="00144DA3">
            <w:pPr>
              <w:jc w:val="both"/>
              <w:rPr>
                <w:sz w:val="20"/>
                <w:szCs w:val="20"/>
              </w:rPr>
            </w:pPr>
            <w:r w:rsidRPr="00366275">
              <w:rPr>
                <w:sz w:val="20"/>
                <w:szCs w:val="20"/>
              </w:rPr>
              <w:t>590</w:t>
            </w:r>
          </w:p>
        </w:tc>
        <w:tc>
          <w:tcPr>
            <w:tcW w:w="1031" w:type="dxa"/>
            <w:noWrap/>
            <w:hideMark/>
          </w:tcPr>
          <w:p w14:paraId="53976387" w14:textId="77777777" w:rsidR="00581D4D" w:rsidRDefault="00581D4D" w:rsidP="00144DA3">
            <w:pPr>
              <w:jc w:val="both"/>
              <w:rPr>
                <w:sz w:val="20"/>
                <w:szCs w:val="20"/>
              </w:rPr>
            </w:pPr>
            <w:r w:rsidRPr="00016FDF">
              <w:rPr>
                <w:sz w:val="20"/>
                <w:szCs w:val="20"/>
              </w:rPr>
              <w:t>487</w:t>
            </w:r>
          </w:p>
          <w:p w14:paraId="71D20523" w14:textId="77777777" w:rsidR="00581D4D" w:rsidRPr="00D77B6B" w:rsidRDefault="00581D4D" w:rsidP="00144DA3">
            <w:pPr>
              <w:jc w:val="both"/>
              <w:rPr>
                <w:sz w:val="20"/>
                <w:szCs w:val="20"/>
                <w:vertAlign w:val="superscript"/>
              </w:rPr>
            </w:pPr>
            <w:r w:rsidRPr="00D77B6B">
              <w:rPr>
                <w:b/>
                <w:sz w:val="20"/>
                <w:szCs w:val="20"/>
              </w:rPr>
              <w:t>859</w:t>
            </w:r>
            <w:r>
              <w:rPr>
                <w:sz w:val="20"/>
                <w:szCs w:val="20"/>
                <w:vertAlign w:val="superscript"/>
              </w:rPr>
              <w:t>4</w:t>
            </w:r>
          </w:p>
        </w:tc>
        <w:tc>
          <w:tcPr>
            <w:tcW w:w="3094" w:type="dxa"/>
          </w:tcPr>
          <w:p w14:paraId="211BFA6A"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{"citationID":"5e5CBU5l","properties":{"formattedCitation":"(Barendregt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49628129"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{"citationID":"BdOQziDf","properties":{"formattedCitation":"(Bouzill\\uc0\\u233{}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DD45B2">
              <w:rPr>
                <w:rFonts w:ascii="Calibri" w:hAnsi="Calibri" w:cs="Calibri"/>
                <w:sz w:val="20"/>
                <w:szCs w:val="24"/>
                <w:lang w:val="nl-NL"/>
              </w:rPr>
              <w:t>(Bouzillé et al., 2001)</w:t>
            </w:r>
            <w:r>
              <w:rPr>
                <w:sz w:val="20"/>
                <w:szCs w:val="20"/>
              </w:rPr>
              <w:fldChar w:fldCharType="end"/>
            </w:r>
          </w:p>
        </w:tc>
      </w:tr>
      <w:tr w:rsidR="00581D4D" w14:paraId="09F5B901" w14:textId="77777777" w:rsidTr="00144DA3">
        <w:trPr>
          <w:trHeight w:val="300"/>
          <w:jc w:val="center"/>
        </w:trPr>
        <w:tc>
          <w:tcPr>
            <w:tcW w:w="2395" w:type="dxa"/>
            <w:noWrap/>
            <w:hideMark/>
          </w:tcPr>
          <w:p w14:paraId="584C38FF" w14:textId="77777777" w:rsidR="00581D4D" w:rsidRPr="00D350E9" w:rsidRDefault="00581D4D" w:rsidP="00144DA3">
            <w:pPr>
              <w:jc w:val="both"/>
              <w:rPr>
                <w:i/>
                <w:sz w:val="20"/>
                <w:szCs w:val="20"/>
              </w:rPr>
            </w:pPr>
            <w:proofErr w:type="spellStart"/>
            <w:r w:rsidRPr="00D350E9">
              <w:rPr>
                <w:i/>
                <w:sz w:val="20"/>
                <w:szCs w:val="20"/>
              </w:rPr>
              <w:t>Glyceria</w:t>
            </w:r>
            <w:proofErr w:type="spellEnd"/>
            <w:r w:rsidRPr="00D350E9">
              <w:rPr>
                <w:i/>
                <w:sz w:val="20"/>
                <w:szCs w:val="20"/>
              </w:rPr>
              <w:t xml:space="preserve"> maxima</w:t>
            </w:r>
          </w:p>
        </w:tc>
        <w:tc>
          <w:tcPr>
            <w:tcW w:w="1075" w:type="dxa"/>
          </w:tcPr>
          <w:p w14:paraId="7F3367A6" w14:textId="77777777" w:rsidR="00581D4D" w:rsidRDefault="00581D4D" w:rsidP="00144DA3">
            <w:pPr>
              <w:jc w:val="both"/>
              <w:rPr>
                <w:sz w:val="20"/>
                <w:szCs w:val="20"/>
              </w:rPr>
            </w:pPr>
            <w:r w:rsidRPr="002A7EC2">
              <w:rPr>
                <w:sz w:val="18"/>
                <w:szCs w:val="18"/>
              </w:rPr>
              <w:t>14</w:t>
            </w:r>
          </w:p>
        </w:tc>
        <w:tc>
          <w:tcPr>
            <w:tcW w:w="1467" w:type="dxa"/>
            <w:noWrap/>
            <w:hideMark/>
          </w:tcPr>
          <w:p w14:paraId="721C4369" w14:textId="77777777" w:rsidR="00581D4D" w:rsidRPr="00366275" w:rsidRDefault="00581D4D" w:rsidP="00144DA3">
            <w:pPr>
              <w:jc w:val="both"/>
              <w:rPr>
                <w:b/>
                <w:sz w:val="20"/>
                <w:szCs w:val="20"/>
              </w:rPr>
            </w:pPr>
            <w:r w:rsidRPr="00366275">
              <w:rPr>
                <w:sz w:val="20"/>
                <w:szCs w:val="20"/>
              </w:rPr>
              <w:t>460</w:t>
            </w:r>
          </w:p>
        </w:tc>
        <w:tc>
          <w:tcPr>
            <w:tcW w:w="1031" w:type="dxa"/>
            <w:noWrap/>
            <w:hideMark/>
          </w:tcPr>
          <w:p w14:paraId="6CA6C61C" w14:textId="77777777" w:rsidR="00581D4D" w:rsidRDefault="00581D4D" w:rsidP="00144DA3">
            <w:pPr>
              <w:jc w:val="both"/>
              <w:rPr>
                <w:sz w:val="20"/>
                <w:szCs w:val="20"/>
              </w:rPr>
            </w:pPr>
            <w:r w:rsidRPr="00016FDF">
              <w:rPr>
                <w:sz w:val="20"/>
                <w:szCs w:val="20"/>
              </w:rPr>
              <w:t>187</w:t>
            </w:r>
          </w:p>
          <w:p w14:paraId="415319F1" w14:textId="26E42D1B" w:rsidR="00922B1B" w:rsidRPr="007B03CE" w:rsidRDefault="00922B1B" w:rsidP="00144DA3">
            <w:pPr>
              <w:jc w:val="both"/>
              <w:rPr>
                <w:b/>
                <w:sz w:val="20"/>
                <w:szCs w:val="20"/>
                <w:vertAlign w:val="superscript"/>
              </w:rPr>
            </w:pPr>
            <w:r w:rsidRPr="00922B1B">
              <w:rPr>
                <w:b/>
                <w:sz w:val="20"/>
                <w:szCs w:val="20"/>
              </w:rPr>
              <w:t>605</w:t>
            </w:r>
            <w:r w:rsidR="007B03CE">
              <w:rPr>
                <w:b/>
                <w:sz w:val="20"/>
                <w:szCs w:val="20"/>
                <w:vertAlign w:val="superscript"/>
              </w:rPr>
              <w:t>2</w:t>
            </w:r>
          </w:p>
        </w:tc>
        <w:tc>
          <w:tcPr>
            <w:tcW w:w="3094" w:type="dxa"/>
          </w:tcPr>
          <w:p w14:paraId="001AE0D9"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{"citationID":"sktMyvTh","properties":{"formattedCitation":"(Barendregt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2C1703B3" w14:textId="2AD8AE6B" w:rsidR="007B03CE" w:rsidRPr="00016FDF" w:rsidRDefault="007B03CE" w:rsidP="00144DA3">
            <w:pPr>
              <w:jc w:val="both"/>
              <w:rPr>
                <w:sz w:val="20"/>
                <w:szCs w:val="20"/>
              </w:rPr>
            </w:pPr>
            <w:r>
              <w:rPr>
                <w:sz w:val="20"/>
                <w:szCs w:val="20"/>
              </w:rPr>
              <w:fldChar w:fldCharType="begin"/>
            </w:r>
            <w:r>
              <w:rPr>
                <w:sz w:val="20"/>
                <w:szCs w:val="20"/>
              </w:rPr>
              <w:instrText xml:space="preserve"> ADDIN ZOTERO_ITEM CSL_CITATION {"citationID":"kpxs9Wkh","properties":{"formattedCitation":"(Lambert, 1946)","plainCitation":"(Lambert, 1946)","noteIndex":0},"citationItems":[{"id":1238,"uris":["http://zotero.org/users/5019868/items/EF2IUPWH"],"uri":["http://zotero.org/users/5019868/items/EF2IUPWH"],"itemData":{"id":1238,"type":"article-journal","title":"The Distribution and Status of Glyceria Maxima (Hartm.) Holmb. In the Region of Surlingham and Rockland Broads, Norfolk","container-title":"The Journal of Ecology","page":"230","volume":"33","issue":"2","source":"DOI.org (Crossref)","URL":"https://www.jstor.org/stable/2256470?origin=crossref","DOI":"10.2307/2256470","ISSN":"00220477","language":"en","author":[{"family":"Lambert","given":"J. M."}],"issued":{"date-parts":[["1946",7]]},"accessed":{"date-parts":[["2019",5,13]]}}}],"schema":"https://github.com/citation-style-language/schema/raw/master/csl-citation.json"} </w:instrText>
            </w:r>
            <w:r>
              <w:rPr>
                <w:sz w:val="20"/>
                <w:szCs w:val="20"/>
              </w:rPr>
              <w:fldChar w:fldCharType="separate"/>
            </w:r>
            <w:r w:rsidRPr="007B03CE">
              <w:rPr>
                <w:rFonts w:ascii="Calibri" w:hAnsi="Calibri" w:cs="Calibri"/>
                <w:sz w:val="20"/>
              </w:rPr>
              <w:t>(Lambert, 1946)</w:t>
            </w:r>
            <w:r>
              <w:rPr>
                <w:sz w:val="20"/>
                <w:szCs w:val="20"/>
              </w:rPr>
              <w:fldChar w:fldCharType="end"/>
            </w:r>
          </w:p>
        </w:tc>
      </w:tr>
      <w:tr w:rsidR="00581D4D" w14:paraId="478CC988" w14:textId="77777777" w:rsidTr="00144DA3">
        <w:trPr>
          <w:trHeight w:val="300"/>
          <w:jc w:val="center"/>
        </w:trPr>
        <w:tc>
          <w:tcPr>
            <w:tcW w:w="2395" w:type="dxa"/>
            <w:noWrap/>
            <w:hideMark/>
          </w:tcPr>
          <w:p w14:paraId="32C72013" w14:textId="77777777" w:rsidR="00581D4D" w:rsidRPr="00D350E9" w:rsidRDefault="00581D4D" w:rsidP="00144DA3">
            <w:pPr>
              <w:jc w:val="both"/>
              <w:rPr>
                <w:i/>
                <w:sz w:val="20"/>
                <w:szCs w:val="20"/>
              </w:rPr>
            </w:pPr>
            <w:proofErr w:type="spellStart"/>
            <w:r w:rsidRPr="00D350E9">
              <w:rPr>
                <w:i/>
                <w:sz w:val="20"/>
                <w:szCs w:val="20"/>
              </w:rPr>
              <w:t>Glyceria</w:t>
            </w:r>
            <w:proofErr w:type="spellEnd"/>
            <w:r w:rsidRPr="00D350E9">
              <w:rPr>
                <w:i/>
                <w:sz w:val="20"/>
                <w:szCs w:val="20"/>
              </w:rPr>
              <w:t xml:space="preserve"> </w:t>
            </w:r>
            <w:proofErr w:type="spellStart"/>
            <w:r w:rsidRPr="00D350E9">
              <w:rPr>
                <w:i/>
                <w:sz w:val="20"/>
                <w:szCs w:val="20"/>
              </w:rPr>
              <w:t>notata</w:t>
            </w:r>
            <w:proofErr w:type="spellEnd"/>
          </w:p>
        </w:tc>
        <w:tc>
          <w:tcPr>
            <w:tcW w:w="1075" w:type="dxa"/>
          </w:tcPr>
          <w:p w14:paraId="1C264209" w14:textId="77777777" w:rsidR="00581D4D" w:rsidRPr="00016FDF" w:rsidRDefault="00581D4D" w:rsidP="00144DA3">
            <w:pPr>
              <w:jc w:val="both"/>
              <w:rPr>
                <w:sz w:val="20"/>
                <w:szCs w:val="20"/>
              </w:rPr>
            </w:pPr>
            <w:r w:rsidRPr="002A7EC2">
              <w:rPr>
                <w:sz w:val="18"/>
                <w:szCs w:val="18"/>
              </w:rPr>
              <w:t>6</w:t>
            </w:r>
          </w:p>
        </w:tc>
        <w:tc>
          <w:tcPr>
            <w:tcW w:w="1467" w:type="dxa"/>
            <w:noWrap/>
            <w:hideMark/>
          </w:tcPr>
          <w:p w14:paraId="02C0118A" w14:textId="77777777" w:rsidR="00581D4D" w:rsidRPr="00366275" w:rsidRDefault="00581D4D" w:rsidP="00144DA3">
            <w:pPr>
              <w:jc w:val="both"/>
              <w:rPr>
                <w:b/>
                <w:sz w:val="20"/>
                <w:szCs w:val="20"/>
              </w:rPr>
            </w:pPr>
            <w:r w:rsidRPr="00366275">
              <w:rPr>
                <w:b/>
                <w:sz w:val="20"/>
                <w:szCs w:val="20"/>
              </w:rPr>
              <w:t>250</w:t>
            </w:r>
          </w:p>
        </w:tc>
        <w:tc>
          <w:tcPr>
            <w:tcW w:w="1031" w:type="dxa"/>
            <w:noWrap/>
            <w:hideMark/>
          </w:tcPr>
          <w:p w14:paraId="1D6D8C70" w14:textId="77777777" w:rsidR="00581D4D" w:rsidRPr="00016FDF" w:rsidRDefault="00581D4D" w:rsidP="00144DA3">
            <w:pPr>
              <w:jc w:val="both"/>
              <w:rPr>
                <w:sz w:val="20"/>
                <w:szCs w:val="20"/>
              </w:rPr>
            </w:pPr>
          </w:p>
        </w:tc>
        <w:tc>
          <w:tcPr>
            <w:tcW w:w="3094" w:type="dxa"/>
          </w:tcPr>
          <w:p w14:paraId="0EB16C1A" w14:textId="77777777" w:rsidR="00581D4D" w:rsidRPr="00016FDF" w:rsidRDefault="00581D4D" w:rsidP="00144DA3">
            <w:pPr>
              <w:jc w:val="both"/>
              <w:rPr>
                <w:sz w:val="20"/>
                <w:szCs w:val="20"/>
              </w:rPr>
            </w:pPr>
          </w:p>
        </w:tc>
      </w:tr>
      <w:tr w:rsidR="00581D4D" w14:paraId="3FF4F9CB" w14:textId="77777777" w:rsidTr="00144DA3">
        <w:trPr>
          <w:trHeight w:val="300"/>
          <w:jc w:val="center"/>
        </w:trPr>
        <w:tc>
          <w:tcPr>
            <w:tcW w:w="2395" w:type="dxa"/>
            <w:noWrap/>
            <w:hideMark/>
          </w:tcPr>
          <w:p w14:paraId="7F1C470F" w14:textId="77777777" w:rsidR="00581D4D" w:rsidRPr="005F2E0B" w:rsidRDefault="00581D4D" w:rsidP="00144DA3">
            <w:pPr>
              <w:jc w:val="both"/>
              <w:rPr>
                <w:i/>
                <w:sz w:val="20"/>
                <w:szCs w:val="20"/>
                <w:lang w:val="nl-NL"/>
              </w:rPr>
            </w:pPr>
            <w:r w:rsidRPr="00D350E9">
              <w:rPr>
                <w:i/>
                <w:sz w:val="20"/>
                <w:szCs w:val="20"/>
              </w:rPr>
              <w:t xml:space="preserve">Iris </w:t>
            </w:r>
            <w:proofErr w:type="spellStart"/>
            <w:r w:rsidRPr="00D350E9">
              <w:rPr>
                <w:i/>
                <w:sz w:val="20"/>
                <w:szCs w:val="20"/>
              </w:rPr>
              <w:t>pseudacorus</w:t>
            </w:r>
            <w:proofErr w:type="spellEnd"/>
          </w:p>
        </w:tc>
        <w:tc>
          <w:tcPr>
            <w:tcW w:w="1075" w:type="dxa"/>
          </w:tcPr>
          <w:p w14:paraId="7ADF16C9" w14:textId="77777777" w:rsidR="00581D4D" w:rsidRPr="00016FDF" w:rsidRDefault="00581D4D" w:rsidP="00144DA3">
            <w:pPr>
              <w:jc w:val="both"/>
              <w:rPr>
                <w:sz w:val="20"/>
                <w:szCs w:val="20"/>
              </w:rPr>
            </w:pPr>
            <w:r w:rsidRPr="002A7EC2">
              <w:rPr>
                <w:sz w:val="18"/>
                <w:szCs w:val="18"/>
              </w:rPr>
              <w:t>106</w:t>
            </w:r>
          </w:p>
        </w:tc>
        <w:tc>
          <w:tcPr>
            <w:tcW w:w="1467" w:type="dxa"/>
            <w:noWrap/>
            <w:hideMark/>
          </w:tcPr>
          <w:p w14:paraId="5B7A2576" w14:textId="77777777" w:rsidR="00581D4D" w:rsidRPr="00366275" w:rsidRDefault="00581D4D" w:rsidP="00144DA3">
            <w:pPr>
              <w:jc w:val="both"/>
              <w:rPr>
                <w:sz w:val="20"/>
                <w:szCs w:val="20"/>
              </w:rPr>
            </w:pPr>
            <w:r w:rsidRPr="00366275">
              <w:rPr>
                <w:sz w:val="20"/>
                <w:szCs w:val="20"/>
              </w:rPr>
              <w:t>1,600</w:t>
            </w:r>
          </w:p>
        </w:tc>
        <w:tc>
          <w:tcPr>
            <w:tcW w:w="1031" w:type="dxa"/>
            <w:noWrap/>
            <w:hideMark/>
          </w:tcPr>
          <w:p w14:paraId="77FC173A" w14:textId="77777777" w:rsidR="00581D4D" w:rsidRDefault="00581D4D" w:rsidP="00144DA3">
            <w:pPr>
              <w:jc w:val="both"/>
              <w:rPr>
                <w:bCs/>
                <w:sz w:val="20"/>
                <w:szCs w:val="20"/>
              </w:rPr>
            </w:pPr>
            <w:r w:rsidRPr="00016FDF">
              <w:rPr>
                <w:sz w:val="20"/>
                <w:szCs w:val="20"/>
              </w:rPr>
              <w:t>178</w:t>
            </w:r>
            <w:r>
              <w:rPr>
                <w:bCs/>
                <w:sz w:val="20"/>
                <w:szCs w:val="20"/>
                <w:vertAlign w:val="superscript"/>
              </w:rPr>
              <w:t>1</w:t>
            </w:r>
          </w:p>
          <w:p w14:paraId="1D13F379" w14:textId="77777777" w:rsidR="00581D4D" w:rsidRDefault="00581D4D" w:rsidP="00144DA3">
            <w:pPr>
              <w:jc w:val="both"/>
              <w:rPr>
                <w:sz w:val="20"/>
                <w:szCs w:val="20"/>
              </w:rPr>
            </w:pPr>
            <w:r w:rsidRPr="00016FDF">
              <w:rPr>
                <w:sz w:val="20"/>
                <w:szCs w:val="20"/>
              </w:rPr>
              <w:t>182</w:t>
            </w:r>
          </w:p>
          <w:p w14:paraId="217035E9" w14:textId="77777777" w:rsidR="00581D4D" w:rsidRDefault="00581D4D" w:rsidP="00144DA3">
            <w:pPr>
              <w:jc w:val="both"/>
              <w:rPr>
                <w:sz w:val="20"/>
                <w:szCs w:val="20"/>
                <w:vertAlign w:val="superscript"/>
              </w:rPr>
            </w:pPr>
            <w:r>
              <w:rPr>
                <w:sz w:val="20"/>
                <w:szCs w:val="20"/>
              </w:rPr>
              <w:t>660</w:t>
            </w:r>
            <w:r>
              <w:rPr>
                <w:sz w:val="20"/>
                <w:szCs w:val="20"/>
                <w:vertAlign w:val="superscript"/>
              </w:rPr>
              <w:t>2</w:t>
            </w:r>
          </w:p>
          <w:p w14:paraId="68D0F406" w14:textId="77777777" w:rsidR="00581D4D" w:rsidRPr="00F1286D" w:rsidRDefault="00581D4D" w:rsidP="00144DA3">
            <w:pPr>
              <w:jc w:val="both"/>
              <w:rPr>
                <w:b/>
                <w:sz w:val="20"/>
                <w:szCs w:val="20"/>
                <w:vertAlign w:val="superscript"/>
              </w:rPr>
            </w:pPr>
            <w:r w:rsidRPr="00F1286D">
              <w:rPr>
                <w:sz w:val="20"/>
                <w:szCs w:val="20"/>
              </w:rPr>
              <w:t>666</w:t>
            </w:r>
            <w:r>
              <w:rPr>
                <w:b/>
                <w:sz w:val="20"/>
                <w:szCs w:val="20"/>
                <w:vertAlign w:val="superscript"/>
              </w:rPr>
              <w:t>4</w:t>
            </w:r>
          </w:p>
          <w:p w14:paraId="332E75DA" w14:textId="77777777" w:rsidR="00581D4D" w:rsidRPr="006C19D4" w:rsidRDefault="00581D4D" w:rsidP="00144DA3">
            <w:pPr>
              <w:jc w:val="both"/>
              <w:rPr>
                <w:sz w:val="20"/>
                <w:szCs w:val="20"/>
              </w:rPr>
            </w:pPr>
            <w:r w:rsidRPr="006C19D4">
              <w:rPr>
                <w:b/>
                <w:sz w:val="20"/>
                <w:szCs w:val="20"/>
              </w:rPr>
              <w:t>3</w:t>
            </w:r>
            <w:r>
              <w:rPr>
                <w:b/>
                <w:sz w:val="20"/>
                <w:szCs w:val="20"/>
              </w:rPr>
              <w:t>,</w:t>
            </w:r>
            <w:r w:rsidRPr="006C19D4">
              <w:rPr>
                <w:b/>
                <w:sz w:val="20"/>
                <w:szCs w:val="20"/>
              </w:rPr>
              <w:t>050</w:t>
            </w:r>
            <w:r>
              <w:rPr>
                <w:sz w:val="20"/>
                <w:szCs w:val="20"/>
                <w:vertAlign w:val="superscript"/>
              </w:rPr>
              <w:t>3</w:t>
            </w:r>
            <w:r>
              <w:rPr>
                <w:sz w:val="20"/>
                <w:szCs w:val="20"/>
              </w:rPr>
              <w:t>*</w:t>
            </w:r>
          </w:p>
        </w:tc>
        <w:tc>
          <w:tcPr>
            <w:tcW w:w="3094" w:type="dxa"/>
          </w:tcPr>
          <w:p w14:paraId="186C06B6" w14:textId="77777777" w:rsidR="00581D4D" w:rsidRPr="00CB0939" w:rsidRDefault="00581D4D" w:rsidP="00144DA3">
            <w:pPr>
              <w:jc w:val="both"/>
              <w:rPr>
                <w:bCs/>
                <w:sz w:val="20"/>
                <w:szCs w:val="20"/>
                <w:lang w:val="nl-NL"/>
              </w:rPr>
            </w:pPr>
            <w:r>
              <w:rPr>
                <w:bCs/>
                <w:sz w:val="20"/>
                <w:szCs w:val="20"/>
              </w:rPr>
              <w:fldChar w:fldCharType="begin" w:fldLock="1"/>
            </w:r>
            <w:r>
              <w:rPr>
                <w:bCs/>
                <w:sz w:val="20"/>
                <w:szCs w:val="20"/>
              </w:rPr>
              <w:instrText xml:space="preserve"> ADDIN ZOTERO_ITEM CSL_CITATION {"citationID":"0Fmn5RDQ","properties":{"formattedCitation":"(Lyon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034A37C8"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{"citationID":"0X5VGvd6","properties":{"formattedCitation":"(Barendregt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514AA7F5"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{"citationID":"5jFdC2uB","properties":{"formattedCitation":"(Engi\\uc0\\u775{}n et al., 1998)","plainCitation":"(Engi̇n et al., 1998)","noteIndex":0},"citationItems":[{"id":1020,"uris":["http://zotero.org/users/5019868/items/YH4MK96R"],"uri":["http://zotero.org/users/5019868/items/YH4MK96R"],"itemData":{"id":1020,"type":"article-journal","title":"An Autecological Study on &lt;i&gt;Iris pseudacorus&lt;/i&gt; L. (Iridaceae)","container-title":"Turkish Journal of Botany","page":"335-340","volume":"22","issue":"5","source":"Zotero","abstract":"The ecological properties of Iris pseudacorus L., a marsh plant species, were investigated. The analysis of N%, P% and K% in the below-ground and above-ground parts of the plant was carried out. In addition, soil samples were collected and their physical and chemical aspects were analyzed.","language":"en","author":[{"family":"Engi̇n","given":"Ali"},{"family":"Kandemi̇r","given":"Nezahat"},{"family":"Şenel","given":"Gülcan"},{"family":"Özkan","given":"Mustafa"}],"issued":{"date-parts":[["1998"]]}}}],"schema":"https://github.com/citation-style-language/schema/raw/master/csl-citation.json"} </w:instrText>
            </w:r>
            <w:r>
              <w:rPr>
                <w:sz w:val="20"/>
                <w:szCs w:val="20"/>
              </w:rPr>
              <w:fldChar w:fldCharType="separate"/>
            </w:r>
            <w:r w:rsidRPr="00367B3A">
              <w:rPr>
                <w:rFonts w:ascii="Calibri" w:hAnsi="Calibri" w:cs="Calibri"/>
                <w:sz w:val="20"/>
                <w:szCs w:val="24"/>
              </w:rPr>
              <w:t>(Engi̇n et al., 1998)</w:t>
            </w:r>
            <w:r>
              <w:rPr>
                <w:sz w:val="20"/>
                <w:szCs w:val="20"/>
              </w:rPr>
              <w:fldChar w:fldCharType="end"/>
            </w:r>
          </w:p>
          <w:p w14:paraId="381A339B"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{"citationID":"kJL0dBWz","properties":{"formattedCitation":"(Bouzill\\uc0\\u233{}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367B3A">
              <w:rPr>
                <w:rFonts w:ascii="Calibri" w:hAnsi="Calibri" w:cs="Calibri"/>
                <w:sz w:val="20"/>
                <w:szCs w:val="24"/>
              </w:rPr>
              <w:t>(Bouzillé et al., 2001)</w:t>
            </w:r>
            <w:r>
              <w:rPr>
                <w:sz w:val="20"/>
                <w:szCs w:val="20"/>
              </w:rPr>
              <w:fldChar w:fldCharType="end"/>
            </w:r>
          </w:p>
          <w:p w14:paraId="603A845E"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{"citationID":"vu5ElO8C","properties":{"formattedCitation":"(Zhao et al., 2015)","plainCitation":"(Zhao et al., 2015)","noteIndex":0},"citationItems":[{"id":1022,"uris":["http://zotero.org/users/5019868/items/H2D4D2PS"],"uri":["http://zotero.org/users/5019868/items/H2D4D2PS"],"itemData":{"id":1022,"type":"article-journal","title":"Brackish Eutrophic Water Treatment by &lt;i&gt;Iris pseudacorus&lt;/i&gt; L.-Planted Microcosms: Physiological Responses of &lt;i&gt;Iris pseudacorus&lt;/i&gt; L. to Salinity","container-title":"International Journal of Phytoremediation","page":"814-821","volume":"17","issue":"9","source":"Crossref","URL":"http://www.tandfonline.com/doi/full/10.1080/15226514.2014.981240","DOI":"10.1080/15226514.2014.981240","ISSN":"1522-6514, 1549-7879","title-short":"Brackish Eutrophic Water Treatment by &lt;i&gt;Iris pseudacorus&lt;/i&gt; L.-Planted Microcosms","language":"en","author":[{"family":"Zhao","given":"Huilin"},{"family":"Wang","given":"Fen"},{"family":"Ji","given":"Min"}],"issued":{"date-parts":[["2015",9,2]]},"accessed":{"date-parts":[["2019",1,5]]}}}],"schema":"https://github.com/citation-style-language/schema/raw/master/csl-citation.json"} </w:instrText>
            </w:r>
            <w:r>
              <w:rPr>
                <w:sz w:val="20"/>
                <w:szCs w:val="20"/>
              </w:rPr>
              <w:fldChar w:fldCharType="separate"/>
            </w:r>
            <w:r w:rsidRPr="00367B3A">
              <w:rPr>
                <w:rFonts w:ascii="Calibri" w:hAnsi="Calibri" w:cs="Calibri"/>
                <w:sz w:val="20"/>
              </w:rPr>
              <w:t>(Zhao et al., 2015)</w:t>
            </w:r>
            <w:r>
              <w:rPr>
                <w:sz w:val="20"/>
                <w:szCs w:val="20"/>
              </w:rPr>
              <w:fldChar w:fldCharType="end"/>
            </w:r>
          </w:p>
        </w:tc>
      </w:tr>
      <w:tr w:rsidR="00581D4D" w14:paraId="6592761C" w14:textId="77777777" w:rsidTr="00144DA3">
        <w:trPr>
          <w:trHeight w:val="300"/>
          <w:jc w:val="center"/>
        </w:trPr>
        <w:tc>
          <w:tcPr>
            <w:tcW w:w="2395" w:type="dxa"/>
            <w:noWrap/>
            <w:hideMark/>
          </w:tcPr>
          <w:p w14:paraId="341FACF3" w14:textId="77777777" w:rsidR="00581D4D" w:rsidRPr="00D350E9" w:rsidRDefault="00581D4D" w:rsidP="00144DA3">
            <w:pPr>
              <w:jc w:val="both"/>
              <w:rPr>
                <w:i/>
                <w:sz w:val="20"/>
                <w:szCs w:val="20"/>
              </w:rPr>
            </w:pPr>
            <w:r w:rsidRPr="00D350E9">
              <w:rPr>
                <w:i/>
                <w:sz w:val="20"/>
                <w:szCs w:val="20"/>
              </w:rPr>
              <w:t xml:space="preserve">Juncus </w:t>
            </w:r>
            <w:proofErr w:type="spellStart"/>
            <w:r w:rsidRPr="00D350E9">
              <w:rPr>
                <w:i/>
                <w:sz w:val="20"/>
                <w:szCs w:val="20"/>
              </w:rPr>
              <w:t>articulatus</w:t>
            </w:r>
            <w:proofErr w:type="spellEnd"/>
          </w:p>
        </w:tc>
        <w:tc>
          <w:tcPr>
            <w:tcW w:w="1075" w:type="dxa"/>
          </w:tcPr>
          <w:p w14:paraId="3E3AB5B4" w14:textId="77777777" w:rsidR="00581D4D" w:rsidRPr="00016FDF" w:rsidRDefault="00581D4D" w:rsidP="00144DA3">
            <w:pPr>
              <w:jc w:val="both"/>
              <w:rPr>
                <w:sz w:val="20"/>
                <w:szCs w:val="20"/>
              </w:rPr>
            </w:pPr>
            <w:r w:rsidRPr="002A7EC2">
              <w:rPr>
                <w:sz w:val="18"/>
                <w:szCs w:val="18"/>
              </w:rPr>
              <w:t>18</w:t>
            </w:r>
          </w:p>
        </w:tc>
        <w:tc>
          <w:tcPr>
            <w:tcW w:w="1467" w:type="dxa"/>
            <w:noWrap/>
            <w:hideMark/>
          </w:tcPr>
          <w:p w14:paraId="6D59828B" w14:textId="77777777" w:rsidR="00581D4D" w:rsidRPr="00366275" w:rsidRDefault="00581D4D" w:rsidP="00144DA3">
            <w:pPr>
              <w:jc w:val="both"/>
              <w:rPr>
                <w:b/>
                <w:sz w:val="20"/>
                <w:szCs w:val="20"/>
              </w:rPr>
            </w:pPr>
            <w:r w:rsidRPr="00366275">
              <w:rPr>
                <w:b/>
                <w:sz w:val="20"/>
                <w:szCs w:val="20"/>
              </w:rPr>
              <w:t>1,200</w:t>
            </w:r>
          </w:p>
        </w:tc>
        <w:tc>
          <w:tcPr>
            <w:tcW w:w="1031" w:type="dxa"/>
            <w:noWrap/>
            <w:hideMark/>
          </w:tcPr>
          <w:p w14:paraId="1DF20BA1"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69B4E026" w14:textId="77777777" w:rsidR="00581D4D" w:rsidRPr="00F1286D" w:rsidRDefault="00581D4D" w:rsidP="00144DA3">
            <w:pPr>
              <w:jc w:val="both"/>
              <w:rPr>
                <w:sz w:val="20"/>
                <w:szCs w:val="20"/>
                <w:vertAlign w:val="superscript"/>
              </w:rPr>
            </w:pPr>
            <w:r>
              <w:rPr>
                <w:sz w:val="20"/>
                <w:szCs w:val="20"/>
              </w:rPr>
              <w:lastRenderedPageBreak/>
              <w:t>666</w:t>
            </w:r>
            <w:r>
              <w:rPr>
                <w:sz w:val="20"/>
                <w:szCs w:val="20"/>
                <w:vertAlign w:val="superscript"/>
              </w:rPr>
              <w:t>4</w:t>
            </w:r>
          </w:p>
        </w:tc>
        <w:tc>
          <w:tcPr>
            <w:tcW w:w="3094" w:type="dxa"/>
          </w:tcPr>
          <w:p w14:paraId="5B0808A4" w14:textId="77777777" w:rsidR="00581D4D" w:rsidRDefault="00581D4D" w:rsidP="00144DA3">
            <w:pPr>
              <w:jc w:val="both"/>
              <w:rPr>
                <w:bCs/>
                <w:sz w:val="20"/>
                <w:szCs w:val="20"/>
              </w:rPr>
            </w:pPr>
            <w:r>
              <w:rPr>
                <w:bCs/>
                <w:sz w:val="20"/>
                <w:szCs w:val="20"/>
              </w:rPr>
              <w:lastRenderedPageBreak/>
              <w:fldChar w:fldCharType="begin" w:fldLock="1"/>
            </w:r>
            <w:r>
              <w:rPr>
                <w:bCs/>
                <w:sz w:val="20"/>
                <w:szCs w:val="20"/>
              </w:rPr>
              <w:instrText xml:space="preserve"> ADDIN ZOTERO_ITEM CSL_CITATION {"citationID":"7ubMvgkr","properties":{"formattedCitation":"(Lyon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5E405890" w14:textId="77777777" w:rsidR="00581D4D" w:rsidRPr="00016FDF" w:rsidRDefault="00581D4D" w:rsidP="00144DA3">
            <w:pPr>
              <w:jc w:val="both"/>
              <w:rPr>
                <w:sz w:val="20"/>
                <w:szCs w:val="20"/>
              </w:rPr>
            </w:pPr>
            <w:r>
              <w:rPr>
                <w:sz w:val="20"/>
                <w:szCs w:val="20"/>
              </w:rPr>
              <w:lastRenderedPageBreak/>
              <w:fldChar w:fldCharType="begin"/>
            </w:r>
            <w:r>
              <w:rPr>
                <w:sz w:val="20"/>
                <w:szCs w:val="20"/>
              </w:rPr>
              <w:instrText xml:space="preserve"> ADDIN ZOTERO_ITEM CSL_CITATION {"citationID":"qpYukXdv","properties":{"formattedCitation":"(Bouzill\\uc0\\u233{}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367B3A">
              <w:rPr>
                <w:rFonts w:ascii="Calibri" w:hAnsi="Calibri" w:cs="Calibri"/>
                <w:sz w:val="20"/>
                <w:szCs w:val="24"/>
              </w:rPr>
              <w:t>(Bouzillé et al., 2001)</w:t>
            </w:r>
            <w:r>
              <w:rPr>
                <w:sz w:val="20"/>
                <w:szCs w:val="20"/>
              </w:rPr>
              <w:fldChar w:fldCharType="end"/>
            </w:r>
          </w:p>
        </w:tc>
      </w:tr>
      <w:tr w:rsidR="00581D4D" w14:paraId="457167A7" w14:textId="77777777" w:rsidTr="00144DA3">
        <w:trPr>
          <w:trHeight w:val="300"/>
          <w:jc w:val="center"/>
        </w:trPr>
        <w:tc>
          <w:tcPr>
            <w:tcW w:w="2395" w:type="dxa"/>
            <w:noWrap/>
            <w:hideMark/>
          </w:tcPr>
          <w:p w14:paraId="3EC9FC4B" w14:textId="77777777" w:rsidR="00581D4D" w:rsidRPr="00D350E9" w:rsidRDefault="00581D4D" w:rsidP="00144DA3">
            <w:pPr>
              <w:jc w:val="both"/>
              <w:rPr>
                <w:i/>
                <w:sz w:val="20"/>
                <w:szCs w:val="20"/>
              </w:rPr>
            </w:pPr>
            <w:r w:rsidRPr="00D350E9">
              <w:rPr>
                <w:i/>
                <w:sz w:val="20"/>
                <w:szCs w:val="20"/>
              </w:rPr>
              <w:lastRenderedPageBreak/>
              <w:t>Juncus effusus</w:t>
            </w:r>
          </w:p>
        </w:tc>
        <w:tc>
          <w:tcPr>
            <w:tcW w:w="1075" w:type="dxa"/>
          </w:tcPr>
          <w:p w14:paraId="65E0A734" w14:textId="77777777" w:rsidR="00581D4D" w:rsidRPr="00016FDF" w:rsidRDefault="00581D4D" w:rsidP="00144DA3">
            <w:pPr>
              <w:jc w:val="both"/>
              <w:rPr>
                <w:sz w:val="20"/>
                <w:szCs w:val="20"/>
              </w:rPr>
            </w:pPr>
            <w:r w:rsidRPr="002A7EC2">
              <w:rPr>
                <w:sz w:val="18"/>
                <w:szCs w:val="18"/>
              </w:rPr>
              <w:t>41</w:t>
            </w:r>
          </w:p>
        </w:tc>
        <w:tc>
          <w:tcPr>
            <w:tcW w:w="1467" w:type="dxa"/>
            <w:noWrap/>
            <w:hideMark/>
          </w:tcPr>
          <w:p w14:paraId="767B6D8C" w14:textId="77777777" w:rsidR="00581D4D" w:rsidRPr="00366275" w:rsidRDefault="00581D4D" w:rsidP="00144DA3">
            <w:pPr>
              <w:jc w:val="both"/>
              <w:rPr>
                <w:sz w:val="20"/>
                <w:szCs w:val="20"/>
              </w:rPr>
            </w:pPr>
            <w:r w:rsidRPr="00366275">
              <w:rPr>
                <w:sz w:val="20"/>
                <w:szCs w:val="20"/>
              </w:rPr>
              <w:t>840</w:t>
            </w:r>
          </w:p>
        </w:tc>
        <w:tc>
          <w:tcPr>
            <w:tcW w:w="1031" w:type="dxa"/>
            <w:noWrap/>
            <w:hideMark/>
          </w:tcPr>
          <w:p w14:paraId="78269721" w14:textId="77777777" w:rsidR="00581D4D" w:rsidRDefault="00581D4D" w:rsidP="00144DA3">
            <w:pPr>
              <w:jc w:val="both"/>
              <w:rPr>
                <w:bCs/>
                <w:sz w:val="20"/>
                <w:szCs w:val="20"/>
                <w:vertAlign w:val="superscript"/>
              </w:rPr>
            </w:pPr>
            <w:r w:rsidRPr="00016FDF">
              <w:rPr>
                <w:sz w:val="20"/>
                <w:szCs w:val="20"/>
              </w:rPr>
              <w:t>107</w:t>
            </w:r>
            <w:r>
              <w:rPr>
                <w:sz w:val="20"/>
                <w:szCs w:val="20"/>
              </w:rPr>
              <w:t xml:space="preserve"> </w:t>
            </w:r>
            <w:r>
              <w:rPr>
                <w:bCs/>
                <w:sz w:val="20"/>
                <w:szCs w:val="20"/>
                <w:vertAlign w:val="superscript"/>
              </w:rPr>
              <w:t>1</w:t>
            </w:r>
          </w:p>
          <w:p w14:paraId="7B80D62E" w14:textId="77777777" w:rsidR="00581D4D" w:rsidRPr="00491D57" w:rsidRDefault="00581D4D" w:rsidP="00144DA3">
            <w:pPr>
              <w:jc w:val="both"/>
              <w:rPr>
                <w:sz w:val="20"/>
                <w:szCs w:val="20"/>
                <w:vertAlign w:val="superscript"/>
              </w:rPr>
            </w:pPr>
            <w:r w:rsidRPr="008A1E8A">
              <w:rPr>
                <w:b/>
                <w:bCs/>
                <w:sz w:val="20"/>
                <w:szCs w:val="20"/>
              </w:rPr>
              <w:t>6</w:t>
            </w:r>
            <w:r>
              <w:rPr>
                <w:b/>
                <w:bCs/>
                <w:sz w:val="20"/>
                <w:szCs w:val="20"/>
              </w:rPr>
              <w:t>,</w:t>
            </w:r>
            <w:r w:rsidRPr="008A1E8A">
              <w:rPr>
                <w:b/>
                <w:bCs/>
                <w:sz w:val="20"/>
                <w:szCs w:val="20"/>
              </w:rPr>
              <w:t>050</w:t>
            </w:r>
            <w:r>
              <w:rPr>
                <w:bCs/>
                <w:sz w:val="20"/>
                <w:szCs w:val="20"/>
                <w:vertAlign w:val="superscript"/>
              </w:rPr>
              <w:t>2</w:t>
            </w:r>
          </w:p>
        </w:tc>
        <w:tc>
          <w:tcPr>
            <w:tcW w:w="3094" w:type="dxa"/>
          </w:tcPr>
          <w:p w14:paraId="18A59308"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{"citationID":"gkBJH3cj","properties":{"formattedCitation":"(Lyon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2306582C"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{"citationID":"HFvzmlBf","properties":{"formattedCitation":"(Mendelssohn and Marcellus, 1976)","plainCitation":"(Mendelssohn and Marcellus, 1976)","noteIndex":0},"citationItems":[{"id":1028,"uris":["http://zotero.org/users/5019868/items/V4V9XGYR"],"uri":["http://zotero.org/users/5019868/items/V4V9XGYR"],"itemData":{"id":1028,"type":"article-journal","title":"Angiosperm Production of Three Virginia Marshes in Various Salinity and Soil Nutrient Regimes","container-title":"Chesapeake Science","page":"15-23","volume":"17","issue":"1","source":"Crossref","abstract":"The net aerial angiosperm productivity, salinity, and soil nutrient composition of three Virginia marshes were determined. Oligohaline Ware Creek Marsh and mesohaline Carter Creek Marsh were most productive, 563 and 572 g m-2yr -1, respectively, while euhaline Wachapreague Marsh was least productive, 362 g m 2yr ~. Species in Carter and Ware Creek Marshes were clustered into associations based on salinity tolerance. Nitrogen and phosphorus concentrations of Spartina alterniflora tissue were high in the spring and decreased as the growing season continued. Soil nutrient concentrations were variable, and trends during the growing season were not discernible. No significant correlations were found between soil and plant nutrient concentrations. Although the empirical data suggests that high soil salinity and low soil nitrogen and phosphorus concentrations limited primary productivity in Wachapreague Marsh, a multiple regression of standing crop on these parameters did not delineate any as the primary factors limiting salt marsh production.","URL":"http://link.springer.com/10.2307/1350573","DOI":"10.2307/1350573","ISSN":"00093262","language":"en","author":[{"family":"Mendelssohn","given":"Irving A."},{"family":"Marcellus","given":"Kenneth L."}],"issued":{"date-parts":[["1976",3]]},"accessed":{"date-parts":[["2019",1,6]]}}}],"schema":"https://github.com/citation-style-language/schema/raw/master/csl-citation.json"} </w:instrText>
            </w:r>
            <w:r>
              <w:rPr>
                <w:sz w:val="20"/>
                <w:szCs w:val="20"/>
              </w:rPr>
              <w:fldChar w:fldCharType="separate"/>
            </w:r>
            <w:r w:rsidRPr="00367B3A">
              <w:rPr>
                <w:rFonts w:ascii="Calibri" w:hAnsi="Calibri" w:cs="Calibri"/>
                <w:sz w:val="20"/>
              </w:rPr>
              <w:t>(Mendelssohn and Marcellus, 1976)</w:t>
            </w:r>
            <w:r>
              <w:rPr>
                <w:sz w:val="20"/>
                <w:szCs w:val="20"/>
              </w:rPr>
              <w:fldChar w:fldCharType="end"/>
            </w:r>
          </w:p>
        </w:tc>
      </w:tr>
      <w:tr w:rsidR="00581D4D" w14:paraId="3911E634" w14:textId="77777777" w:rsidTr="00144DA3">
        <w:trPr>
          <w:trHeight w:val="300"/>
          <w:jc w:val="center"/>
        </w:trPr>
        <w:tc>
          <w:tcPr>
            <w:tcW w:w="2395" w:type="dxa"/>
            <w:noWrap/>
            <w:hideMark/>
          </w:tcPr>
          <w:p w14:paraId="2AA23914" w14:textId="77777777" w:rsidR="00581D4D" w:rsidRPr="00D350E9" w:rsidRDefault="00581D4D" w:rsidP="00144DA3">
            <w:pPr>
              <w:jc w:val="both"/>
              <w:rPr>
                <w:i/>
                <w:sz w:val="20"/>
                <w:szCs w:val="20"/>
              </w:rPr>
            </w:pPr>
            <w:r w:rsidRPr="00D350E9">
              <w:rPr>
                <w:i/>
                <w:sz w:val="20"/>
                <w:szCs w:val="20"/>
              </w:rPr>
              <w:t>Juncus gerardii</w:t>
            </w:r>
          </w:p>
        </w:tc>
        <w:tc>
          <w:tcPr>
            <w:tcW w:w="1075" w:type="dxa"/>
          </w:tcPr>
          <w:p w14:paraId="2C746BB7" w14:textId="77777777" w:rsidR="00581D4D" w:rsidRPr="00016FDF" w:rsidRDefault="00581D4D" w:rsidP="00144DA3">
            <w:pPr>
              <w:jc w:val="both"/>
              <w:rPr>
                <w:sz w:val="20"/>
                <w:szCs w:val="20"/>
              </w:rPr>
            </w:pPr>
            <w:r w:rsidRPr="002A7EC2">
              <w:rPr>
                <w:sz w:val="18"/>
                <w:szCs w:val="18"/>
              </w:rPr>
              <w:t>59</w:t>
            </w:r>
          </w:p>
        </w:tc>
        <w:tc>
          <w:tcPr>
            <w:tcW w:w="1467" w:type="dxa"/>
            <w:noWrap/>
            <w:hideMark/>
          </w:tcPr>
          <w:p w14:paraId="09550ED8" w14:textId="77777777" w:rsidR="00581D4D" w:rsidRPr="00366275" w:rsidRDefault="00581D4D" w:rsidP="00144DA3">
            <w:pPr>
              <w:jc w:val="both"/>
              <w:rPr>
                <w:sz w:val="20"/>
                <w:szCs w:val="20"/>
              </w:rPr>
            </w:pPr>
            <w:r w:rsidRPr="00366275">
              <w:rPr>
                <w:sz w:val="20"/>
                <w:szCs w:val="20"/>
              </w:rPr>
              <w:t>22,000</w:t>
            </w:r>
          </w:p>
        </w:tc>
        <w:tc>
          <w:tcPr>
            <w:tcW w:w="1031" w:type="dxa"/>
            <w:noWrap/>
            <w:hideMark/>
          </w:tcPr>
          <w:p w14:paraId="1F273343" w14:textId="77777777" w:rsidR="00581D4D" w:rsidRPr="00B407BF" w:rsidRDefault="00581D4D" w:rsidP="00144DA3">
            <w:pPr>
              <w:jc w:val="both"/>
              <w:rPr>
                <w:sz w:val="20"/>
                <w:szCs w:val="20"/>
                <w:vertAlign w:val="superscript"/>
              </w:rPr>
            </w:pPr>
            <w:r w:rsidRPr="00B407BF">
              <w:rPr>
                <w:sz w:val="20"/>
                <w:szCs w:val="20"/>
              </w:rPr>
              <w:t>1,373</w:t>
            </w:r>
            <w:r>
              <w:rPr>
                <w:sz w:val="20"/>
                <w:szCs w:val="20"/>
                <w:vertAlign w:val="superscript"/>
              </w:rPr>
              <w:t>4</w:t>
            </w:r>
          </w:p>
          <w:p w14:paraId="3DE64D0F" w14:textId="77777777" w:rsidR="00581D4D" w:rsidRDefault="00581D4D" w:rsidP="00144DA3">
            <w:pPr>
              <w:jc w:val="both"/>
              <w:rPr>
                <w:sz w:val="20"/>
                <w:szCs w:val="20"/>
                <w:vertAlign w:val="superscript"/>
              </w:rPr>
            </w:pPr>
            <w:r>
              <w:rPr>
                <w:sz w:val="20"/>
                <w:szCs w:val="20"/>
              </w:rPr>
              <w:t>6,050</w:t>
            </w:r>
            <w:r>
              <w:rPr>
                <w:sz w:val="20"/>
                <w:szCs w:val="20"/>
                <w:vertAlign w:val="superscript"/>
              </w:rPr>
              <w:t>2</w:t>
            </w:r>
          </w:p>
          <w:p w14:paraId="4727095F" w14:textId="77777777" w:rsidR="00581D4D" w:rsidRPr="00B407BF" w:rsidRDefault="00581D4D" w:rsidP="00144DA3">
            <w:pPr>
              <w:jc w:val="both"/>
              <w:rPr>
                <w:sz w:val="20"/>
                <w:szCs w:val="20"/>
              </w:rPr>
            </w:pPr>
            <w:r>
              <w:rPr>
                <w:b/>
                <w:sz w:val="20"/>
                <w:szCs w:val="20"/>
              </w:rPr>
              <w:t>48,8</w:t>
            </w:r>
            <w:r w:rsidRPr="00BB1337">
              <w:rPr>
                <w:b/>
                <w:sz w:val="20"/>
                <w:szCs w:val="20"/>
              </w:rPr>
              <w:t>00</w:t>
            </w:r>
            <w:r>
              <w:rPr>
                <w:sz w:val="20"/>
                <w:szCs w:val="20"/>
                <w:vertAlign w:val="superscript"/>
              </w:rPr>
              <w:t>3</w:t>
            </w:r>
            <w:r>
              <w:rPr>
                <w:sz w:val="20"/>
                <w:szCs w:val="20"/>
              </w:rPr>
              <w:t>*</w:t>
            </w:r>
          </w:p>
        </w:tc>
        <w:tc>
          <w:tcPr>
            <w:tcW w:w="3094" w:type="dxa"/>
          </w:tcPr>
          <w:p w14:paraId="3F9F61F2"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{"citationID":"4LPg2eCM","properties":{"formattedCitation":"(Bouzill\\uc0\\u233{}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DD45B2">
              <w:rPr>
                <w:rFonts w:ascii="Calibri" w:hAnsi="Calibri" w:cs="Calibri"/>
                <w:sz w:val="20"/>
                <w:szCs w:val="24"/>
                <w:lang w:val="nl-NL"/>
              </w:rPr>
              <w:t>(Bouzillé et al., 2001)</w:t>
            </w:r>
            <w:r>
              <w:rPr>
                <w:sz w:val="20"/>
                <w:szCs w:val="20"/>
              </w:rPr>
              <w:fldChar w:fldCharType="end"/>
            </w:r>
          </w:p>
          <w:p w14:paraId="607D51FC"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{"citationID":"xQqUO0K5","properties":{"formattedCitation":"(Mendelssohn and Marcellus, 1976)","plainCitation":"(Mendelssohn and Marcellus, 1976)","noteIndex":0},"citationItems":[{"id":1028,"uris":["http://zotero.org/users/5019868/items/V4V9XGYR"],"uri":["http://zotero.org/users/5019868/items/V4V9XGYR"],"itemData":{"id":1028,"type":"article-journal","title":"Angiosperm Production of Three Virginia Marshes in Various Salinity and Soil Nutrient Regimes","container-title":"Chesapeake Science","page":"15-23","volume":"17","issue":"1","source":"Crossref","abstract":"The net aerial angiosperm productivity, salinity, and soil nutrient composition of three Virginia marshes were determined. Oligohaline Ware Creek Marsh and mesohaline Carter Creek Marsh were most productive, 563 and 572 g m-2yr -1, respectively, while euhaline Wachapreague Marsh was least productive, 362 g m 2yr ~. Species in Carter and Ware Creek Marshes were clustered into associations based on salinity tolerance. Nitrogen and phosphorus concentrations of Spartina alterniflora tissue were high in the spring and decreased as the growing season continued. Soil nutrient concentrations were variable, and trends during the growing season were not discernible. No significant correlations were found between soil and plant nutrient concentrations. Although the empirical data suggests that high soil salinity and low soil nitrogen and phosphorus concentrations limited primary productivity in Wachapreague Marsh, a multiple regression of standing crop on these parameters did not delineate any as the primary factors limiting salt marsh production.","URL":"http://link.springer.com/10.2307/1350573","DOI":"10.2307/1350573","ISSN":"00093262","language":"en","author":[{"family":"Mendelssohn","given":"Irving A."},{"family":"Marcellus","given":"Kenneth L."}],"issued":{"date-parts":[["1976",3]]},"accessed":{"date-parts":[["2019",1,6]]}}}],"schema":"https://github.com/citation-style-language/schema/raw/master/csl-citation.json"} </w:instrText>
            </w:r>
            <w:r>
              <w:rPr>
                <w:sz w:val="20"/>
                <w:szCs w:val="20"/>
              </w:rPr>
              <w:fldChar w:fldCharType="separate"/>
            </w:r>
            <w:r w:rsidRPr="00DD45B2">
              <w:rPr>
                <w:rFonts w:ascii="Calibri" w:hAnsi="Calibri" w:cs="Calibri"/>
                <w:sz w:val="20"/>
                <w:lang w:val="nl-NL"/>
              </w:rPr>
              <w:t>(Mendelssohn and Marcellus, 1976)</w:t>
            </w:r>
            <w:r>
              <w:rPr>
                <w:sz w:val="20"/>
                <w:szCs w:val="20"/>
              </w:rPr>
              <w:fldChar w:fldCharType="end"/>
            </w:r>
          </w:p>
          <w:p w14:paraId="42BF1EEB" w14:textId="77777777" w:rsidR="00581D4D" w:rsidRPr="00B407BF" w:rsidRDefault="00581D4D" w:rsidP="00144DA3">
            <w:pPr>
              <w:jc w:val="both"/>
              <w:rPr>
                <w:rFonts w:ascii="Calibri" w:hAnsi="Calibri" w:cs="Calibri"/>
                <w:sz w:val="20"/>
              </w:rPr>
            </w:pPr>
            <w:r>
              <w:rPr>
                <w:sz w:val="20"/>
                <w:szCs w:val="20"/>
              </w:rPr>
              <w:fldChar w:fldCharType="begin"/>
            </w:r>
            <w:r>
              <w:rPr>
                <w:sz w:val="20"/>
                <w:szCs w:val="20"/>
              </w:rPr>
              <w:instrText xml:space="preserve"> ADDIN ZOTERO_ITEM CSL_CITATION {"citationID":"cwQ5M0JS","properties":{"formattedCitation":"(Crain et al., 2004)","plainCitation":"(Crain et al., 2004)","noteIndex":0},"citationItems":[{"id":165,"uris":["http://zotero.org/users/5019868/items/MWN3DHTV"],"uri":["http://zotero.org/users/5019868/items/MWN3DHTV"],"itemData":{"id":165,"type":"article-journal","title":"Physical and biotic drivers of plant distribution across estuarine salinity gradients","container-title":"Ecology","page":"2539-2549","volume":"85","issue":"9","DOI":"10.1890/03-0745","ISSN":"0012-9658","author":[{"family":"Crain","given":"C.M."},{"family":"Silliman","given":"B.R."},{"family":"Bertness","given":"S.L."},{"family":"Bertness","given":"M.D."}],"issued":{"date-parts":[["2004"]]}}}],"schema":"https://github.com/citation-style-language/schema/raw/master/csl-citation.json"} </w:instrText>
            </w:r>
            <w:r>
              <w:rPr>
                <w:sz w:val="20"/>
                <w:szCs w:val="20"/>
              </w:rPr>
              <w:fldChar w:fldCharType="separate"/>
            </w:r>
            <w:r w:rsidRPr="00367B3A">
              <w:rPr>
                <w:rFonts w:ascii="Calibri" w:hAnsi="Calibri" w:cs="Calibri"/>
                <w:sz w:val="20"/>
              </w:rPr>
              <w:t>(Crain et al., 2004)</w:t>
            </w:r>
            <w:r>
              <w:rPr>
                <w:sz w:val="20"/>
                <w:szCs w:val="20"/>
              </w:rPr>
              <w:fldChar w:fldCharType="end"/>
            </w:r>
          </w:p>
        </w:tc>
      </w:tr>
      <w:tr w:rsidR="00581D4D" w14:paraId="31B049DD" w14:textId="77777777" w:rsidTr="00144DA3">
        <w:trPr>
          <w:trHeight w:val="300"/>
          <w:jc w:val="center"/>
        </w:trPr>
        <w:tc>
          <w:tcPr>
            <w:tcW w:w="2395" w:type="dxa"/>
            <w:noWrap/>
            <w:hideMark/>
          </w:tcPr>
          <w:p w14:paraId="7EB921A4" w14:textId="77777777" w:rsidR="00581D4D" w:rsidRPr="00D350E9" w:rsidRDefault="00581D4D" w:rsidP="00144DA3">
            <w:pPr>
              <w:jc w:val="both"/>
              <w:rPr>
                <w:i/>
                <w:sz w:val="20"/>
                <w:szCs w:val="20"/>
              </w:rPr>
            </w:pPr>
            <w:r w:rsidRPr="00D350E9">
              <w:rPr>
                <w:i/>
                <w:sz w:val="20"/>
                <w:szCs w:val="20"/>
              </w:rPr>
              <w:t xml:space="preserve">Juncus </w:t>
            </w:r>
            <w:proofErr w:type="spellStart"/>
            <w:r w:rsidRPr="00D350E9">
              <w:rPr>
                <w:i/>
                <w:sz w:val="20"/>
                <w:szCs w:val="20"/>
              </w:rPr>
              <w:t>inflexus</w:t>
            </w:r>
            <w:proofErr w:type="spellEnd"/>
          </w:p>
        </w:tc>
        <w:tc>
          <w:tcPr>
            <w:tcW w:w="1075" w:type="dxa"/>
          </w:tcPr>
          <w:p w14:paraId="1F4C9F18" w14:textId="77777777" w:rsidR="00581D4D" w:rsidRPr="00016FDF" w:rsidRDefault="00581D4D" w:rsidP="00144DA3">
            <w:pPr>
              <w:jc w:val="both"/>
              <w:rPr>
                <w:sz w:val="20"/>
                <w:szCs w:val="20"/>
              </w:rPr>
            </w:pPr>
            <w:r w:rsidRPr="002A7EC2">
              <w:rPr>
                <w:sz w:val="18"/>
                <w:szCs w:val="18"/>
              </w:rPr>
              <w:t>93</w:t>
            </w:r>
          </w:p>
        </w:tc>
        <w:tc>
          <w:tcPr>
            <w:tcW w:w="1467" w:type="dxa"/>
            <w:noWrap/>
            <w:hideMark/>
          </w:tcPr>
          <w:p w14:paraId="598021C7" w14:textId="77777777" w:rsidR="00581D4D" w:rsidRPr="00400646" w:rsidRDefault="00581D4D" w:rsidP="00144DA3">
            <w:pPr>
              <w:jc w:val="both"/>
              <w:rPr>
                <w:b/>
                <w:sz w:val="20"/>
                <w:szCs w:val="20"/>
              </w:rPr>
            </w:pPr>
            <w:r w:rsidRPr="00400646">
              <w:rPr>
                <w:b/>
                <w:sz w:val="20"/>
                <w:szCs w:val="20"/>
              </w:rPr>
              <w:t>7,200</w:t>
            </w:r>
          </w:p>
        </w:tc>
        <w:tc>
          <w:tcPr>
            <w:tcW w:w="1031" w:type="dxa"/>
            <w:noWrap/>
            <w:hideMark/>
          </w:tcPr>
          <w:p w14:paraId="239CA2C4" w14:textId="77777777" w:rsidR="00581D4D" w:rsidRPr="00016FDF" w:rsidRDefault="00581D4D" w:rsidP="00144DA3">
            <w:pPr>
              <w:jc w:val="both"/>
              <w:rPr>
                <w:sz w:val="20"/>
                <w:szCs w:val="20"/>
              </w:rPr>
            </w:pPr>
          </w:p>
        </w:tc>
        <w:tc>
          <w:tcPr>
            <w:tcW w:w="3094" w:type="dxa"/>
          </w:tcPr>
          <w:p w14:paraId="4B1CFA04" w14:textId="77777777" w:rsidR="00581D4D" w:rsidRPr="00016FDF" w:rsidRDefault="00581D4D" w:rsidP="00144DA3">
            <w:pPr>
              <w:jc w:val="both"/>
              <w:rPr>
                <w:sz w:val="20"/>
                <w:szCs w:val="20"/>
              </w:rPr>
            </w:pPr>
          </w:p>
        </w:tc>
      </w:tr>
      <w:tr w:rsidR="00581D4D" w14:paraId="4488CFC1" w14:textId="77777777" w:rsidTr="00144DA3">
        <w:trPr>
          <w:trHeight w:val="300"/>
          <w:jc w:val="center"/>
        </w:trPr>
        <w:tc>
          <w:tcPr>
            <w:tcW w:w="2395" w:type="dxa"/>
            <w:noWrap/>
            <w:hideMark/>
          </w:tcPr>
          <w:p w14:paraId="530E7807" w14:textId="77777777" w:rsidR="00581D4D" w:rsidRPr="00D350E9" w:rsidRDefault="00581D4D" w:rsidP="00144DA3">
            <w:pPr>
              <w:jc w:val="both"/>
              <w:rPr>
                <w:i/>
                <w:sz w:val="20"/>
                <w:szCs w:val="20"/>
              </w:rPr>
            </w:pPr>
            <w:r w:rsidRPr="00D350E9">
              <w:rPr>
                <w:i/>
                <w:sz w:val="20"/>
                <w:szCs w:val="20"/>
              </w:rPr>
              <w:t>Lemna gibba</w:t>
            </w:r>
          </w:p>
        </w:tc>
        <w:tc>
          <w:tcPr>
            <w:tcW w:w="1075" w:type="dxa"/>
          </w:tcPr>
          <w:p w14:paraId="6D1F8F17" w14:textId="77777777" w:rsidR="00581D4D" w:rsidRPr="00016FDF" w:rsidRDefault="00581D4D" w:rsidP="00144DA3">
            <w:pPr>
              <w:jc w:val="both"/>
              <w:rPr>
                <w:sz w:val="20"/>
                <w:szCs w:val="20"/>
              </w:rPr>
            </w:pPr>
            <w:r w:rsidRPr="002A7EC2">
              <w:rPr>
                <w:sz w:val="18"/>
                <w:szCs w:val="18"/>
              </w:rPr>
              <w:t>12</w:t>
            </w:r>
          </w:p>
        </w:tc>
        <w:tc>
          <w:tcPr>
            <w:tcW w:w="1467" w:type="dxa"/>
            <w:noWrap/>
            <w:hideMark/>
          </w:tcPr>
          <w:p w14:paraId="6EC14A6E" w14:textId="77777777" w:rsidR="00581D4D" w:rsidRPr="00366275" w:rsidRDefault="00581D4D" w:rsidP="00144DA3">
            <w:pPr>
              <w:jc w:val="both"/>
              <w:rPr>
                <w:b/>
                <w:sz w:val="20"/>
                <w:szCs w:val="20"/>
              </w:rPr>
            </w:pPr>
            <w:r w:rsidRPr="00366275">
              <w:rPr>
                <w:b/>
                <w:sz w:val="20"/>
                <w:szCs w:val="20"/>
              </w:rPr>
              <w:t>2,168</w:t>
            </w:r>
          </w:p>
        </w:tc>
        <w:tc>
          <w:tcPr>
            <w:tcW w:w="1031" w:type="dxa"/>
            <w:noWrap/>
          </w:tcPr>
          <w:p w14:paraId="08515F84" w14:textId="77777777" w:rsidR="00581D4D" w:rsidRPr="00383A91" w:rsidRDefault="00581D4D" w:rsidP="00144DA3">
            <w:pPr>
              <w:jc w:val="both"/>
              <w:rPr>
                <w:sz w:val="20"/>
                <w:szCs w:val="20"/>
              </w:rPr>
            </w:pPr>
            <w:r>
              <w:rPr>
                <w:sz w:val="20"/>
                <w:szCs w:val="20"/>
              </w:rPr>
              <w:t>500</w:t>
            </w:r>
          </w:p>
        </w:tc>
        <w:tc>
          <w:tcPr>
            <w:tcW w:w="3094" w:type="dxa"/>
          </w:tcPr>
          <w:p w14:paraId="34CA00AD"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{"citationID":"IM5UARUc","properties":{"formattedCitation":"(Barendregt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27607258" w14:textId="77777777" w:rsidTr="00144DA3">
        <w:trPr>
          <w:trHeight w:val="300"/>
          <w:jc w:val="center"/>
        </w:trPr>
        <w:tc>
          <w:tcPr>
            <w:tcW w:w="2395" w:type="dxa"/>
            <w:noWrap/>
            <w:hideMark/>
          </w:tcPr>
          <w:p w14:paraId="4F96EFF6" w14:textId="77777777" w:rsidR="00581D4D" w:rsidRPr="00D350E9" w:rsidRDefault="00581D4D" w:rsidP="00144DA3">
            <w:pPr>
              <w:jc w:val="both"/>
              <w:rPr>
                <w:i/>
                <w:sz w:val="20"/>
                <w:szCs w:val="20"/>
              </w:rPr>
            </w:pPr>
            <w:r w:rsidRPr="00D350E9">
              <w:rPr>
                <w:i/>
                <w:sz w:val="20"/>
                <w:szCs w:val="20"/>
              </w:rPr>
              <w:t>Lemna minor</w:t>
            </w:r>
          </w:p>
        </w:tc>
        <w:tc>
          <w:tcPr>
            <w:tcW w:w="1075" w:type="dxa"/>
          </w:tcPr>
          <w:p w14:paraId="6C8089D4" w14:textId="77777777" w:rsidR="00581D4D" w:rsidRPr="00016FDF" w:rsidRDefault="00581D4D" w:rsidP="00144DA3">
            <w:pPr>
              <w:jc w:val="both"/>
              <w:rPr>
                <w:sz w:val="20"/>
                <w:szCs w:val="20"/>
              </w:rPr>
            </w:pPr>
            <w:r w:rsidRPr="002A7EC2">
              <w:rPr>
                <w:sz w:val="18"/>
                <w:szCs w:val="18"/>
              </w:rPr>
              <w:t>341</w:t>
            </w:r>
          </w:p>
        </w:tc>
        <w:tc>
          <w:tcPr>
            <w:tcW w:w="1467" w:type="dxa"/>
            <w:noWrap/>
            <w:hideMark/>
          </w:tcPr>
          <w:p w14:paraId="1A348593" w14:textId="77777777" w:rsidR="00581D4D" w:rsidRPr="00366275" w:rsidRDefault="00581D4D" w:rsidP="00144DA3">
            <w:pPr>
              <w:jc w:val="both"/>
              <w:rPr>
                <w:sz w:val="20"/>
                <w:szCs w:val="20"/>
              </w:rPr>
            </w:pPr>
            <w:r w:rsidRPr="00366275">
              <w:rPr>
                <w:sz w:val="20"/>
                <w:szCs w:val="20"/>
              </w:rPr>
              <w:t>4,500</w:t>
            </w:r>
          </w:p>
        </w:tc>
        <w:tc>
          <w:tcPr>
            <w:tcW w:w="1031" w:type="dxa"/>
            <w:noWrap/>
            <w:hideMark/>
          </w:tcPr>
          <w:p w14:paraId="6BF5201B" w14:textId="77777777" w:rsidR="00581D4D" w:rsidRDefault="00581D4D" w:rsidP="00144DA3">
            <w:pPr>
              <w:jc w:val="both"/>
              <w:rPr>
                <w:bCs/>
                <w:sz w:val="20"/>
                <w:szCs w:val="20"/>
                <w:vertAlign w:val="superscript"/>
              </w:rPr>
            </w:pPr>
            <w:r w:rsidRPr="00016FDF">
              <w:rPr>
                <w:sz w:val="20"/>
                <w:szCs w:val="20"/>
              </w:rPr>
              <w:t>320</w:t>
            </w:r>
            <w:r>
              <w:rPr>
                <w:bCs/>
                <w:sz w:val="20"/>
                <w:szCs w:val="20"/>
                <w:vertAlign w:val="superscript"/>
              </w:rPr>
              <w:t>1</w:t>
            </w:r>
          </w:p>
          <w:p w14:paraId="35DDA57E" w14:textId="77777777" w:rsidR="00581D4D" w:rsidRDefault="00581D4D" w:rsidP="00144DA3">
            <w:pPr>
              <w:jc w:val="both"/>
              <w:rPr>
                <w:bCs/>
                <w:sz w:val="20"/>
                <w:szCs w:val="20"/>
              </w:rPr>
            </w:pPr>
            <w:r>
              <w:rPr>
                <w:bCs/>
                <w:sz w:val="20"/>
                <w:szCs w:val="20"/>
              </w:rPr>
              <w:t>520</w:t>
            </w:r>
          </w:p>
          <w:p w14:paraId="1322AC04" w14:textId="77777777" w:rsidR="00581D4D" w:rsidRDefault="00581D4D" w:rsidP="00144DA3">
            <w:pPr>
              <w:jc w:val="both"/>
              <w:rPr>
                <w:bCs/>
                <w:sz w:val="20"/>
                <w:szCs w:val="20"/>
                <w:vertAlign w:val="superscript"/>
              </w:rPr>
            </w:pPr>
            <w:r>
              <w:rPr>
                <w:bCs/>
                <w:sz w:val="20"/>
                <w:szCs w:val="20"/>
              </w:rPr>
              <w:t>1,375</w:t>
            </w:r>
            <w:r>
              <w:rPr>
                <w:bCs/>
                <w:sz w:val="20"/>
                <w:szCs w:val="20"/>
                <w:vertAlign w:val="superscript"/>
              </w:rPr>
              <w:t>2#</w:t>
            </w:r>
          </w:p>
          <w:p w14:paraId="342DD5BE" w14:textId="77777777" w:rsidR="00581D4D" w:rsidRPr="00614633" w:rsidRDefault="00581D4D" w:rsidP="00144DA3">
            <w:pPr>
              <w:jc w:val="both"/>
              <w:rPr>
                <w:bCs/>
                <w:sz w:val="20"/>
                <w:szCs w:val="20"/>
                <w:vertAlign w:val="superscript"/>
              </w:rPr>
            </w:pPr>
            <w:r w:rsidRPr="008A73DF">
              <w:rPr>
                <w:b/>
                <w:bCs/>
                <w:sz w:val="20"/>
                <w:szCs w:val="20"/>
              </w:rPr>
              <w:t>8</w:t>
            </w:r>
            <w:r>
              <w:rPr>
                <w:b/>
                <w:bCs/>
                <w:sz w:val="20"/>
                <w:szCs w:val="20"/>
              </w:rPr>
              <w:t>,</w:t>
            </w:r>
            <w:r w:rsidRPr="008A73DF">
              <w:rPr>
                <w:b/>
                <w:bCs/>
                <w:sz w:val="20"/>
                <w:szCs w:val="20"/>
              </w:rPr>
              <w:t>250</w:t>
            </w:r>
            <w:r>
              <w:rPr>
                <w:bCs/>
                <w:sz w:val="20"/>
                <w:szCs w:val="20"/>
                <w:vertAlign w:val="superscript"/>
              </w:rPr>
              <w:t>2</w:t>
            </w:r>
          </w:p>
        </w:tc>
        <w:tc>
          <w:tcPr>
            <w:tcW w:w="3094" w:type="dxa"/>
          </w:tcPr>
          <w:p w14:paraId="5D6DAE04"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{"citationID":"bN5Lpj4a","properties":{"formattedCitation":"(Lyon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53B9C10B"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{"citationID":"82SoiCjO","properties":{"formattedCitation":"(Barendregt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182FAAED"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{"citationID":"oVakwe6l","properties":{"formattedCitation":"(Remane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Pr>
                <w:sz w:val="20"/>
                <w:szCs w:val="20"/>
              </w:rPr>
              <w:fldChar w:fldCharType="separate"/>
            </w:r>
            <w:r w:rsidRPr="00367B3A">
              <w:rPr>
                <w:rFonts w:ascii="Calibri" w:hAnsi="Calibri" w:cs="Calibri"/>
                <w:sz w:val="20"/>
              </w:rPr>
              <w:t>(Remane and Schlieper, 1972)</w:t>
            </w:r>
            <w:r>
              <w:rPr>
                <w:sz w:val="20"/>
                <w:szCs w:val="20"/>
              </w:rPr>
              <w:fldChar w:fldCharType="end"/>
            </w:r>
          </w:p>
          <w:p w14:paraId="77BCF719"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{"citationID":"4KGfA2rs","properties":{"formattedCitation":"(Izzati, 2015)","plainCitation":"(Izzati, 2015)","noteIndex":0},"citationItems":[{"id":"6zizPUHX/ew7lkkBy","uris":["http://www.mendeley.com/documents/?uuid=a758ea1f-6507-4c7b-8771-348ed2423fd1"],"uri":["http://www.mendeley.com/documents/?uuid=a758ea1f-6507-4c7b-8771-348ed2423fd1"],"itemData":{"ISBN":"0179-0374","abstract":"Aquatic plant has an important role in aquaculture management. We interested in studying their salt tolerance to give guidance in choosing the right species for better management. In preliminary study we test 20 species to test their survival on different level of salinity. Collected sample were washed, weighed and placed in 100 L of different level salinity of water (5 ppt, 10 ppt, 15 ppt, 20 ppt, 25 ppt and 30 ppt). Their survival was indicated by their color and freshness of remaining biomass. Their growth rate in different salinity level was also studied for only three species, Hydrilla verticillata, Ceratophyllum demersum and Salvinia molesta, as these three species were the most tolerant to salinity change. Measurement of their growth respond to salinity change, was done by growing plant biomass in fresh water, and then gradually added with salt to increase water salinity to level of 2 ppt each week. Results indicated that, Pistia stratiotes and Lemna minor are most tolerant to salinity. This two aquatic plant species were survives in range of salinity from 5 ppt to 15 ppt. Chaetomorpha is the most tolerant to salinity range from 0 ppt to 20 ppt. From marine alga, Gracilaria verrucosa is the most tolerant to salinity of 10 ppt to 35 ppt. In studying the growth rate, Hydrilla verticillata give the best performance in adaptation to salinity change. The species that has better adaptation to salinity change will be to be used in aquaculture management. It is recommended that, in close to fresh water, Hydrilla and Pistia will give the best candidate for aquaculture management. Chaetomorpha the best for either fresh or brackish water, while Gracilaria is recommended to be used for aquaculture management in water close to high salinity to moderate one.","author":[{"dropping-particle":"","family":"Izzati","given":"M.","non-dropping-particle":"","parse-names":false,"suffix":""}],"container-title":"Proceedings of 6th International Conference on Global Resource Conservation (ICGRC)","id":"PF8xwbC8/5NbJfIVo","issued":{"date-parts":[["2015"]]},"page":"154-157","title":"Salt tolerance of plants","type":"article-journal","volume":"1"}}],"schema":"https://github.com/citation-style-language/schema/raw/master/csl-citation.json"} </w:instrText>
            </w:r>
            <w:r>
              <w:rPr>
                <w:sz w:val="20"/>
                <w:szCs w:val="20"/>
              </w:rPr>
              <w:fldChar w:fldCharType="separate"/>
            </w:r>
            <w:r w:rsidRPr="00367B3A">
              <w:rPr>
                <w:rFonts w:ascii="Calibri" w:hAnsi="Calibri" w:cs="Calibri"/>
                <w:sz w:val="20"/>
              </w:rPr>
              <w:t>(Izzati, 2015)</w:t>
            </w:r>
            <w:r>
              <w:rPr>
                <w:sz w:val="20"/>
                <w:szCs w:val="20"/>
              </w:rPr>
              <w:fldChar w:fldCharType="end"/>
            </w:r>
          </w:p>
        </w:tc>
      </w:tr>
      <w:tr w:rsidR="00581D4D" w14:paraId="5B9C65CC" w14:textId="77777777" w:rsidTr="00144DA3">
        <w:trPr>
          <w:trHeight w:val="300"/>
          <w:jc w:val="center"/>
        </w:trPr>
        <w:tc>
          <w:tcPr>
            <w:tcW w:w="2395" w:type="dxa"/>
            <w:noWrap/>
            <w:hideMark/>
          </w:tcPr>
          <w:p w14:paraId="3A0F61FA" w14:textId="77777777" w:rsidR="00581D4D" w:rsidRPr="00D350E9" w:rsidRDefault="00581D4D" w:rsidP="00144DA3">
            <w:pPr>
              <w:jc w:val="both"/>
              <w:rPr>
                <w:i/>
                <w:sz w:val="20"/>
                <w:szCs w:val="20"/>
              </w:rPr>
            </w:pPr>
            <w:r w:rsidRPr="00D350E9">
              <w:rPr>
                <w:i/>
                <w:sz w:val="20"/>
                <w:szCs w:val="20"/>
              </w:rPr>
              <w:t xml:space="preserve">Lemna </w:t>
            </w:r>
            <w:proofErr w:type="spellStart"/>
            <w:r w:rsidRPr="00D350E9">
              <w:rPr>
                <w:i/>
                <w:sz w:val="20"/>
                <w:szCs w:val="20"/>
              </w:rPr>
              <w:t>minuta</w:t>
            </w:r>
            <w:proofErr w:type="spellEnd"/>
          </w:p>
        </w:tc>
        <w:tc>
          <w:tcPr>
            <w:tcW w:w="1075" w:type="dxa"/>
          </w:tcPr>
          <w:p w14:paraId="7B2E7CA6" w14:textId="77777777" w:rsidR="00581D4D" w:rsidRPr="00016FDF" w:rsidRDefault="00581D4D" w:rsidP="00144DA3">
            <w:pPr>
              <w:jc w:val="both"/>
              <w:rPr>
                <w:sz w:val="20"/>
                <w:szCs w:val="20"/>
              </w:rPr>
            </w:pPr>
            <w:r w:rsidRPr="002A7EC2">
              <w:rPr>
                <w:sz w:val="18"/>
                <w:szCs w:val="18"/>
              </w:rPr>
              <w:t>6</w:t>
            </w:r>
          </w:p>
        </w:tc>
        <w:tc>
          <w:tcPr>
            <w:tcW w:w="1467" w:type="dxa"/>
            <w:noWrap/>
            <w:hideMark/>
          </w:tcPr>
          <w:p w14:paraId="4170DB6C" w14:textId="77777777" w:rsidR="00581D4D" w:rsidRPr="00366275" w:rsidRDefault="00581D4D" w:rsidP="00144DA3">
            <w:pPr>
              <w:jc w:val="both"/>
              <w:rPr>
                <w:b/>
                <w:sz w:val="20"/>
                <w:szCs w:val="20"/>
              </w:rPr>
            </w:pPr>
            <w:r w:rsidRPr="00366275">
              <w:rPr>
                <w:b/>
                <w:sz w:val="20"/>
                <w:szCs w:val="20"/>
              </w:rPr>
              <w:t>250</w:t>
            </w:r>
          </w:p>
        </w:tc>
        <w:tc>
          <w:tcPr>
            <w:tcW w:w="1031" w:type="dxa"/>
            <w:noWrap/>
            <w:hideMark/>
          </w:tcPr>
          <w:p w14:paraId="219EA676" w14:textId="77777777" w:rsidR="00581D4D" w:rsidRPr="00016FDF" w:rsidRDefault="00581D4D" w:rsidP="00144DA3">
            <w:pPr>
              <w:jc w:val="both"/>
              <w:rPr>
                <w:sz w:val="20"/>
                <w:szCs w:val="20"/>
              </w:rPr>
            </w:pPr>
          </w:p>
        </w:tc>
        <w:tc>
          <w:tcPr>
            <w:tcW w:w="3094" w:type="dxa"/>
          </w:tcPr>
          <w:p w14:paraId="5E64C9BE" w14:textId="77777777" w:rsidR="00581D4D" w:rsidRPr="00016FDF" w:rsidRDefault="00581D4D" w:rsidP="00144DA3">
            <w:pPr>
              <w:jc w:val="both"/>
              <w:rPr>
                <w:sz w:val="20"/>
                <w:szCs w:val="20"/>
              </w:rPr>
            </w:pPr>
          </w:p>
        </w:tc>
      </w:tr>
      <w:tr w:rsidR="00581D4D" w14:paraId="5462A96D" w14:textId="77777777" w:rsidTr="00144DA3">
        <w:trPr>
          <w:trHeight w:val="300"/>
          <w:jc w:val="center"/>
        </w:trPr>
        <w:tc>
          <w:tcPr>
            <w:tcW w:w="2395" w:type="dxa"/>
            <w:noWrap/>
            <w:hideMark/>
          </w:tcPr>
          <w:p w14:paraId="19FA32E8" w14:textId="77777777" w:rsidR="00581D4D" w:rsidRPr="00D350E9" w:rsidRDefault="00581D4D" w:rsidP="00144DA3">
            <w:pPr>
              <w:jc w:val="both"/>
              <w:rPr>
                <w:i/>
                <w:sz w:val="20"/>
                <w:szCs w:val="20"/>
              </w:rPr>
            </w:pPr>
            <w:r w:rsidRPr="00D350E9">
              <w:rPr>
                <w:i/>
                <w:sz w:val="20"/>
                <w:szCs w:val="20"/>
              </w:rPr>
              <w:t>Lemna trisulca</w:t>
            </w:r>
          </w:p>
        </w:tc>
        <w:tc>
          <w:tcPr>
            <w:tcW w:w="1075" w:type="dxa"/>
          </w:tcPr>
          <w:p w14:paraId="2E7FA20F" w14:textId="77777777" w:rsidR="00581D4D" w:rsidRPr="00016FDF" w:rsidRDefault="00581D4D" w:rsidP="00144DA3">
            <w:pPr>
              <w:jc w:val="both"/>
              <w:rPr>
                <w:sz w:val="20"/>
                <w:szCs w:val="20"/>
              </w:rPr>
            </w:pPr>
            <w:r w:rsidRPr="002A7EC2">
              <w:rPr>
                <w:sz w:val="18"/>
                <w:szCs w:val="18"/>
              </w:rPr>
              <w:t>89</w:t>
            </w:r>
          </w:p>
        </w:tc>
        <w:tc>
          <w:tcPr>
            <w:tcW w:w="1467" w:type="dxa"/>
            <w:noWrap/>
            <w:hideMark/>
          </w:tcPr>
          <w:p w14:paraId="7178E0A1" w14:textId="77777777" w:rsidR="00581D4D" w:rsidRPr="00366275" w:rsidRDefault="00581D4D" w:rsidP="00144DA3">
            <w:pPr>
              <w:jc w:val="both"/>
              <w:rPr>
                <w:b/>
                <w:sz w:val="20"/>
                <w:szCs w:val="20"/>
              </w:rPr>
            </w:pPr>
            <w:r w:rsidRPr="00366275">
              <w:rPr>
                <w:b/>
                <w:sz w:val="20"/>
                <w:szCs w:val="20"/>
              </w:rPr>
              <w:t>1,900</w:t>
            </w:r>
          </w:p>
        </w:tc>
        <w:tc>
          <w:tcPr>
            <w:tcW w:w="1031" w:type="dxa"/>
            <w:noWrap/>
          </w:tcPr>
          <w:p w14:paraId="454E6FC2" w14:textId="77777777" w:rsidR="00581D4D" w:rsidRPr="00383A91" w:rsidRDefault="00581D4D" w:rsidP="00144DA3">
            <w:pPr>
              <w:jc w:val="both"/>
              <w:rPr>
                <w:sz w:val="20"/>
                <w:szCs w:val="20"/>
              </w:rPr>
            </w:pPr>
            <w:r>
              <w:rPr>
                <w:sz w:val="20"/>
                <w:szCs w:val="20"/>
              </w:rPr>
              <w:t>617</w:t>
            </w:r>
          </w:p>
        </w:tc>
        <w:tc>
          <w:tcPr>
            <w:tcW w:w="3094" w:type="dxa"/>
          </w:tcPr>
          <w:p w14:paraId="6D223546"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{"citationID":"p0w7NTH5","properties":{"formattedCitation":"(Barendregt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24DB443F" w14:textId="77777777" w:rsidTr="00144DA3">
        <w:trPr>
          <w:trHeight w:val="300"/>
          <w:jc w:val="center"/>
        </w:trPr>
        <w:tc>
          <w:tcPr>
            <w:tcW w:w="2395" w:type="dxa"/>
            <w:noWrap/>
            <w:hideMark/>
          </w:tcPr>
          <w:p w14:paraId="680AA31F" w14:textId="77777777" w:rsidR="00581D4D" w:rsidRPr="00D350E9" w:rsidRDefault="00581D4D" w:rsidP="00144DA3">
            <w:pPr>
              <w:jc w:val="both"/>
              <w:rPr>
                <w:i/>
                <w:sz w:val="20"/>
                <w:szCs w:val="20"/>
              </w:rPr>
            </w:pPr>
            <w:r w:rsidRPr="00D350E9">
              <w:rPr>
                <w:i/>
                <w:sz w:val="20"/>
                <w:szCs w:val="20"/>
              </w:rPr>
              <w:t>Mentha aquatica</w:t>
            </w:r>
          </w:p>
        </w:tc>
        <w:tc>
          <w:tcPr>
            <w:tcW w:w="1075" w:type="dxa"/>
          </w:tcPr>
          <w:p w14:paraId="7B20C502" w14:textId="77777777" w:rsidR="00581D4D" w:rsidRPr="00016FDF" w:rsidRDefault="00581D4D" w:rsidP="00144DA3">
            <w:pPr>
              <w:jc w:val="both"/>
              <w:rPr>
                <w:sz w:val="20"/>
                <w:szCs w:val="20"/>
              </w:rPr>
            </w:pPr>
            <w:r w:rsidRPr="002A7EC2">
              <w:rPr>
                <w:sz w:val="18"/>
                <w:szCs w:val="18"/>
              </w:rPr>
              <w:t>88</w:t>
            </w:r>
          </w:p>
        </w:tc>
        <w:tc>
          <w:tcPr>
            <w:tcW w:w="1467" w:type="dxa"/>
            <w:noWrap/>
            <w:hideMark/>
          </w:tcPr>
          <w:p w14:paraId="3332DB62" w14:textId="77777777" w:rsidR="00581D4D" w:rsidRPr="00366275" w:rsidRDefault="00581D4D" w:rsidP="00144DA3">
            <w:pPr>
              <w:jc w:val="both"/>
              <w:rPr>
                <w:sz w:val="20"/>
                <w:szCs w:val="20"/>
              </w:rPr>
            </w:pPr>
            <w:r w:rsidRPr="00366275">
              <w:rPr>
                <w:sz w:val="20"/>
                <w:szCs w:val="20"/>
              </w:rPr>
              <w:t>1,800</w:t>
            </w:r>
          </w:p>
        </w:tc>
        <w:tc>
          <w:tcPr>
            <w:tcW w:w="1031" w:type="dxa"/>
            <w:noWrap/>
          </w:tcPr>
          <w:p w14:paraId="4117099B" w14:textId="77777777" w:rsidR="00581D4D" w:rsidRPr="006A6F0E" w:rsidRDefault="00581D4D" w:rsidP="00144DA3">
            <w:pPr>
              <w:jc w:val="both"/>
              <w:rPr>
                <w:b/>
                <w:sz w:val="20"/>
                <w:szCs w:val="20"/>
              </w:rPr>
            </w:pPr>
            <w:r w:rsidRPr="006A6F0E">
              <w:rPr>
                <w:b/>
                <w:sz w:val="20"/>
                <w:szCs w:val="20"/>
              </w:rPr>
              <w:t>3</w:t>
            </w:r>
            <w:r>
              <w:rPr>
                <w:b/>
                <w:sz w:val="20"/>
                <w:szCs w:val="20"/>
              </w:rPr>
              <w:t>,</w:t>
            </w:r>
            <w:r w:rsidRPr="006A6F0E">
              <w:rPr>
                <w:b/>
                <w:sz w:val="20"/>
                <w:szCs w:val="20"/>
              </w:rPr>
              <w:t>112</w:t>
            </w:r>
          </w:p>
        </w:tc>
        <w:tc>
          <w:tcPr>
            <w:tcW w:w="3094" w:type="dxa"/>
          </w:tcPr>
          <w:p w14:paraId="2BD85255"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{"citationID":"erQ73hCI","properties":{"formattedCitation":"(Barendregt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753A3BE6" w14:textId="77777777" w:rsidTr="00144DA3">
        <w:trPr>
          <w:trHeight w:val="300"/>
          <w:jc w:val="center"/>
        </w:trPr>
        <w:tc>
          <w:tcPr>
            <w:tcW w:w="2395" w:type="dxa"/>
            <w:noWrap/>
            <w:hideMark/>
          </w:tcPr>
          <w:p w14:paraId="0AD5F5AA" w14:textId="77777777" w:rsidR="00581D4D" w:rsidRPr="00D350E9" w:rsidRDefault="00581D4D" w:rsidP="00144DA3">
            <w:pPr>
              <w:jc w:val="both"/>
              <w:rPr>
                <w:i/>
                <w:sz w:val="20"/>
                <w:szCs w:val="20"/>
              </w:rPr>
            </w:pPr>
            <w:r w:rsidRPr="00D350E9">
              <w:rPr>
                <w:i/>
                <w:sz w:val="20"/>
                <w:szCs w:val="20"/>
              </w:rPr>
              <w:t>Myriophyllum spicatum</w:t>
            </w:r>
          </w:p>
        </w:tc>
        <w:tc>
          <w:tcPr>
            <w:tcW w:w="1075" w:type="dxa"/>
          </w:tcPr>
          <w:p w14:paraId="4D3E26E4" w14:textId="77777777" w:rsidR="00581D4D" w:rsidRDefault="00581D4D" w:rsidP="00144DA3">
            <w:pPr>
              <w:jc w:val="both"/>
              <w:rPr>
                <w:sz w:val="20"/>
                <w:szCs w:val="20"/>
              </w:rPr>
            </w:pPr>
            <w:r w:rsidRPr="002A7EC2">
              <w:rPr>
                <w:sz w:val="18"/>
                <w:szCs w:val="18"/>
              </w:rPr>
              <w:t>21</w:t>
            </w:r>
          </w:p>
        </w:tc>
        <w:tc>
          <w:tcPr>
            <w:tcW w:w="1467" w:type="dxa"/>
            <w:noWrap/>
            <w:hideMark/>
          </w:tcPr>
          <w:p w14:paraId="6466D224" w14:textId="77777777" w:rsidR="00581D4D" w:rsidRPr="00366275" w:rsidRDefault="00581D4D" w:rsidP="00144DA3">
            <w:pPr>
              <w:jc w:val="both"/>
              <w:rPr>
                <w:b/>
                <w:sz w:val="20"/>
                <w:szCs w:val="20"/>
              </w:rPr>
            </w:pPr>
            <w:r w:rsidRPr="00366275">
              <w:rPr>
                <w:sz w:val="20"/>
                <w:szCs w:val="20"/>
              </w:rPr>
              <w:t>1,200</w:t>
            </w:r>
          </w:p>
        </w:tc>
        <w:tc>
          <w:tcPr>
            <w:tcW w:w="1031" w:type="dxa"/>
            <w:noWrap/>
          </w:tcPr>
          <w:p w14:paraId="57989CB2" w14:textId="77777777" w:rsidR="00581D4D" w:rsidRDefault="00581D4D" w:rsidP="00144DA3">
            <w:pPr>
              <w:jc w:val="both"/>
              <w:rPr>
                <w:sz w:val="20"/>
                <w:szCs w:val="20"/>
              </w:rPr>
            </w:pPr>
            <w:r w:rsidRPr="00016FDF">
              <w:rPr>
                <w:sz w:val="20"/>
                <w:szCs w:val="20"/>
              </w:rPr>
              <w:t>696</w:t>
            </w:r>
          </w:p>
          <w:p w14:paraId="14C04EE7" w14:textId="77777777" w:rsidR="00581D4D" w:rsidRPr="00614633" w:rsidRDefault="00581D4D" w:rsidP="00144DA3">
            <w:pPr>
              <w:jc w:val="both"/>
              <w:rPr>
                <w:sz w:val="20"/>
                <w:szCs w:val="20"/>
                <w:vertAlign w:val="superscript"/>
              </w:rPr>
            </w:pPr>
            <w:r>
              <w:rPr>
                <w:sz w:val="20"/>
                <w:szCs w:val="20"/>
              </w:rPr>
              <w:t>2,008</w:t>
            </w:r>
            <w:r>
              <w:rPr>
                <w:sz w:val="20"/>
                <w:szCs w:val="20"/>
                <w:vertAlign w:val="superscript"/>
              </w:rPr>
              <w:t>4#</w:t>
            </w:r>
          </w:p>
          <w:p w14:paraId="309FBF86" w14:textId="77777777" w:rsidR="00581D4D" w:rsidRDefault="00581D4D" w:rsidP="00144DA3">
            <w:pPr>
              <w:jc w:val="both"/>
              <w:rPr>
                <w:sz w:val="20"/>
                <w:szCs w:val="20"/>
                <w:vertAlign w:val="superscript"/>
              </w:rPr>
            </w:pPr>
            <w:r w:rsidRPr="0082646C">
              <w:rPr>
                <w:sz w:val="20"/>
                <w:szCs w:val="20"/>
              </w:rPr>
              <w:t>2</w:t>
            </w:r>
            <w:r>
              <w:rPr>
                <w:sz w:val="20"/>
                <w:szCs w:val="20"/>
              </w:rPr>
              <w:t>,</w:t>
            </w:r>
            <w:r w:rsidRPr="0082646C">
              <w:rPr>
                <w:sz w:val="20"/>
                <w:szCs w:val="20"/>
              </w:rPr>
              <w:t>592</w:t>
            </w:r>
            <w:r>
              <w:rPr>
                <w:sz w:val="20"/>
                <w:szCs w:val="20"/>
                <w:vertAlign w:val="superscript"/>
              </w:rPr>
              <w:t>1#</w:t>
            </w:r>
          </w:p>
          <w:p w14:paraId="7B8335B8" w14:textId="77777777" w:rsidR="00581D4D" w:rsidRDefault="00581D4D" w:rsidP="00144DA3">
            <w:pPr>
              <w:jc w:val="both"/>
              <w:rPr>
                <w:sz w:val="20"/>
                <w:szCs w:val="20"/>
                <w:vertAlign w:val="superscript"/>
              </w:rPr>
            </w:pPr>
            <w:r w:rsidRPr="00F1286D">
              <w:rPr>
                <w:sz w:val="20"/>
                <w:szCs w:val="20"/>
              </w:rPr>
              <w:t>5,500</w:t>
            </w:r>
            <w:r>
              <w:rPr>
                <w:sz w:val="20"/>
                <w:szCs w:val="20"/>
                <w:vertAlign w:val="superscript"/>
              </w:rPr>
              <w:t>2</w:t>
            </w:r>
          </w:p>
          <w:p w14:paraId="73B0BCF7" w14:textId="77777777" w:rsidR="00581D4D" w:rsidRPr="00F1286D" w:rsidRDefault="00581D4D" w:rsidP="00144DA3">
            <w:pPr>
              <w:jc w:val="both"/>
              <w:rPr>
                <w:sz w:val="20"/>
                <w:szCs w:val="20"/>
              </w:rPr>
            </w:pPr>
            <w:r w:rsidRPr="00F1286D">
              <w:rPr>
                <w:b/>
                <w:sz w:val="20"/>
                <w:szCs w:val="20"/>
              </w:rPr>
              <w:t>6,600</w:t>
            </w:r>
            <w:r w:rsidRPr="00F1286D">
              <w:rPr>
                <w:b/>
                <w:sz w:val="20"/>
                <w:szCs w:val="20"/>
                <w:vertAlign w:val="superscript"/>
              </w:rPr>
              <w:t>2</w:t>
            </w:r>
            <w:r>
              <w:rPr>
                <w:sz w:val="20"/>
                <w:szCs w:val="20"/>
              </w:rPr>
              <w:t>*</w:t>
            </w:r>
          </w:p>
        </w:tc>
        <w:tc>
          <w:tcPr>
            <w:tcW w:w="3094" w:type="dxa"/>
          </w:tcPr>
          <w:p w14:paraId="5E4E49F0"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{"citationID":"j8SniRXi","properties":{"formattedCitation":"(Barendregt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7C775FEA"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{"citationID":"eAwUOWwh","properties":{"formattedCitation":"(Grillas, 1990)","plainCitation":"(Grillas, 1990)","noteIndex":0},"citationItems":[{"id":562,"uris":["http://zotero.org/users/5019868/items/BV936D4U"],"uri":["http://zotero.org/users/5019868/items/BV936D4U"],"itemData":{"id":562,"type":"article-journal","title":"Distribution of submerged macrophytes in the Camargue in relation to environmental factors","container-title":"Journal of Vegetation Science","page":"393-402","volume":"1","issue":"3","abstract":"The species composition of stands of submerged macrophytes was studied in relation to the main environmental factors in oligohaline wetlands of the Camargue, southern France. Correlations were sought between the environmental factors and the abundance of the different species using canonical analysis. 24 species of submerged macrophytes, including 10 species of Charophyta, were recorded in the 60 sites studied. The hydrological regime and the salinity appeared to be the main factors controlling the abundance of the different species. This is related to the management of the marshes in the Camargue, which is carried out using these two controlling factors, particularly the hydrological regime, and also includes the destruction of emergent vegetation, mechanically or by grazing. The bivariate ecological amplitude of the individual species was calculated from field data along the gradients of flooding duration and conductivity of the water. Myriophyllum spicatum, Potamogeton pectinatus and Ruppia cirrhosa dominate permanent marshes along the conductivity gradient. In temporary marshes, all having a low conductivity, Zannichellia pedunculata, Ranunculus baudotii, Chara aspera and Callitriche truncata dominate. \\n","DOI":"10.2307/3235716","ISSN":"11009233","note":"PMID: 1181","author":[{"family":"Grillas","given":"Patrick"}],"issued":{"date-parts":[["1990"]]}}}],"schema":"https://github.com/citation-style-language/schema/raw/master/csl-citation.json"} </w:instrText>
            </w:r>
            <w:r>
              <w:rPr>
                <w:sz w:val="20"/>
                <w:szCs w:val="20"/>
              </w:rPr>
              <w:fldChar w:fldCharType="separate"/>
            </w:r>
            <w:r w:rsidRPr="00DD45B2">
              <w:rPr>
                <w:rFonts w:ascii="Calibri" w:hAnsi="Calibri" w:cs="Calibri"/>
                <w:sz w:val="20"/>
                <w:lang w:val="nl-NL"/>
              </w:rPr>
              <w:t>(Grillas, 1990)</w:t>
            </w:r>
            <w:r>
              <w:rPr>
                <w:sz w:val="20"/>
                <w:szCs w:val="20"/>
              </w:rPr>
              <w:fldChar w:fldCharType="end"/>
            </w:r>
          </w:p>
          <w:p w14:paraId="0AA78B26"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{"citationID":"XArUomud","properties":{"formattedCitation":"(Martinez-Taberner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DD45B2">
              <w:rPr>
                <w:rFonts w:ascii="Calibri" w:hAnsi="Calibri" w:cs="Calibri"/>
                <w:sz w:val="20"/>
                <w:lang w:val="nl-NL"/>
              </w:rPr>
              <w:t>(Martinez-Taberner and G., 1993)</w:t>
            </w:r>
            <w:r>
              <w:rPr>
                <w:sz w:val="20"/>
                <w:szCs w:val="20"/>
              </w:rPr>
              <w:fldChar w:fldCharType="end"/>
            </w:r>
          </w:p>
          <w:p w14:paraId="5891DD16"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{"citationID":"wdLBKAl7","properties":{"formattedCitation":"(Izzati, 2015)","plainCitation":"(Izzati, 2015)","noteIndex":0},"citationItems":[{"id":"6zizPUHX/ew7lkkBy","uris":["http://www.mendeley.com/documents/?uuid=a758ea1f-6507-4c7b-8771-348ed2423fd1"],"uri":["http://www.mendeley.com/documents/?uuid=a758ea1f-6507-4c7b-8771-348ed2423fd1"],"itemData":{"ISBN":"0179-0374","abstract":"Aquatic plant has an important role in aquaculture management. We interested in studying their salt tolerance to give guidance in choosing the right species for better management. In preliminary study we test 20 species to test their survival on different level of salinity. Collected sample were washed, weighed and placed in 100 L of different level salinity of water (5 ppt, 10 ppt, 15 ppt, 20 ppt, 25 ppt and 30 ppt). Their survival was indicated by their color and freshness of remaining biomass. Their growth rate in different salinity level was also studied for only three species, Hydrilla verticillata, Ceratophyllum demersum and Salvinia molesta, as these three species were the most tolerant to salinity change. Measurement of their growth respond to salinity change, was done by growing plant biomass in fresh water, and then gradually added with salt to increase water salinity to level of 2 ppt each week. Results indicated that, Pistia stratiotes and Lemna minor are most tolerant to salinity. This two aquatic plant species were survives in range of salinity from 5 ppt to 15 ppt. Chaetomorpha is the most tolerant to salinity range from 0 ppt to 20 ppt. From marine alga, Gracilaria verrucosa is the most tolerant to salinity of 10 ppt to 35 ppt. In studying the growth rate, Hydrilla verticillata give the best performance in adaptation to salinity change. The species that has better adaptation to salinity change will be to be used in aquaculture management. It is recommended that, in close to fresh water, Hydrilla and Pistia will give the best candidate for aquaculture management. Chaetomorpha the best for either fresh or brackish water, while Gracilaria is recommended to be used for aquaculture management in water close to high salinity to moderate one.","author":[{"dropping-particle":"","family":"Izzati","given":"M.","non-dropping-particle":"","parse-names":false,"suffix":""}],"container-title":"Proceedings of 6th International Conference on Global Resource Conservation (ICGRC)","id":"PF8xwbC8/5NbJfIVo","issued":{"date-parts":[["2015"]]},"page":"154-157","title":"Salt tolerance of plants","type":"article-journal","volume":"1"}}],"schema":"https://github.com/citation-style-language/schema/raw/master/csl-citation.json"} </w:instrText>
            </w:r>
            <w:r>
              <w:rPr>
                <w:sz w:val="20"/>
                <w:szCs w:val="20"/>
              </w:rPr>
              <w:fldChar w:fldCharType="separate"/>
            </w:r>
            <w:r w:rsidRPr="00367B3A">
              <w:rPr>
                <w:rFonts w:ascii="Calibri" w:hAnsi="Calibri" w:cs="Calibri"/>
                <w:sz w:val="20"/>
              </w:rPr>
              <w:t>(Izzati, 2015)</w:t>
            </w:r>
            <w:r>
              <w:rPr>
                <w:sz w:val="20"/>
                <w:szCs w:val="20"/>
              </w:rPr>
              <w:fldChar w:fldCharType="end"/>
            </w:r>
          </w:p>
          <w:p w14:paraId="6EDB7C3E"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{"citationID":"TQPpxh7V","properties":{"formattedCitation":"(Twilley and Barko, 1990)","plainCitation":"(Twilley and Barko, 1990)","noteIndex":0},"citationItems":[{"id":1008,"uris":["http://zotero.org/users/5019868/items/IACTD6WN"],"uri":["http://zotero.org/users/5019868/items/IACTD6WN"],"itemData":{"id":1008,"type":"article-journal","title":"The Growth of Submersed Macrophytes under Experimental Salinity and Light Conditions","container-title":"Estuaries","page":"311","volume":"13","issue":"3","source":"Crossref","abstract":"The growth, morphology, and chemical composition ofHydrilla verticillata, Myriophyllum spicatum, Potamogeton perfoliatus, and Vallisneria americana were compared among different salinity and light conditions. Plants were grown in microcosms (1.2 m s) under ambient photoperiod adjusted to 50% and 8% of solar radiation. The culture solution in five pairs of tanks was gradually adjusted to salinities of 0, 2, 4, 6, and 12%0. With the exception of H. verticillata, the aquatic macrophytes examined may be considered eurysaline species that are able to adapt to salinities one-third the strength of sea water. With increasing salinity, the inflorescence production decreased in M. spicatum and P. perfoliatus, yet asexual reproduction in the latter species by underground buds remained constant. Stem elongation increased in response to shading in M. spicatum, while shaded P. pcrfoliatus had higher concentrations of chlorophyll a. In association with high epiphytic mass, chlorophyll a concentrations in all species were greatest at 12%~ The concentration of sodium increased in all four species of aquatic macrophytes examined here, indicating that these macrophytes did not possess mechanisms to exclude this ion. The nitrogen content (Y) of the aquatic macrophytes tested increased significantly with higher sodium concentration (X), suggesting that nitrogen may be utilized in osmoregulation (Y = X x 0.288 + 6.10, r 2 = 0.71). The tolerance of V. americana and P. petfoliatus to salinity was greater in our study compared to other investigations. This may be associated with experimental methodology, whereby macrophytes were subjected to more gradual rather than abrupt changes in salinity. The two macrophytes best adapted to estuarine conditions in this study by exhibiting growth up to 12%0, i n c l u d i n g M. spicatum and V. americana, also exhibited a greater degree o f response in morphology, tissue chemistry (including chlorophyll content and total nitrogen), and reproductive output in response to varying salinity and light conditions.","URL":"http://link.springer.com/10.2307/1351922","DOI":"10.2307/1351922","ISSN":"01608347","language":"en","author":[{"family":"Twilley","given":"Robert R."},{"family":"Barko","given":"John W."}],"issued":{"date-parts":[["1990",9]]},"accessed":{"date-parts":[["2019",1,5]]}}}],"schema":"https://github.com/citation-style-language/schema/raw/master/csl-citation.json"} </w:instrText>
            </w:r>
            <w:r>
              <w:rPr>
                <w:sz w:val="20"/>
                <w:szCs w:val="20"/>
              </w:rPr>
              <w:fldChar w:fldCharType="separate"/>
            </w:r>
            <w:r w:rsidRPr="00367B3A">
              <w:rPr>
                <w:rFonts w:ascii="Calibri" w:hAnsi="Calibri" w:cs="Calibri"/>
                <w:sz w:val="20"/>
              </w:rPr>
              <w:t>(Twilley and Barko, 1990)</w:t>
            </w:r>
            <w:r>
              <w:rPr>
                <w:sz w:val="20"/>
                <w:szCs w:val="20"/>
              </w:rPr>
              <w:fldChar w:fldCharType="end"/>
            </w:r>
          </w:p>
        </w:tc>
      </w:tr>
      <w:tr w:rsidR="00581D4D" w14:paraId="30C08512" w14:textId="77777777" w:rsidTr="00144DA3">
        <w:trPr>
          <w:trHeight w:val="300"/>
          <w:jc w:val="center"/>
        </w:trPr>
        <w:tc>
          <w:tcPr>
            <w:tcW w:w="2395" w:type="dxa"/>
            <w:noWrap/>
            <w:hideMark/>
          </w:tcPr>
          <w:p w14:paraId="5618DD9D" w14:textId="77777777" w:rsidR="00581D4D" w:rsidRPr="00D350E9" w:rsidRDefault="00581D4D" w:rsidP="00144DA3">
            <w:pPr>
              <w:jc w:val="both"/>
              <w:rPr>
                <w:i/>
                <w:sz w:val="20"/>
                <w:szCs w:val="20"/>
              </w:rPr>
            </w:pPr>
            <w:r w:rsidRPr="00D350E9">
              <w:rPr>
                <w:i/>
                <w:sz w:val="20"/>
                <w:szCs w:val="20"/>
              </w:rPr>
              <w:t>Nuphar lutea</w:t>
            </w:r>
          </w:p>
        </w:tc>
        <w:tc>
          <w:tcPr>
            <w:tcW w:w="1075" w:type="dxa"/>
          </w:tcPr>
          <w:p w14:paraId="12FAC201" w14:textId="77777777" w:rsidR="00581D4D" w:rsidRPr="00016FDF" w:rsidRDefault="00581D4D" w:rsidP="00144DA3">
            <w:pPr>
              <w:jc w:val="both"/>
              <w:rPr>
                <w:sz w:val="20"/>
                <w:szCs w:val="20"/>
              </w:rPr>
            </w:pPr>
            <w:r w:rsidRPr="002A7EC2">
              <w:rPr>
                <w:sz w:val="18"/>
                <w:szCs w:val="18"/>
              </w:rPr>
              <w:t>6</w:t>
            </w:r>
          </w:p>
        </w:tc>
        <w:tc>
          <w:tcPr>
            <w:tcW w:w="1467" w:type="dxa"/>
            <w:noWrap/>
            <w:hideMark/>
          </w:tcPr>
          <w:p w14:paraId="38F15E68" w14:textId="77777777" w:rsidR="00581D4D" w:rsidRPr="00366275" w:rsidRDefault="00581D4D" w:rsidP="00144DA3">
            <w:pPr>
              <w:jc w:val="both"/>
              <w:rPr>
                <w:sz w:val="20"/>
                <w:szCs w:val="20"/>
              </w:rPr>
            </w:pPr>
            <w:r w:rsidRPr="00366275">
              <w:rPr>
                <w:sz w:val="20"/>
                <w:szCs w:val="20"/>
              </w:rPr>
              <w:t>140</w:t>
            </w:r>
          </w:p>
        </w:tc>
        <w:tc>
          <w:tcPr>
            <w:tcW w:w="1031" w:type="dxa"/>
            <w:noWrap/>
            <w:hideMark/>
          </w:tcPr>
          <w:p w14:paraId="1EBF7E8B"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33666E44" w14:textId="77777777" w:rsidR="00581D4D" w:rsidRPr="008A73DF" w:rsidRDefault="00581D4D" w:rsidP="00144DA3">
            <w:pPr>
              <w:jc w:val="both"/>
              <w:rPr>
                <w:bCs/>
                <w:sz w:val="20"/>
                <w:szCs w:val="20"/>
              </w:rPr>
            </w:pPr>
            <w:r w:rsidRPr="008A73DF">
              <w:rPr>
                <w:bCs/>
                <w:sz w:val="20"/>
                <w:szCs w:val="20"/>
              </w:rPr>
              <w:t>180</w:t>
            </w:r>
          </w:p>
          <w:p w14:paraId="7BA10363" w14:textId="77777777" w:rsidR="00581D4D" w:rsidRPr="008A73DF" w:rsidRDefault="00581D4D" w:rsidP="00144DA3">
            <w:pPr>
              <w:jc w:val="both"/>
              <w:rPr>
                <w:b/>
                <w:sz w:val="20"/>
                <w:szCs w:val="20"/>
                <w:vertAlign w:val="superscript"/>
              </w:rPr>
            </w:pPr>
            <w:r>
              <w:rPr>
                <w:b/>
                <w:bCs/>
                <w:sz w:val="20"/>
                <w:szCs w:val="20"/>
              </w:rPr>
              <w:t>1,375</w:t>
            </w:r>
            <w:r>
              <w:rPr>
                <w:b/>
                <w:bCs/>
                <w:sz w:val="20"/>
                <w:szCs w:val="20"/>
                <w:vertAlign w:val="superscript"/>
              </w:rPr>
              <w:t>2#</w:t>
            </w:r>
          </w:p>
        </w:tc>
        <w:tc>
          <w:tcPr>
            <w:tcW w:w="3094" w:type="dxa"/>
          </w:tcPr>
          <w:p w14:paraId="6B0BE140"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{"citationID":"FmKweWpK","properties":{"formattedCitation":"(Lyon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41CD50DB"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{"citationID":"lbV6YM8N","properties":{"formattedCitation":"(Barendregt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7CA3BE17"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{"citationID":"8D3cFS5X","properties":{"formattedCitation":"(Remane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Pr>
                <w:sz w:val="20"/>
                <w:szCs w:val="20"/>
              </w:rPr>
              <w:fldChar w:fldCharType="separate"/>
            </w:r>
            <w:r w:rsidRPr="00367B3A">
              <w:rPr>
                <w:rFonts w:ascii="Calibri" w:hAnsi="Calibri" w:cs="Calibri"/>
                <w:sz w:val="20"/>
              </w:rPr>
              <w:t>(Remane and Schlieper, 1972)</w:t>
            </w:r>
            <w:r>
              <w:rPr>
                <w:sz w:val="20"/>
                <w:szCs w:val="20"/>
              </w:rPr>
              <w:fldChar w:fldCharType="end"/>
            </w:r>
          </w:p>
        </w:tc>
      </w:tr>
      <w:tr w:rsidR="00581D4D" w14:paraId="3CC3FAD6" w14:textId="77777777" w:rsidTr="00144DA3">
        <w:trPr>
          <w:trHeight w:val="300"/>
          <w:jc w:val="center"/>
        </w:trPr>
        <w:tc>
          <w:tcPr>
            <w:tcW w:w="2395" w:type="dxa"/>
            <w:noWrap/>
            <w:hideMark/>
          </w:tcPr>
          <w:p w14:paraId="64BDE22C" w14:textId="77777777" w:rsidR="00581D4D" w:rsidRPr="00D350E9" w:rsidRDefault="00581D4D" w:rsidP="00144DA3">
            <w:pPr>
              <w:jc w:val="both"/>
              <w:rPr>
                <w:i/>
                <w:sz w:val="20"/>
                <w:szCs w:val="20"/>
              </w:rPr>
            </w:pPr>
            <w:r w:rsidRPr="00D350E9">
              <w:rPr>
                <w:i/>
                <w:sz w:val="20"/>
                <w:szCs w:val="20"/>
              </w:rPr>
              <w:t>Nymphaea alba</w:t>
            </w:r>
          </w:p>
        </w:tc>
        <w:tc>
          <w:tcPr>
            <w:tcW w:w="1075" w:type="dxa"/>
          </w:tcPr>
          <w:p w14:paraId="639A9BA2" w14:textId="77777777" w:rsidR="00581D4D" w:rsidRPr="00016FDF" w:rsidRDefault="00581D4D" w:rsidP="00144DA3">
            <w:pPr>
              <w:jc w:val="both"/>
              <w:rPr>
                <w:sz w:val="20"/>
                <w:szCs w:val="20"/>
              </w:rPr>
            </w:pPr>
            <w:r w:rsidRPr="002A7EC2">
              <w:rPr>
                <w:sz w:val="18"/>
                <w:szCs w:val="18"/>
              </w:rPr>
              <w:t>26</w:t>
            </w:r>
          </w:p>
        </w:tc>
        <w:tc>
          <w:tcPr>
            <w:tcW w:w="1467" w:type="dxa"/>
            <w:noWrap/>
            <w:hideMark/>
          </w:tcPr>
          <w:p w14:paraId="3D517409" w14:textId="77777777" w:rsidR="00581D4D" w:rsidRPr="00366275" w:rsidRDefault="00581D4D" w:rsidP="00144DA3">
            <w:pPr>
              <w:jc w:val="both"/>
              <w:rPr>
                <w:sz w:val="20"/>
                <w:szCs w:val="20"/>
              </w:rPr>
            </w:pPr>
            <w:r w:rsidRPr="00366275">
              <w:rPr>
                <w:sz w:val="20"/>
                <w:szCs w:val="20"/>
              </w:rPr>
              <w:t>400</w:t>
            </w:r>
          </w:p>
        </w:tc>
        <w:tc>
          <w:tcPr>
            <w:tcW w:w="1031" w:type="dxa"/>
            <w:noWrap/>
            <w:hideMark/>
          </w:tcPr>
          <w:p w14:paraId="78DD6378" w14:textId="77777777" w:rsidR="00581D4D" w:rsidRPr="00614633" w:rsidRDefault="00581D4D" w:rsidP="00144DA3">
            <w:pPr>
              <w:jc w:val="both"/>
              <w:rPr>
                <w:bCs/>
                <w:sz w:val="20"/>
                <w:szCs w:val="20"/>
              </w:rPr>
            </w:pPr>
            <w:r>
              <w:rPr>
                <w:bCs/>
                <w:sz w:val="20"/>
                <w:szCs w:val="20"/>
              </w:rPr>
              <w:t>171</w:t>
            </w:r>
          </w:p>
          <w:p w14:paraId="603DE981"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4233DDE5" w14:textId="77777777" w:rsidR="00581D4D" w:rsidRPr="00F1286D" w:rsidRDefault="00581D4D" w:rsidP="00144DA3">
            <w:pPr>
              <w:jc w:val="both"/>
              <w:rPr>
                <w:bCs/>
                <w:sz w:val="20"/>
                <w:szCs w:val="20"/>
                <w:vertAlign w:val="superscript"/>
              </w:rPr>
            </w:pPr>
            <w:r w:rsidRPr="00F1286D">
              <w:rPr>
                <w:b/>
                <w:bCs/>
                <w:sz w:val="20"/>
                <w:szCs w:val="20"/>
              </w:rPr>
              <w:t>1,265</w:t>
            </w:r>
            <w:r>
              <w:rPr>
                <w:bCs/>
                <w:sz w:val="20"/>
                <w:szCs w:val="20"/>
                <w:vertAlign w:val="superscript"/>
              </w:rPr>
              <w:t>2#</w:t>
            </w:r>
          </w:p>
        </w:tc>
        <w:tc>
          <w:tcPr>
            <w:tcW w:w="3094" w:type="dxa"/>
          </w:tcPr>
          <w:p w14:paraId="5AD46079" w14:textId="77777777" w:rsidR="00581D4D" w:rsidRPr="00634A9C" w:rsidRDefault="00581D4D" w:rsidP="00144DA3">
            <w:pPr>
              <w:jc w:val="both"/>
              <w:rPr>
                <w:sz w:val="20"/>
                <w:szCs w:val="20"/>
                <w:lang w:val="nl-NL"/>
              </w:rPr>
            </w:pPr>
            <w:r w:rsidRPr="000C687A">
              <w:rPr>
                <w:sz w:val="20"/>
                <w:szCs w:val="20"/>
              </w:rPr>
              <w:fldChar w:fldCharType="begin" w:fldLock="1"/>
            </w:r>
            <w:r w:rsidRPr="00634A9C">
              <w:rPr>
                <w:sz w:val="20"/>
                <w:szCs w:val="20"/>
                <w:lang w:val="nl-NL"/>
              </w:rPr>
              <w:instrText xml:space="preserve"> ADDIN ZOTERO_ITEM CSL_CITATION {"citationID":"jNenehrD","properties":{"formattedCitation":"(Barendregt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634A9C">
              <w:rPr>
                <w:rFonts w:ascii="Calibri" w:hAnsi="Calibri" w:cs="Calibri"/>
                <w:sz w:val="20"/>
                <w:lang w:val="nl-NL"/>
              </w:rPr>
              <w:t>(Barendregt et al., 1990)</w:t>
            </w:r>
            <w:r w:rsidRPr="000C687A">
              <w:rPr>
                <w:sz w:val="20"/>
                <w:szCs w:val="20"/>
              </w:rPr>
              <w:fldChar w:fldCharType="end"/>
            </w:r>
          </w:p>
          <w:p w14:paraId="2085EA56" w14:textId="77777777" w:rsidR="00581D4D" w:rsidRPr="00634A9C" w:rsidRDefault="00581D4D" w:rsidP="00144DA3">
            <w:pPr>
              <w:jc w:val="both"/>
              <w:rPr>
                <w:bCs/>
                <w:sz w:val="20"/>
                <w:szCs w:val="20"/>
                <w:lang w:val="nl-NL"/>
              </w:rPr>
            </w:pPr>
            <w:r>
              <w:rPr>
                <w:bCs/>
                <w:sz w:val="20"/>
                <w:szCs w:val="20"/>
              </w:rPr>
              <w:fldChar w:fldCharType="begin" w:fldLock="1"/>
            </w:r>
            <w:r w:rsidRPr="00634A9C">
              <w:rPr>
                <w:bCs/>
                <w:sz w:val="20"/>
                <w:szCs w:val="20"/>
                <w:lang w:val="nl-NL"/>
              </w:rPr>
              <w:instrText xml:space="preserve"> ADDIN ZOTERO_ITEM CSL_CITATION {"citationID":"DA3xlkzg","properties":{"formattedCitation":"(Lyon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634A9C">
              <w:rPr>
                <w:rFonts w:ascii="Calibri" w:hAnsi="Calibri" w:cs="Calibri"/>
                <w:sz w:val="20"/>
                <w:lang w:val="nl-NL"/>
              </w:rPr>
              <w:t>(Lyon and Roelofs, 1986)</w:t>
            </w:r>
            <w:r>
              <w:rPr>
                <w:bCs/>
                <w:sz w:val="20"/>
                <w:szCs w:val="20"/>
              </w:rPr>
              <w:fldChar w:fldCharType="end"/>
            </w:r>
          </w:p>
          <w:p w14:paraId="4C7B99B1"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{"citationID":"B5a8X0SM","properties":{"formattedCitation":"(Remane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rPr>
                <w:sz w:val="20"/>
                <w:szCs w:val="20"/>
              </w:rPr>
              <w:fldChar w:fldCharType="separate"/>
            </w:r>
            <w:r w:rsidRPr="00367B3A">
              <w:rPr>
                <w:rFonts w:ascii="Calibri" w:hAnsi="Calibri" w:cs="Calibri"/>
                <w:sz w:val="20"/>
              </w:rPr>
              <w:t>(Remane and Schlieper, 1972)</w:t>
            </w:r>
            <w:r>
              <w:rPr>
                <w:sz w:val="20"/>
                <w:szCs w:val="20"/>
              </w:rPr>
              <w:fldChar w:fldCharType="end"/>
            </w:r>
          </w:p>
        </w:tc>
      </w:tr>
      <w:tr w:rsidR="00581D4D" w:rsidRPr="00F70F85" w14:paraId="032F9EFD" w14:textId="77777777" w:rsidTr="00144DA3">
        <w:trPr>
          <w:trHeight w:val="300"/>
          <w:jc w:val="center"/>
        </w:trPr>
        <w:tc>
          <w:tcPr>
            <w:tcW w:w="2395" w:type="dxa"/>
            <w:noWrap/>
            <w:hideMark/>
          </w:tcPr>
          <w:p w14:paraId="457AADEC" w14:textId="77777777" w:rsidR="00581D4D" w:rsidRPr="00D350E9" w:rsidRDefault="00581D4D" w:rsidP="00144DA3">
            <w:pPr>
              <w:jc w:val="both"/>
              <w:rPr>
                <w:i/>
                <w:sz w:val="20"/>
                <w:szCs w:val="20"/>
              </w:rPr>
            </w:pPr>
            <w:r w:rsidRPr="00D350E9">
              <w:rPr>
                <w:i/>
                <w:sz w:val="20"/>
                <w:szCs w:val="20"/>
              </w:rPr>
              <w:t>Phragmites australis</w:t>
            </w:r>
          </w:p>
        </w:tc>
        <w:tc>
          <w:tcPr>
            <w:tcW w:w="1075" w:type="dxa"/>
          </w:tcPr>
          <w:p w14:paraId="0E6F09D5" w14:textId="77777777" w:rsidR="00581D4D" w:rsidRPr="00016FDF" w:rsidRDefault="00581D4D" w:rsidP="00144DA3">
            <w:pPr>
              <w:jc w:val="both"/>
              <w:rPr>
                <w:sz w:val="20"/>
                <w:szCs w:val="20"/>
              </w:rPr>
            </w:pPr>
            <w:r w:rsidRPr="002A7EC2">
              <w:rPr>
                <w:sz w:val="18"/>
                <w:szCs w:val="18"/>
              </w:rPr>
              <w:t>764</w:t>
            </w:r>
          </w:p>
        </w:tc>
        <w:tc>
          <w:tcPr>
            <w:tcW w:w="1467" w:type="dxa"/>
            <w:noWrap/>
            <w:hideMark/>
          </w:tcPr>
          <w:p w14:paraId="54D8F4B6" w14:textId="77777777" w:rsidR="00581D4D" w:rsidRPr="00366275" w:rsidRDefault="00581D4D" w:rsidP="00144DA3">
            <w:pPr>
              <w:jc w:val="both"/>
              <w:rPr>
                <w:sz w:val="20"/>
                <w:szCs w:val="20"/>
              </w:rPr>
            </w:pPr>
            <w:r w:rsidRPr="00366275">
              <w:rPr>
                <w:sz w:val="20"/>
                <w:szCs w:val="20"/>
              </w:rPr>
              <w:t>11,000</w:t>
            </w:r>
          </w:p>
        </w:tc>
        <w:tc>
          <w:tcPr>
            <w:tcW w:w="1031" w:type="dxa"/>
            <w:noWrap/>
            <w:hideMark/>
          </w:tcPr>
          <w:p w14:paraId="2230DD22" w14:textId="77777777" w:rsidR="00581D4D" w:rsidRDefault="00581D4D" w:rsidP="00144DA3">
            <w:pPr>
              <w:jc w:val="both"/>
              <w:rPr>
                <w:bCs/>
                <w:sz w:val="20"/>
                <w:szCs w:val="20"/>
                <w:vertAlign w:val="superscript"/>
              </w:rPr>
            </w:pPr>
            <w:r w:rsidRPr="00016FDF">
              <w:rPr>
                <w:sz w:val="20"/>
                <w:szCs w:val="20"/>
              </w:rPr>
              <w:t>320</w:t>
            </w:r>
            <w:r>
              <w:rPr>
                <w:bCs/>
                <w:sz w:val="20"/>
                <w:szCs w:val="20"/>
                <w:vertAlign w:val="superscript"/>
              </w:rPr>
              <w:t>1</w:t>
            </w:r>
          </w:p>
          <w:p w14:paraId="47A03439" w14:textId="77777777" w:rsidR="00581D4D" w:rsidRPr="00D77B6B" w:rsidRDefault="00581D4D" w:rsidP="00144DA3">
            <w:pPr>
              <w:jc w:val="both"/>
              <w:rPr>
                <w:bCs/>
                <w:sz w:val="20"/>
                <w:szCs w:val="20"/>
                <w:vertAlign w:val="superscript"/>
              </w:rPr>
            </w:pPr>
            <w:r>
              <w:rPr>
                <w:bCs/>
                <w:sz w:val="20"/>
                <w:szCs w:val="20"/>
              </w:rPr>
              <w:t>1,948</w:t>
            </w:r>
            <w:r>
              <w:rPr>
                <w:bCs/>
                <w:sz w:val="20"/>
                <w:szCs w:val="20"/>
                <w:vertAlign w:val="superscript"/>
              </w:rPr>
              <w:t>4</w:t>
            </w:r>
          </w:p>
          <w:p w14:paraId="6800447F" w14:textId="77777777" w:rsidR="00581D4D" w:rsidRDefault="00581D4D" w:rsidP="00144DA3">
            <w:pPr>
              <w:jc w:val="both"/>
              <w:rPr>
                <w:sz w:val="20"/>
                <w:szCs w:val="20"/>
              </w:rPr>
            </w:pPr>
            <w:r w:rsidRPr="00114581">
              <w:rPr>
                <w:sz w:val="20"/>
                <w:szCs w:val="20"/>
              </w:rPr>
              <w:t>2</w:t>
            </w:r>
            <w:r>
              <w:rPr>
                <w:sz w:val="20"/>
                <w:szCs w:val="20"/>
              </w:rPr>
              <w:t>,</w:t>
            </w:r>
            <w:r w:rsidRPr="00114581">
              <w:rPr>
                <w:sz w:val="20"/>
                <w:szCs w:val="20"/>
              </w:rPr>
              <w:t>001</w:t>
            </w:r>
          </w:p>
          <w:p w14:paraId="6D50BB83" w14:textId="77777777" w:rsidR="00581D4D" w:rsidRDefault="00581D4D" w:rsidP="00144DA3">
            <w:pPr>
              <w:jc w:val="both"/>
              <w:rPr>
                <w:sz w:val="20"/>
                <w:szCs w:val="20"/>
              </w:rPr>
            </w:pPr>
            <w:r>
              <w:rPr>
                <w:sz w:val="20"/>
                <w:szCs w:val="20"/>
              </w:rPr>
              <w:t>4,510</w:t>
            </w:r>
          </w:p>
          <w:p w14:paraId="4D3688B3" w14:textId="77777777" w:rsidR="00581D4D" w:rsidRPr="000144DF" w:rsidRDefault="00581D4D" w:rsidP="00144DA3">
            <w:pPr>
              <w:jc w:val="both"/>
              <w:rPr>
                <w:sz w:val="20"/>
                <w:szCs w:val="20"/>
              </w:rPr>
            </w:pPr>
            <w:r>
              <w:rPr>
                <w:sz w:val="20"/>
                <w:szCs w:val="20"/>
              </w:rPr>
              <w:t>9,900</w:t>
            </w:r>
            <w:r>
              <w:rPr>
                <w:sz w:val="20"/>
                <w:szCs w:val="20"/>
                <w:vertAlign w:val="superscript"/>
              </w:rPr>
              <w:t>2</w:t>
            </w:r>
            <w:r>
              <w:rPr>
                <w:sz w:val="20"/>
                <w:szCs w:val="20"/>
              </w:rPr>
              <w:t>*</w:t>
            </w:r>
          </w:p>
          <w:p w14:paraId="40271B76" w14:textId="77777777" w:rsidR="00581D4D" w:rsidRDefault="00581D4D" w:rsidP="00144DA3">
            <w:pPr>
              <w:jc w:val="both"/>
              <w:rPr>
                <w:sz w:val="20"/>
                <w:szCs w:val="20"/>
              </w:rPr>
            </w:pPr>
            <w:r>
              <w:rPr>
                <w:sz w:val="20"/>
                <w:szCs w:val="20"/>
              </w:rPr>
              <w:t>12,000</w:t>
            </w:r>
          </w:p>
          <w:p w14:paraId="37554EF1" w14:textId="77777777" w:rsidR="00581D4D" w:rsidRPr="00FA46A5" w:rsidRDefault="00581D4D" w:rsidP="00144DA3">
            <w:pPr>
              <w:jc w:val="both"/>
              <w:rPr>
                <w:sz w:val="20"/>
                <w:szCs w:val="20"/>
              </w:rPr>
            </w:pPr>
            <w:r w:rsidRPr="00FA46A5">
              <w:rPr>
                <w:b/>
                <w:sz w:val="20"/>
                <w:szCs w:val="20"/>
              </w:rPr>
              <w:t>16</w:t>
            </w:r>
            <w:r>
              <w:rPr>
                <w:b/>
                <w:sz w:val="20"/>
                <w:szCs w:val="20"/>
              </w:rPr>
              <w:t>,</w:t>
            </w:r>
            <w:r w:rsidRPr="00FA46A5">
              <w:rPr>
                <w:b/>
                <w:sz w:val="20"/>
                <w:szCs w:val="20"/>
              </w:rPr>
              <w:t>500</w:t>
            </w:r>
            <w:r>
              <w:rPr>
                <w:sz w:val="20"/>
                <w:szCs w:val="20"/>
                <w:vertAlign w:val="superscript"/>
              </w:rPr>
              <w:t>2</w:t>
            </w:r>
            <w:r>
              <w:rPr>
                <w:sz w:val="20"/>
                <w:szCs w:val="20"/>
              </w:rPr>
              <w:t>*</w:t>
            </w:r>
          </w:p>
        </w:tc>
        <w:tc>
          <w:tcPr>
            <w:tcW w:w="3094" w:type="dxa"/>
          </w:tcPr>
          <w:p w14:paraId="5EC23B8E"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{"citationID":"ih0upV8y","properties":{"formattedCitation":"(Lyon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5C73A5C7" w14:textId="77777777" w:rsidR="00581D4D" w:rsidRDefault="00581D4D" w:rsidP="00144DA3">
            <w:pPr>
              <w:jc w:val="both"/>
              <w:rPr>
                <w:bCs/>
                <w:sz w:val="20"/>
                <w:szCs w:val="20"/>
              </w:rPr>
            </w:pPr>
            <w:r>
              <w:rPr>
                <w:sz w:val="20"/>
                <w:szCs w:val="20"/>
              </w:rPr>
              <w:fldChar w:fldCharType="begin"/>
            </w:r>
            <w:r>
              <w:rPr>
                <w:sz w:val="20"/>
                <w:szCs w:val="20"/>
              </w:rPr>
              <w:instrText xml:space="preserve"> ADDIN ZOTERO_ITEM CSL_CITATION {"citationID":"tUloLuz3","properties":{"formattedCitation":"(Bouzill\\uc0\\u233{}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367B3A">
              <w:rPr>
                <w:rFonts w:ascii="Calibri" w:hAnsi="Calibri" w:cs="Calibri"/>
                <w:sz w:val="20"/>
                <w:szCs w:val="24"/>
              </w:rPr>
              <w:t>(Bouzillé et al., 2001)</w:t>
            </w:r>
            <w:r>
              <w:rPr>
                <w:sz w:val="20"/>
                <w:szCs w:val="20"/>
              </w:rPr>
              <w:fldChar w:fldCharType="end"/>
            </w:r>
          </w:p>
          <w:p w14:paraId="5BABB269"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{"citationID":"4OoCHrb2","properties":{"formattedCitation":"(Barendregt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64E84E4B" w14:textId="77777777" w:rsidR="00581D4D" w:rsidRPr="00DD45B2" w:rsidRDefault="00581D4D" w:rsidP="00144DA3">
            <w:pPr>
              <w:jc w:val="both"/>
              <w:rPr>
                <w:sz w:val="20"/>
                <w:szCs w:val="20"/>
                <w:lang w:val="nl-NL"/>
              </w:rPr>
            </w:pPr>
            <w:r>
              <w:rPr>
                <w:sz w:val="20"/>
                <w:szCs w:val="20"/>
              </w:rPr>
              <w:fldChar w:fldCharType="begin"/>
            </w:r>
            <w:r>
              <w:rPr>
                <w:sz w:val="20"/>
                <w:szCs w:val="20"/>
                <w:lang w:val="fr-BE"/>
              </w:rPr>
              <w:instrText xml:space="preserve"> ADDIN ZOTERO_ITEM CSL_CITATION {"citationID":"2Uf9Yh9S","properties":{"formattedCitation":"(Fitzgerald et al., 2003)","plainCitation":"(Fitzgerald et al., 2003)","noteIndex":0},"citationItems":[{"id":985,"uris":["http://zotero.org/users/5019868/items/6SRFC8VD"],"uri":["http://zotero.org/users/5019868/items/6SRFC8VD"],"itemData":{"id":985,"type":"article-journal","title":"Copper and lead concentrations in salt marsh plants on the Suir Estuary, Ireland","container-title":"Environmental Pollution","page":"67-74","volume":"123","issue":"1","source":"Crossref","abstract":"Concentrations of Cu and Pb were determined in the roots and shoots of six salt marsh plant species, and in sediment taken from between the roots of the plants, sampled from the lower salt marsh zone at four sites along the Suir Estuary in autumn 1997. Cu was mainly accumulated in the roots of monocotyledonous and dicotyledonous species. Pb was mainly accumulated in the roots of monocotyledons, while dicotyledons tended to accumulate Pb in the shoots. In the case of Aster tripolium there was a clear diﬀerentiation in the partitioning of Pb within the plant, between low and high salinity sites. At the low salinity sites, Pb accumulated only in the roots while at the high salinity sites there was a marked translocation to the shoots. The increase in Pb concentrations in roots and shoots of A. tripolium was accompanied by a concomitant decrease in sediment concentrations of Pb. This inverse correlation between sediment and plant concentrations of Pb was also recorded for Spartina spp. and Schoenoplectus tabernaemontani but in the case of these species the roots contained higher concentrations of Pb regardless of salinity levels. These diﬀerences in accumulation of Cu and Pb in various salt marsh species, and the inﬂuence of salinity on the translocation of Pb in A. tripolium in particular, should be taken into account when using these plants for biomonitoring purposes.","URL":"http://linkinghub.elsevier.com/retrieve/pii/S0269749102003664","DOI":"10.1016/S0269-7491(02)00366-4","ISSN":"02697491","language":"en","author":[{"family":"Fitzgerald","given":"E.J."},{"family":"Caffrey","given":"J.M."},{"family":"Nesaratnam","given":"S.T."},{"family":"McLoughlin","given":"P."}],"issued":{"date-parts":[["2003",5]]},"accessed":{"date-parts":[["2019",1,3]]}}}],"schema":"https://github.com/citation-style-language/schema/raw/master/csl-citation.json"} </w:instrText>
            </w:r>
            <w:r>
              <w:rPr>
                <w:sz w:val="20"/>
                <w:szCs w:val="20"/>
              </w:rPr>
              <w:fldChar w:fldCharType="separate"/>
            </w:r>
            <w:r w:rsidRPr="00DD45B2">
              <w:rPr>
                <w:rFonts w:ascii="Calibri" w:hAnsi="Calibri" w:cs="Calibri"/>
                <w:sz w:val="20"/>
                <w:lang w:val="nl-NL"/>
              </w:rPr>
              <w:t>(Fitzgerald et al., 2003)</w:t>
            </w:r>
            <w:r>
              <w:rPr>
                <w:sz w:val="20"/>
                <w:szCs w:val="20"/>
              </w:rPr>
              <w:fldChar w:fldCharType="end"/>
            </w:r>
          </w:p>
          <w:p w14:paraId="3F107F85" w14:textId="77777777" w:rsidR="00581D4D" w:rsidRPr="00845FC0" w:rsidRDefault="00581D4D" w:rsidP="00144DA3">
            <w:pPr>
              <w:jc w:val="both"/>
              <w:rPr>
                <w:sz w:val="20"/>
                <w:szCs w:val="20"/>
                <w:lang w:val="fr-BE"/>
              </w:rPr>
            </w:pPr>
            <w:r>
              <w:rPr>
                <w:sz w:val="20"/>
                <w:szCs w:val="20"/>
                <w:lang w:val="fr-BE"/>
              </w:rPr>
              <w:fldChar w:fldCharType="begin"/>
            </w:r>
            <w:r>
              <w:rPr>
                <w:sz w:val="20"/>
                <w:szCs w:val="20"/>
                <w:lang w:val="fr-BE"/>
              </w:rPr>
              <w:instrText xml:space="preserve"> ADDIN ZOTERO_ITEM CSL_CITATION {"citationID":"byMek1lP","properties":{"formattedCitation":"(Hootsmans and Wiegman, 1998)","plainCitation":"(Hootsmans and Wiegman, 1998)","noteIndex":0},"citationItems":[{"id":1174,"uris":["http://zotero.org/users/5019868/items/6JCYKJK5"],"uri":["http://zotero.org/users/5019868/items/6JCYKJK5"],"itemData":{"id":1174,"type":"article-journal","title":"Four helophyte species growing under salt stress: their salt of life?","container-title":"Aquatic Botany","page":"81-94","volume":"62","issue":"2","source":"Crossref","abstract":"We studied the capacity of pre-germinated seedlings of four helophyte species to develop under conditions of chronic and temporary salt stress in waterlogged sediments: Typha latifolia L., Phragmites australis (Cav.) Trin. ex Steud., Scirpus lacustris ssp. lacustris L., and Scirpus maritimus L. Salinity levels were 1X8%S and 18%S, applied constantly during four months, or for one or three weeks in otherwise freshwater conditions. The chronic salt stress treatment at 18% S led to a rapid die-off of both T. latifolia and S. lacustris ssp. lacustris. The other two species only barely survived, hardly forming new vertical shoots. At 1.8% S, the consequences were less, and limited to T. latifolia and S. lacustris ssp. lacustris. Both levels of short-term salinity stress were well-tolerated by P. australis and S. maritimus, while mortality of T. latifolia and S. lacustris ssp. lacustris was significantly increased after the three weeks, 18% S treatment. The surviving individuals of these two species after this treatment also showed a more than 50% reduction in their total biomass compared to the control plants. Remarkably, after the three weeks 18% S treatment, all species apart of T. latifolia showed a short period in which the growth rate of the number of new shoots was significantly increased. This increase was sufficient to restore the same development pattern as observed in the control plants. # 1998 Elsevier Science B.V. All rights reserved.","URL":"http://linkinghub.elsevier.com/retrieve/pii/S0304377098000850","DOI":"10.1016/S0304-3770(98)00085-0","ISSN":"03043770","title-short":"Four helophyte species growing under salt stress","language":"en","author":[{"family":"Hootsmans","given":"Michiel J.M."},{"family":"Wiegman","given":"Frank"}],"issued":{"date-parts":[["1998",10]]},"accessed":{"date-parts":[["2019",3,9]]}}}],"schema":"https://github.com/citation-style-language/schema/raw/master/csl-citation.json"} </w:instrText>
            </w:r>
            <w:r>
              <w:rPr>
                <w:sz w:val="20"/>
                <w:szCs w:val="20"/>
                <w:lang w:val="fr-BE"/>
              </w:rPr>
              <w:fldChar w:fldCharType="separate"/>
            </w:r>
            <w:r w:rsidRPr="000144DF">
              <w:rPr>
                <w:rFonts w:ascii="Calibri" w:hAnsi="Calibri" w:cs="Calibri"/>
                <w:sz w:val="20"/>
              </w:rPr>
              <w:t>(Hootsmans and Wiegman, 1998)</w:t>
            </w:r>
            <w:r>
              <w:rPr>
                <w:sz w:val="20"/>
                <w:szCs w:val="20"/>
                <w:lang w:val="fr-BE"/>
              </w:rPr>
              <w:fldChar w:fldCharType="end"/>
            </w:r>
          </w:p>
          <w:p w14:paraId="76F8D6D9"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{"citationID":"EVcEMYNP","properties":{"formattedCitation":"(Hart et al., 1991)","plainCitation":"(Hart et al., 1991)","noteIndex":0},"citationItems":[{"id":"6zizPUHX/l8wiTVHG","uris":["http://www.mendeley.com/documents/?uuid=94e7fc4f-a77f-4724-be8a-8e01c7843652"],"uri":["http://www.mendeley.com/documents/?uuid=94e7fc4f-a77f-4724-be8a-8e01c7843652"],"itemData":{"DOI":"10.1007/BF00014327","ISBN":"0018-8158","ISSN":"00188158","abstract":"In Victoria, Australia, both dryland salinity and salinity in irrigation regions are serious agricultural problems. One option to control the latter is to pump groundwater to maintain it below the surface. However, this leaves a saline wastewater for disposal, probably into local streams or wetlands. This review of the salt sensitivity of the biota of Australian streams and wetlands gives information of interest to those responsible for developing controls on these discharges. The review addresses the lethal and sub-lethal effects of salinity on microbes (mainly bacteria), macrophytes and micro-algae, riparian vegetation, invertebrates, fish, amphibians, reptiles, mammals, and birds. Data suggest that direct adverse biological effects are likely to occur in Australian river, stream and wetland ecosystems if salinity is increased to around 1 000 mg L-1. The review highlights a general lack of data on the sensitivity of freshwater plants and animals to salinity increases.","author":[{"dropping-particle":"","family":"Hart","given":"B.T.","non-dropping-particle":"","parse-names":false,"suffix":""},{"dropping-particle":"","family":"Bailey","given":"P.","non-dropping-particle":"","parse-names":false,"suffix":""},{"dropping-particle":"","family":"Edwards","given":"R.","non-dropping-particle":"","parse-names":false,"suffix":""},{"dropping-particle":"","family":"Hortle","given":"K.","non-dropping-particle":"","parse-names":false,"suffix":""},{"dropping-particle":"","family":"James","given":"K.","non-dropping-particle":"","parse-names":false,"suffix":""},{"dropping-particle":"","family":"McMahon","given":"A.","non-dropping-particle":"","parse-names":false,"suffix":""},{"dropping-particle":"","family":"Meredith","given":"C.","non-dropping-particle":"","parse-names":false,"suffix":""},{"dropping-particle":"","family":"Swadling","given":"K.","non-dropping-particle":"","parse-names":false,"suffix":""}],"container-title":"Hydrobiologia","id":"ZHafWAAq/NO3kfCKq","issue":"1-2","issued":{"date-parts":[["1991"]]},"page":"105-144","title":"A review of the salt sensitivity of the Australian freshwater biota","type":"article-journal","volume":"210"}}],"schema":"https://github.com/citation-style-language/schema/raw/master/csl-citation.json"} </w:instrText>
            </w:r>
            <w:r>
              <w:rPr>
                <w:sz w:val="20"/>
                <w:szCs w:val="20"/>
              </w:rPr>
              <w:fldChar w:fldCharType="separate"/>
            </w:r>
            <w:r w:rsidRPr="00367B3A">
              <w:rPr>
                <w:rFonts w:ascii="Calibri" w:hAnsi="Calibri" w:cs="Calibri"/>
                <w:sz w:val="20"/>
              </w:rPr>
              <w:t>(Hart et al., 1991)</w:t>
            </w:r>
            <w:r>
              <w:rPr>
                <w:sz w:val="20"/>
                <w:szCs w:val="20"/>
              </w:rPr>
              <w:fldChar w:fldCharType="end"/>
            </w:r>
          </w:p>
          <w:p w14:paraId="43573240"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{"citationID":"Hft9dJ50","properties":{"formattedCitation":"(Medeiros et al., 2013)","plainCitation":"(Medeiros et al., 2013)","noteIndex":0},"citationItems":[{"id":1014,"uris":["http://zotero.org/users/5019868/items/99RRNXLY"],"uri":["http://zotero.org/users/5019868/items/99RRNXLY"],"itemData":{"id":1014,"type":"article-journal","title":"Replacement of &lt;i&gt;Phragmites australis&lt;/i&gt; by &lt;i&gt;Spartina alterniflora&lt;/i&gt;: The Role of Competition and Salinity","container-title":"Wetlands","page":"421-430","volume":"33","issue":"3","source":"Crossref","abstract":"Effects of salinity, plant competition and shading on Phragmites australis and Spartina alterniflora were evaluated in greenhouse incubations of intact wetland sediments collected from natural plant stands. Salinity and competition had significant negative effects on growth of both species. Competition reduced growth of both species, but at higher salinity there was a disproportionately large reduction in P. australis growth compared to S. alterniflora. The result was observed in comparisons of both above ground biomass and underground recoverable reserves. The greater negative effect on growth of P. australis appears to result from its lower tolerance than S. alterniflora, to salinities typical of nonriverine New England salt marshes. Increased shading reduced growth of S. alterniflora at higher salinities, suggesting an additional factor potentially influencing its competition with P. australis. Findings agree with previous studies’ suggestions of the importance of interactions between stress tolerance and competition in determining wetlands plant species zonation. Enhancing competition with P. australis may provide another approach for Phragmites control. While current methods typically focus on removal of colonizing stands, parallel introduction of native species, such as S. alterniflora might also be considered, either via favorable habitat creation or through direct transplants, as a potentially means of faster replacement.","URL":"http://link.springer.com/10.1007/s13157-013-0400-6","DOI":"10.1007/s13157-013-0400-6","ISSN":"0277-5212, 1943-6246","title-short":"Replacement of Phragmites australis by Spartina alterniflora","language":"en","author":[{"family":"Medeiros","given":"D. L."},{"family":"White","given":"D. S."},{"family":"Howes","given":"B. L."}],"issued":{"date-parts":[["2013",6]]},"accessed":{"date-parts":[["2019",1,5]]}}}],"schema":"https://github.com/citation-style-language/schema/raw/master/csl-citation.json"} </w:instrText>
            </w:r>
            <w:r>
              <w:rPr>
                <w:sz w:val="20"/>
                <w:szCs w:val="20"/>
              </w:rPr>
              <w:fldChar w:fldCharType="separate"/>
            </w:r>
            <w:r w:rsidRPr="00367B3A">
              <w:rPr>
                <w:rFonts w:ascii="Calibri" w:hAnsi="Calibri" w:cs="Calibri"/>
                <w:sz w:val="20"/>
              </w:rPr>
              <w:t>(Medeiros et al., 2013)</w:t>
            </w:r>
            <w:r>
              <w:rPr>
                <w:sz w:val="20"/>
                <w:szCs w:val="20"/>
              </w:rPr>
              <w:fldChar w:fldCharType="end"/>
            </w:r>
          </w:p>
        </w:tc>
      </w:tr>
      <w:tr w:rsidR="00581D4D" w14:paraId="5C432FFB" w14:textId="77777777" w:rsidTr="00144DA3">
        <w:trPr>
          <w:trHeight w:val="300"/>
          <w:jc w:val="center"/>
        </w:trPr>
        <w:tc>
          <w:tcPr>
            <w:tcW w:w="2395" w:type="dxa"/>
            <w:noWrap/>
            <w:hideMark/>
          </w:tcPr>
          <w:p w14:paraId="54F30C4D" w14:textId="77777777" w:rsidR="00581D4D" w:rsidRPr="00D350E9" w:rsidRDefault="00581D4D" w:rsidP="00144DA3">
            <w:pPr>
              <w:jc w:val="both"/>
              <w:rPr>
                <w:i/>
                <w:sz w:val="20"/>
                <w:szCs w:val="20"/>
              </w:rPr>
            </w:pPr>
            <w:r w:rsidRPr="00D350E9">
              <w:rPr>
                <w:i/>
                <w:sz w:val="20"/>
                <w:szCs w:val="20"/>
              </w:rPr>
              <w:t>Potamogeton crispus</w:t>
            </w:r>
          </w:p>
        </w:tc>
        <w:tc>
          <w:tcPr>
            <w:tcW w:w="1075" w:type="dxa"/>
          </w:tcPr>
          <w:p w14:paraId="0B2BCF41" w14:textId="77777777" w:rsidR="00581D4D" w:rsidRPr="00016FDF" w:rsidRDefault="00581D4D" w:rsidP="00144DA3">
            <w:pPr>
              <w:jc w:val="both"/>
              <w:rPr>
                <w:sz w:val="20"/>
                <w:szCs w:val="20"/>
              </w:rPr>
            </w:pPr>
            <w:r w:rsidRPr="002A7EC2">
              <w:rPr>
                <w:sz w:val="18"/>
                <w:szCs w:val="18"/>
              </w:rPr>
              <w:t>15</w:t>
            </w:r>
          </w:p>
        </w:tc>
        <w:tc>
          <w:tcPr>
            <w:tcW w:w="1467" w:type="dxa"/>
            <w:noWrap/>
            <w:hideMark/>
          </w:tcPr>
          <w:p w14:paraId="2ABA9C99" w14:textId="77777777" w:rsidR="00581D4D" w:rsidRPr="00366275" w:rsidRDefault="00581D4D" w:rsidP="00144DA3">
            <w:pPr>
              <w:jc w:val="both"/>
              <w:rPr>
                <w:sz w:val="20"/>
                <w:szCs w:val="20"/>
              </w:rPr>
            </w:pPr>
            <w:r w:rsidRPr="00366275">
              <w:rPr>
                <w:sz w:val="20"/>
                <w:szCs w:val="20"/>
              </w:rPr>
              <w:t>700</w:t>
            </w:r>
          </w:p>
        </w:tc>
        <w:tc>
          <w:tcPr>
            <w:tcW w:w="1031" w:type="dxa"/>
            <w:noWrap/>
            <w:hideMark/>
          </w:tcPr>
          <w:p w14:paraId="541664F6"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7A2C00DD" w14:textId="77777777" w:rsidR="00581D4D" w:rsidRDefault="00581D4D" w:rsidP="00144DA3">
            <w:pPr>
              <w:jc w:val="both"/>
              <w:rPr>
                <w:bCs/>
                <w:sz w:val="20"/>
                <w:szCs w:val="20"/>
              </w:rPr>
            </w:pPr>
            <w:r>
              <w:rPr>
                <w:bCs/>
                <w:sz w:val="20"/>
                <w:szCs w:val="20"/>
              </w:rPr>
              <w:t>195</w:t>
            </w:r>
          </w:p>
          <w:p w14:paraId="052A13C7" w14:textId="77777777" w:rsidR="00581D4D" w:rsidRPr="004C18CE" w:rsidRDefault="00581D4D" w:rsidP="00144DA3">
            <w:pPr>
              <w:jc w:val="both"/>
              <w:rPr>
                <w:sz w:val="20"/>
                <w:szCs w:val="20"/>
                <w:vertAlign w:val="superscript"/>
              </w:rPr>
            </w:pPr>
            <w:r w:rsidRPr="00F1286D">
              <w:rPr>
                <w:b/>
                <w:bCs/>
                <w:sz w:val="20"/>
                <w:szCs w:val="20"/>
              </w:rPr>
              <w:t>2,095</w:t>
            </w:r>
            <w:r>
              <w:rPr>
                <w:bCs/>
                <w:sz w:val="20"/>
                <w:szCs w:val="20"/>
                <w:vertAlign w:val="superscript"/>
              </w:rPr>
              <w:t>1#</w:t>
            </w:r>
          </w:p>
        </w:tc>
        <w:tc>
          <w:tcPr>
            <w:tcW w:w="3094" w:type="dxa"/>
          </w:tcPr>
          <w:p w14:paraId="3A456594"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{"citationID":"v2YWHOdx","properties":{"formattedCitation":"(Lyon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13569FA8"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{"citationID":"57L7PAXt","properties":{"formattedCitation":"(Barendregt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7D37AF0B"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{"citationID":"1FpnehUB","properties":{"formattedCitation":"(Martinez-Taberner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367B3A">
              <w:rPr>
                <w:rFonts w:ascii="Calibri" w:hAnsi="Calibri" w:cs="Calibri"/>
                <w:sz w:val="20"/>
              </w:rPr>
              <w:t>(Martinez-Taberner and G., 1993)</w:t>
            </w:r>
            <w:r>
              <w:rPr>
                <w:sz w:val="20"/>
                <w:szCs w:val="20"/>
              </w:rPr>
              <w:fldChar w:fldCharType="end"/>
            </w:r>
          </w:p>
        </w:tc>
      </w:tr>
      <w:tr w:rsidR="00581D4D" w14:paraId="07AD5C5F" w14:textId="77777777" w:rsidTr="00144DA3">
        <w:trPr>
          <w:trHeight w:val="300"/>
          <w:jc w:val="center"/>
        </w:trPr>
        <w:tc>
          <w:tcPr>
            <w:tcW w:w="2395" w:type="dxa"/>
            <w:noWrap/>
            <w:hideMark/>
          </w:tcPr>
          <w:p w14:paraId="18949B1C" w14:textId="77777777" w:rsidR="00581D4D" w:rsidRPr="00D350E9" w:rsidRDefault="00581D4D" w:rsidP="00144DA3">
            <w:pPr>
              <w:jc w:val="both"/>
              <w:rPr>
                <w:i/>
                <w:sz w:val="20"/>
                <w:szCs w:val="20"/>
              </w:rPr>
            </w:pPr>
            <w:r w:rsidRPr="00D350E9">
              <w:rPr>
                <w:i/>
                <w:sz w:val="20"/>
                <w:szCs w:val="20"/>
              </w:rPr>
              <w:t>Potamogeton pusillus</w:t>
            </w:r>
          </w:p>
        </w:tc>
        <w:tc>
          <w:tcPr>
            <w:tcW w:w="1075" w:type="dxa"/>
          </w:tcPr>
          <w:p w14:paraId="180F3C5E" w14:textId="77777777" w:rsidR="00581D4D" w:rsidRPr="00016FDF" w:rsidRDefault="00581D4D" w:rsidP="00144DA3">
            <w:pPr>
              <w:jc w:val="both"/>
              <w:rPr>
                <w:sz w:val="20"/>
                <w:szCs w:val="20"/>
              </w:rPr>
            </w:pPr>
            <w:r w:rsidRPr="002A7EC2">
              <w:rPr>
                <w:sz w:val="18"/>
                <w:szCs w:val="18"/>
              </w:rPr>
              <w:t>31</w:t>
            </w:r>
          </w:p>
        </w:tc>
        <w:tc>
          <w:tcPr>
            <w:tcW w:w="1467" w:type="dxa"/>
            <w:noWrap/>
            <w:hideMark/>
          </w:tcPr>
          <w:p w14:paraId="1B8BA8A9" w14:textId="77777777" w:rsidR="00581D4D" w:rsidRPr="00366275" w:rsidRDefault="00581D4D" w:rsidP="00144DA3">
            <w:pPr>
              <w:jc w:val="both"/>
              <w:rPr>
                <w:b/>
                <w:sz w:val="20"/>
                <w:szCs w:val="20"/>
              </w:rPr>
            </w:pPr>
            <w:r w:rsidRPr="00366275">
              <w:rPr>
                <w:b/>
                <w:sz w:val="20"/>
                <w:szCs w:val="20"/>
              </w:rPr>
              <w:t>1,300</w:t>
            </w:r>
          </w:p>
        </w:tc>
        <w:tc>
          <w:tcPr>
            <w:tcW w:w="1031" w:type="dxa"/>
            <w:noWrap/>
          </w:tcPr>
          <w:p w14:paraId="57D20BF2" w14:textId="77777777" w:rsidR="00581D4D" w:rsidRDefault="00581D4D" w:rsidP="00144DA3">
            <w:pPr>
              <w:jc w:val="both"/>
              <w:rPr>
                <w:sz w:val="20"/>
                <w:szCs w:val="20"/>
              </w:rPr>
            </w:pPr>
            <w:r>
              <w:rPr>
                <w:sz w:val="20"/>
                <w:szCs w:val="20"/>
              </w:rPr>
              <w:t>648</w:t>
            </w:r>
          </w:p>
          <w:p w14:paraId="302137BB" w14:textId="77777777" w:rsidR="00581D4D" w:rsidRPr="0082646C" w:rsidRDefault="00581D4D" w:rsidP="00144DA3">
            <w:pPr>
              <w:jc w:val="both"/>
              <w:rPr>
                <w:sz w:val="20"/>
                <w:szCs w:val="20"/>
                <w:vertAlign w:val="superscript"/>
              </w:rPr>
            </w:pPr>
            <w:r>
              <w:rPr>
                <w:sz w:val="20"/>
                <w:szCs w:val="20"/>
              </w:rPr>
              <w:t>1,252</w:t>
            </w:r>
            <w:r>
              <w:rPr>
                <w:sz w:val="20"/>
                <w:szCs w:val="20"/>
                <w:vertAlign w:val="superscript"/>
              </w:rPr>
              <w:t>4#</w:t>
            </w:r>
          </w:p>
        </w:tc>
        <w:tc>
          <w:tcPr>
            <w:tcW w:w="3094" w:type="dxa"/>
          </w:tcPr>
          <w:p w14:paraId="0563BB3B"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{"citationID":"0uDVERPu","properties":{"formattedCitation":"(Barendregt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5E12860C"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{"citationID":"mZtgBThF","properties":{"formattedCitation":"(Grillas, 1990)","plainCitation":"(Grillas, 1990)","noteIndex":0},"citationItems":[{"id":562,"uris":["http://zotero.org/users/5019868/items/BV936D4U"],"uri":["http://zotero.org/users/5019868/items/BV936D4U"],"itemData":{"id":562,"type":"article-journal","title":"Distribution of submerged macrophytes in the Camargue in relation to environmental factors","container-title":"Journal of Vegetation Science","page":"393-402","volume":"1","issue":"3","abstract":"The species composition of stands of submerged macrophytes was studied in relation to the main environmental factors in oligohaline wetlands of the Camargue, southern France. Correlations were sought between the environmental factors and the abundance of the different species using canonical analysis. 24 species of submerged macrophytes, including 10 species of Charophyta, were recorded in the 60 sites studied. The hydrological regime and the salinity appeared to be the main factors controlling the abundance of the different species. This is related to the management of the marshes in the Camargue, which is carried out using these two controlling factors, particularly the hydrological regime, and also includes the destruction of emergent vegetation, mechanically or by grazing. The bivariate ecological amplitude of the individual species was calculated from field data along the gradients of flooding duration and conductivity of the water. Myriophyllum spicatum, Potamogeton pectinatus and Ruppia cirrhosa dominate permanent marshes along the conductivity gradient. In temporary marshes, all having a low conductivity, Zannichellia pedunculata, Ranunculus baudotii, Chara aspera and Callitriche truncata dominate. \\n","DOI":"10.2307/3235716","ISSN":"11009233","note":"PMID: 1181","author":[{"family":"Grillas","given":"Patrick"}],"issued":{"date-parts":[["1990"]]}}}],"schema":"https://github.com/citation-style-language/schema/raw/master/csl-citation.json"} </w:instrText>
            </w:r>
            <w:r>
              <w:rPr>
                <w:sz w:val="20"/>
                <w:szCs w:val="20"/>
              </w:rPr>
              <w:fldChar w:fldCharType="separate"/>
            </w:r>
            <w:r w:rsidRPr="00367B3A">
              <w:rPr>
                <w:rFonts w:ascii="Calibri" w:hAnsi="Calibri" w:cs="Calibri"/>
                <w:sz w:val="20"/>
              </w:rPr>
              <w:t>(Grillas, 1990)</w:t>
            </w:r>
            <w:r>
              <w:rPr>
                <w:sz w:val="20"/>
                <w:szCs w:val="20"/>
              </w:rPr>
              <w:fldChar w:fldCharType="end"/>
            </w:r>
          </w:p>
        </w:tc>
      </w:tr>
      <w:tr w:rsidR="00581D4D" w14:paraId="0A7E8211" w14:textId="77777777" w:rsidTr="00144DA3">
        <w:trPr>
          <w:trHeight w:val="300"/>
          <w:jc w:val="center"/>
        </w:trPr>
        <w:tc>
          <w:tcPr>
            <w:tcW w:w="2395" w:type="dxa"/>
            <w:noWrap/>
            <w:hideMark/>
          </w:tcPr>
          <w:p w14:paraId="20BD4C1B" w14:textId="77777777" w:rsidR="00581D4D" w:rsidRPr="00D350E9" w:rsidRDefault="00581D4D" w:rsidP="00144DA3">
            <w:pPr>
              <w:jc w:val="both"/>
              <w:rPr>
                <w:i/>
                <w:sz w:val="20"/>
                <w:szCs w:val="20"/>
              </w:rPr>
            </w:pPr>
            <w:r w:rsidRPr="00D350E9">
              <w:rPr>
                <w:i/>
                <w:sz w:val="20"/>
                <w:szCs w:val="20"/>
              </w:rPr>
              <w:t xml:space="preserve">Potamogeton </w:t>
            </w:r>
            <w:proofErr w:type="spellStart"/>
            <w:r w:rsidRPr="00D350E9">
              <w:rPr>
                <w:i/>
                <w:sz w:val="20"/>
                <w:szCs w:val="20"/>
              </w:rPr>
              <w:t>trichoides</w:t>
            </w:r>
            <w:proofErr w:type="spellEnd"/>
          </w:p>
        </w:tc>
        <w:tc>
          <w:tcPr>
            <w:tcW w:w="1075" w:type="dxa"/>
          </w:tcPr>
          <w:p w14:paraId="191D6600" w14:textId="77777777" w:rsidR="00581D4D" w:rsidRPr="00016FDF" w:rsidRDefault="00581D4D" w:rsidP="00144DA3">
            <w:pPr>
              <w:jc w:val="both"/>
              <w:rPr>
                <w:sz w:val="20"/>
                <w:szCs w:val="20"/>
              </w:rPr>
            </w:pPr>
            <w:r w:rsidRPr="002A7EC2">
              <w:rPr>
                <w:sz w:val="18"/>
                <w:szCs w:val="18"/>
              </w:rPr>
              <w:t>5</w:t>
            </w:r>
          </w:p>
        </w:tc>
        <w:tc>
          <w:tcPr>
            <w:tcW w:w="1467" w:type="dxa"/>
            <w:noWrap/>
            <w:hideMark/>
          </w:tcPr>
          <w:p w14:paraId="17DEDEB3" w14:textId="77777777" w:rsidR="00581D4D" w:rsidRPr="00366275" w:rsidRDefault="00581D4D" w:rsidP="00144DA3">
            <w:pPr>
              <w:jc w:val="both"/>
              <w:rPr>
                <w:sz w:val="20"/>
                <w:szCs w:val="20"/>
              </w:rPr>
            </w:pPr>
            <w:r w:rsidRPr="00366275">
              <w:rPr>
                <w:sz w:val="20"/>
                <w:szCs w:val="20"/>
              </w:rPr>
              <w:t>130</w:t>
            </w:r>
          </w:p>
        </w:tc>
        <w:tc>
          <w:tcPr>
            <w:tcW w:w="1031" w:type="dxa"/>
            <w:noWrap/>
          </w:tcPr>
          <w:p w14:paraId="5C12448E" w14:textId="77777777" w:rsidR="00581D4D" w:rsidRPr="00114581" w:rsidRDefault="00581D4D" w:rsidP="00144DA3">
            <w:pPr>
              <w:jc w:val="both"/>
              <w:rPr>
                <w:b/>
                <w:sz w:val="20"/>
                <w:szCs w:val="20"/>
              </w:rPr>
            </w:pPr>
            <w:r w:rsidRPr="00114581">
              <w:rPr>
                <w:b/>
                <w:sz w:val="20"/>
                <w:szCs w:val="20"/>
              </w:rPr>
              <w:t>835</w:t>
            </w:r>
          </w:p>
        </w:tc>
        <w:tc>
          <w:tcPr>
            <w:tcW w:w="3094" w:type="dxa"/>
          </w:tcPr>
          <w:p w14:paraId="43DCD906"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{"citationID":"IVSNPPQ3","properties":{"formattedCitation":"(Barendregt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4F5ABEA8" w14:textId="77777777" w:rsidTr="00144DA3">
        <w:trPr>
          <w:trHeight w:val="300"/>
          <w:jc w:val="center"/>
        </w:trPr>
        <w:tc>
          <w:tcPr>
            <w:tcW w:w="2395" w:type="dxa"/>
            <w:noWrap/>
            <w:hideMark/>
          </w:tcPr>
          <w:p w14:paraId="32507335" w14:textId="77777777" w:rsidR="00581D4D" w:rsidRPr="00D350E9" w:rsidRDefault="00581D4D" w:rsidP="00144DA3">
            <w:pPr>
              <w:jc w:val="both"/>
              <w:rPr>
                <w:i/>
                <w:sz w:val="20"/>
                <w:szCs w:val="20"/>
              </w:rPr>
            </w:pPr>
            <w:r w:rsidRPr="00D350E9">
              <w:rPr>
                <w:i/>
                <w:sz w:val="20"/>
                <w:szCs w:val="20"/>
              </w:rPr>
              <w:t xml:space="preserve">Ranunculus </w:t>
            </w:r>
            <w:proofErr w:type="spellStart"/>
            <w:r w:rsidRPr="00D350E9">
              <w:rPr>
                <w:i/>
                <w:sz w:val="20"/>
                <w:szCs w:val="20"/>
              </w:rPr>
              <w:t>aquatilis</w:t>
            </w:r>
            <w:proofErr w:type="spellEnd"/>
          </w:p>
        </w:tc>
        <w:tc>
          <w:tcPr>
            <w:tcW w:w="1075" w:type="dxa"/>
          </w:tcPr>
          <w:p w14:paraId="53609876" w14:textId="77777777" w:rsidR="00581D4D" w:rsidRPr="00016FDF" w:rsidRDefault="00581D4D" w:rsidP="00144DA3">
            <w:pPr>
              <w:jc w:val="both"/>
              <w:rPr>
                <w:sz w:val="20"/>
                <w:szCs w:val="20"/>
              </w:rPr>
            </w:pPr>
            <w:r w:rsidRPr="002A7EC2">
              <w:rPr>
                <w:sz w:val="18"/>
                <w:szCs w:val="18"/>
              </w:rPr>
              <w:t>11</w:t>
            </w:r>
          </w:p>
        </w:tc>
        <w:tc>
          <w:tcPr>
            <w:tcW w:w="1467" w:type="dxa"/>
            <w:noWrap/>
            <w:hideMark/>
          </w:tcPr>
          <w:p w14:paraId="3BC5C966" w14:textId="77777777" w:rsidR="00581D4D" w:rsidRPr="00366275" w:rsidRDefault="00581D4D" w:rsidP="00144DA3">
            <w:pPr>
              <w:jc w:val="both"/>
              <w:rPr>
                <w:b/>
                <w:sz w:val="20"/>
                <w:szCs w:val="20"/>
              </w:rPr>
            </w:pPr>
            <w:r w:rsidRPr="00366275">
              <w:rPr>
                <w:b/>
                <w:sz w:val="20"/>
                <w:szCs w:val="20"/>
              </w:rPr>
              <w:t>480</w:t>
            </w:r>
          </w:p>
        </w:tc>
        <w:tc>
          <w:tcPr>
            <w:tcW w:w="1031" w:type="dxa"/>
            <w:noWrap/>
          </w:tcPr>
          <w:p w14:paraId="2DCC226D" w14:textId="77777777" w:rsidR="00581D4D" w:rsidRPr="00383A91" w:rsidRDefault="00581D4D" w:rsidP="00144DA3">
            <w:pPr>
              <w:jc w:val="both"/>
              <w:rPr>
                <w:sz w:val="20"/>
                <w:szCs w:val="20"/>
              </w:rPr>
            </w:pPr>
            <w:r>
              <w:rPr>
                <w:sz w:val="20"/>
                <w:szCs w:val="20"/>
              </w:rPr>
              <w:t>108</w:t>
            </w:r>
          </w:p>
        </w:tc>
        <w:tc>
          <w:tcPr>
            <w:tcW w:w="3094" w:type="dxa"/>
          </w:tcPr>
          <w:p w14:paraId="0B51774F"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{"citationID":"5XPfnO7u","properties":{"formattedCitation":"(Barendregt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2491A551" w14:textId="77777777" w:rsidTr="00144DA3">
        <w:trPr>
          <w:trHeight w:val="300"/>
          <w:jc w:val="center"/>
        </w:trPr>
        <w:tc>
          <w:tcPr>
            <w:tcW w:w="2395" w:type="dxa"/>
            <w:noWrap/>
            <w:hideMark/>
          </w:tcPr>
          <w:p w14:paraId="67510C45" w14:textId="77777777" w:rsidR="00581D4D" w:rsidRPr="00D350E9" w:rsidRDefault="00581D4D" w:rsidP="00144DA3">
            <w:pPr>
              <w:jc w:val="both"/>
              <w:rPr>
                <w:i/>
                <w:sz w:val="20"/>
                <w:szCs w:val="20"/>
              </w:rPr>
            </w:pPr>
            <w:r w:rsidRPr="00D350E9">
              <w:rPr>
                <w:i/>
                <w:sz w:val="20"/>
                <w:szCs w:val="20"/>
              </w:rPr>
              <w:t xml:space="preserve">Ranunculus </w:t>
            </w:r>
            <w:proofErr w:type="spellStart"/>
            <w:r w:rsidRPr="00D350E9">
              <w:rPr>
                <w:i/>
                <w:sz w:val="20"/>
                <w:szCs w:val="20"/>
              </w:rPr>
              <w:t>sceleratus</w:t>
            </w:r>
            <w:proofErr w:type="spellEnd"/>
          </w:p>
        </w:tc>
        <w:tc>
          <w:tcPr>
            <w:tcW w:w="1075" w:type="dxa"/>
          </w:tcPr>
          <w:p w14:paraId="2B5099B8" w14:textId="77777777" w:rsidR="00581D4D" w:rsidRPr="00016FDF" w:rsidRDefault="00581D4D" w:rsidP="00144DA3">
            <w:pPr>
              <w:jc w:val="both"/>
              <w:rPr>
                <w:sz w:val="20"/>
                <w:szCs w:val="20"/>
              </w:rPr>
            </w:pPr>
            <w:r w:rsidRPr="002A7EC2">
              <w:rPr>
                <w:sz w:val="18"/>
                <w:szCs w:val="18"/>
              </w:rPr>
              <w:t>50</w:t>
            </w:r>
          </w:p>
        </w:tc>
        <w:tc>
          <w:tcPr>
            <w:tcW w:w="1467" w:type="dxa"/>
            <w:noWrap/>
            <w:hideMark/>
          </w:tcPr>
          <w:p w14:paraId="4E25FBD6" w14:textId="77777777" w:rsidR="00581D4D" w:rsidRPr="00366275" w:rsidRDefault="00581D4D" w:rsidP="00144DA3">
            <w:pPr>
              <w:jc w:val="both"/>
              <w:rPr>
                <w:b/>
                <w:sz w:val="20"/>
                <w:szCs w:val="20"/>
              </w:rPr>
            </w:pPr>
            <w:r w:rsidRPr="00366275">
              <w:rPr>
                <w:b/>
                <w:sz w:val="20"/>
                <w:szCs w:val="20"/>
              </w:rPr>
              <w:t>6,800</w:t>
            </w:r>
          </w:p>
        </w:tc>
        <w:tc>
          <w:tcPr>
            <w:tcW w:w="1031" w:type="dxa"/>
            <w:noWrap/>
            <w:hideMark/>
          </w:tcPr>
          <w:p w14:paraId="223B3256"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5406CECE" w14:textId="77777777" w:rsidR="000D0761" w:rsidRPr="000D0761" w:rsidRDefault="000D0761" w:rsidP="00144DA3">
            <w:pPr>
              <w:jc w:val="both"/>
              <w:rPr>
                <w:sz w:val="20"/>
                <w:szCs w:val="20"/>
              </w:rPr>
            </w:pPr>
            <w:r>
              <w:rPr>
                <w:sz w:val="20"/>
                <w:szCs w:val="20"/>
              </w:rPr>
              <w:t>1,100</w:t>
            </w:r>
            <w:r>
              <w:rPr>
                <w:sz w:val="20"/>
                <w:szCs w:val="20"/>
                <w:vertAlign w:val="superscript"/>
              </w:rPr>
              <w:t>2</w:t>
            </w:r>
            <w:r>
              <w:rPr>
                <w:sz w:val="20"/>
                <w:szCs w:val="20"/>
              </w:rPr>
              <w:t>*</w:t>
            </w:r>
          </w:p>
        </w:tc>
        <w:tc>
          <w:tcPr>
            <w:tcW w:w="3094" w:type="dxa"/>
          </w:tcPr>
          <w:p w14:paraId="24388C34"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{"citationID":"rJ6vLX97","properties":{"formattedCitation":"(Lyon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286778CA" w14:textId="77777777" w:rsidR="000D0761" w:rsidRPr="00016FDF" w:rsidRDefault="000D0761" w:rsidP="00144DA3">
            <w:pPr>
              <w:jc w:val="both"/>
              <w:rPr>
                <w:sz w:val="20"/>
                <w:szCs w:val="20"/>
              </w:rPr>
            </w:pPr>
            <w:r>
              <w:rPr>
                <w:sz w:val="20"/>
                <w:szCs w:val="20"/>
              </w:rPr>
              <w:fldChar w:fldCharType="begin"/>
            </w:r>
            <w:r>
              <w:rPr>
                <w:sz w:val="20"/>
                <w:szCs w:val="20"/>
              </w:rPr>
              <w:instrText xml:space="preserve"> ADDIN ZOTERO_ITEM CSL_CITATION {"citationID":"HZgtj5Oq","properties":{"formattedCitation":"(Baldwin et al., 1996)","plainCitation":"(Baldwin et al., 1996)","noteIndex":0},"citationItems":[{"id":1236,"uris":["http://zotero.org/users/5019868/items/6GYFBRPB"],"uri":["http://zotero.org/users/5019868/items/6GYFBRPB"],"itemData":{"id":1236,"type":"article-journal","title":"The influence of vegetation, salinity, and inundation on seed banks of oligohaline coastal marshes","container-title":"American Journal of Botany","page":"470-479","volume":"83","issue":"4","source":"DOI.org (Crossref)","URL":"http://doi.wiley.com/10.1002/j.1537-2197.1996.tb12728.x","DOI":"10.1002/j.1537-2197.1996.tb12728.x","ISSN":"00029122","language":"en","author":[{"family":"Baldwin","given":"Andrew H."},{"family":"McKee","given":"Karen L."},{"family":"Mendelssohn","given":"Irving A."}],"issued":{"date-parts":[["1996",4]]},"accessed":{"date-parts":[["2019",4,29]]}}}],"schema":"https://github.com/citation-style-language/schema/raw/master/csl-citation.json"} </w:instrText>
            </w:r>
            <w:r>
              <w:rPr>
                <w:sz w:val="20"/>
                <w:szCs w:val="20"/>
              </w:rPr>
              <w:fldChar w:fldCharType="separate"/>
            </w:r>
            <w:r w:rsidRPr="000D0761">
              <w:rPr>
                <w:rFonts w:ascii="Calibri" w:hAnsi="Calibri" w:cs="Calibri"/>
                <w:sz w:val="20"/>
              </w:rPr>
              <w:t>(Baldwin et al., 1996)</w:t>
            </w:r>
            <w:r>
              <w:rPr>
                <w:sz w:val="20"/>
                <w:szCs w:val="20"/>
              </w:rPr>
              <w:fldChar w:fldCharType="end"/>
            </w:r>
          </w:p>
        </w:tc>
      </w:tr>
      <w:tr w:rsidR="00581D4D" w14:paraId="318C2414" w14:textId="77777777" w:rsidTr="00144DA3">
        <w:trPr>
          <w:trHeight w:val="300"/>
          <w:jc w:val="center"/>
        </w:trPr>
        <w:tc>
          <w:tcPr>
            <w:tcW w:w="2395" w:type="dxa"/>
            <w:noWrap/>
            <w:hideMark/>
          </w:tcPr>
          <w:p w14:paraId="027FD64B" w14:textId="77777777" w:rsidR="00581D4D" w:rsidRPr="00D350E9" w:rsidRDefault="00581D4D" w:rsidP="00144DA3">
            <w:pPr>
              <w:jc w:val="both"/>
              <w:rPr>
                <w:i/>
                <w:sz w:val="20"/>
                <w:szCs w:val="20"/>
              </w:rPr>
            </w:pPr>
            <w:r w:rsidRPr="00D350E9">
              <w:rPr>
                <w:i/>
                <w:sz w:val="20"/>
                <w:szCs w:val="20"/>
              </w:rPr>
              <w:t xml:space="preserve">Rumex </w:t>
            </w:r>
            <w:proofErr w:type="spellStart"/>
            <w:r w:rsidRPr="00D350E9">
              <w:rPr>
                <w:i/>
                <w:sz w:val="20"/>
                <w:szCs w:val="20"/>
              </w:rPr>
              <w:t>hydrolapathum</w:t>
            </w:r>
            <w:proofErr w:type="spellEnd"/>
          </w:p>
        </w:tc>
        <w:tc>
          <w:tcPr>
            <w:tcW w:w="1075" w:type="dxa"/>
          </w:tcPr>
          <w:p w14:paraId="7D4CA1C1" w14:textId="77777777" w:rsidR="00581D4D" w:rsidRPr="00016FDF" w:rsidRDefault="00581D4D" w:rsidP="00144DA3">
            <w:pPr>
              <w:jc w:val="both"/>
              <w:rPr>
                <w:sz w:val="20"/>
                <w:szCs w:val="20"/>
              </w:rPr>
            </w:pPr>
            <w:r w:rsidRPr="002A7EC2">
              <w:rPr>
                <w:sz w:val="18"/>
                <w:szCs w:val="18"/>
              </w:rPr>
              <w:t>26</w:t>
            </w:r>
          </w:p>
        </w:tc>
        <w:tc>
          <w:tcPr>
            <w:tcW w:w="1467" w:type="dxa"/>
            <w:noWrap/>
            <w:hideMark/>
          </w:tcPr>
          <w:p w14:paraId="7FE67740" w14:textId="77777777" w:rsidR="00581D4D" w:rsidRPr="00366275" w:rsidRDefault="00581D4D" w:rsidP="00144DA3">
            <w:pPr>
              <w:jc w:val="both"/>
              <w:rPr>
                <w:b/>
                <w:sz w:val="20"/>
                <w:szCs w:val="20"/>
              </w:rPr>
            </w:pPr>
            <w:r w:rsidRPr="00366275">
              <w:rPr>
                <w:b/>
                <w:sz w:val="20"/>
                <w:szCs w:val="20"/>
              </w:rPr>
              <w:t>800</w:t>
            </w:r>
          </w:p>
        </w:tc>
        <w:tc>
          <w:tcPr>
            <w:tcW w:w="1031" w:type="dxa"/>
            <w:noWrap/>
            <w:hideMark/>
          </w:tcPr>
          <w:p w14:paraId="4779D90C"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28887282" w14:textId="77777777" w:rsidR="00581D4D" w:rsidRPr="00114581" w:rsidRDefault="00581D4D" w:rsidP="00144DA3">
            <w:pPr>
              <w:jc w:val="both"/>
              <w:rPr>
                <w:sz w:val="20"/>
                <w:szCs w:val="20"/>
              </w:rPr>
            </w:pPr>
            <w:r>
              <w:rPr>
                <w:bCs/>
                <w:sz w:val="20"/>
                <w:szCs w:val="20"/>
              </w:rPr>
              <w:t>275</w:t>
            </w:r>
          </w:p>
        </w:tc>
        <w:tc>
          <w:tcPr>
            <w:tcW w:w="3094" w:type="dxa"/>
          </w:tcPr>
          <w:p w14:paraId="159DB434"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{"citationID":"xxPBEh0M","properties":{"formattedCitation":"(Lyon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5E16F399" w14:textId="77777777" w:rsidR="00581D4D" w:rsidRPr="00016FDF"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{"citationID":"vAJtQODs","properties":{"formattedCitation":"(Barendregt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tc>
      </w:tr>
      <w:tr w:rsidR="00581D4D" w14:paraId="62573949" w14:textId="77777777" w:rsidTr="00144DA3">
        <w:trPr>
          <w:trHeight w:val="300"/>
          <w:jc w:val="center"/>
        </w:trPr>
        <w:tc>
          <w:tcPr>
            <w:tcW w:w="2395" w:type="dxa"/>
            <w:noWrap/>
            <w:hideMark/>
          </w:tcPr>
          <w:p w14:paraId="6850D187" w14:textId="77777777" w:rsidR="00581D4D" w:rsidRPr="00D350E9" w:rsidRDefault="00581D4D" w:rsidP="00144DA3">
            <w:pPr>
              <w:jc w:val="both"/>
              <w:rPr>
                <w:i/>
                <w:sz w:val="20"/>
                <w:szCs w:val="20"/>
              </w:rPr>
            </w:pPr>
            <w:proofErr w:type="spellStart"/>
            <w:r w:rsidRPr="00D350E9">
              <w:rPr>
                <w:i/>
                <w:sz w:val="20"/>
                <w:szCs w:val="20"/>
              </w:rPr>
              <w:t>Ruppia</w:t>
            </w:r>
            <w:proofErr w:type="spellEnd"/>
            <w:r w:rsidRPr="00D350E9">
              <w:rPr>
                <w:i/>
                <w:sz w:val="20"/>
                <w:szCs w:val="20"/>
              </w:rPr>
              <w:t xml:space="preserve"> </w:t>
            </w:r>
            <w:proofErr w:type="spellStart"/>
            <w:r w:rsidRPr="00D350E9">
              <w:rPr>
                <w:i/>
                <w:sz w:val="20"/>
                <w:szCs w:val="20"/>
              </w:rPr>
              <w:t>cirrhosa</w:t>
            </w:r>
            <w:proofErr w:type="spellEnd"/>
          </w:p>
        </w:tc>
        <w:tc>
          <w:tcPr>
            <w:tcW w:w="1075" w:type="dxa"/>
          </w:tcPr>
          <w:p w14:paraId="7F832612" w14:textId="77777777" w:rsidR="00581D4D" w:rsidRPr="00016FDF" w:rsidRDefault="00581D4D" w:rsidP="00144DA3">
            <w:pPr>
              <w:jc w:val="both"/>
              <w:rPr>
                <w:sz w:val="20"/>
                <w:szCs w:val="20"/>
              </w:rPr>
            </w:pPr>
            <w:r w:rsidRPr="002A7EC2">
              <w:rPr>
                <w:sz w:val="18"/>
                <w:szCs w:val="18"/>
              </w:rPr>
              <w:t>21</w:t>
            </w:r>
          </w:p>
        </w:tc>
        <w:tc>
          <w:tcPr>
            <w:tcW w:w="1467" w:type="dxa"/>
            <w:noWrap/>
            <w:hideMark/>
          </w:tcPr>
          <w:p w14:paraId="65586E4F" w14:textId="77777777" w:rsidR="00581D4D" w:rsidRPr="00366275" w:rsidRDefault="00581D4D" w:rsidP="00144DA3">
            <w:pPr>
              <w:jc w:val="both"/>
              <w:rPr>
                <w:sz w:val="20"/>
                <w:szCs w:val="20"/>
              </w:rPr>
            </w:pPr>
            <w:r w:rsidRPr="00366275">
              <w:rPr>
                <w:sz w:val="20"/>
                <w:szCs w:val="20"/>
              </w:rPr>
              <w:t>18,000</w:t>
            </w:r>
          </w:p>
        </w:tc>
        <w:tc>
          <w:tcPr>
            <w:tcW w:w="1031" w:type="dxa"/>
            <w:noWrap/>
            <w:hideMark/>
          </w:tcPr>
          <w:p w14:paraId="0C8CAA96" w14:textId="77777777" w:rsidR="00581D4D" w:rsidRDefault="00581D4D" w:rsidP="00144DA3">
            <w:pPr>
              <w:jc w:val="both"/>
              <w:rPr>
                <w:sz w:val="20"/>
                <w:szCs w:val="20"/>
                <w:vertAlign w:val="superscript"/>
              </w:rPr>
            </w:pPr>
            <w:r>
              <w:rPr>
                <w:sz w:val="20"/>
                <w:szCs w:val="20"/>
              </w:rPr>
              <w:t>6,544</w:t>
            </w:r>
            <w:r>
              <w:rPr>
                <w:sz w:val="20"/>
                <w:szCs w:val="20"/>
                <w:vertAlign w:val="superscript"/>
              </w:rPr>
              <w:t>4#</w:t>
            </w:r>
          </w:p>
          <w:p w14:paraId="0B7906D3" w14:textId="77777777" w:rsidR="00581D4D" w:rsidRPr="004041A0" w:rsidRDefault="00581D4D" w:rsidP="00144DA3">
            <w:pPr>
              <w:jc w:val="both"/>
              <w:rPr>
                <w:sz w:val="20"/>
                <w:szCs w:val="20"/>
                <w:vertAlign w:val="superscript"/>
              </w:rPr>
            </w:pPr>
            <w:r w:rsidRPr="00D23303">
              <w:rPr>
                <w:b/>
                <w:sz w:val="20"/>
                <w:szCs w:val="20"/>
              </w:rPr>
              <w:t>23</w:t>
            </w:r>
            <w:r>
              <w:rPr>
                <w:b/>
                <w:sz w:val="20"/>
                <w:szCs w:val="20"/>
              </w:rPr>
              <w:t>,</w:t>
            </w:r>
            <w:r w:rsidRPr="00D23303">
              <w:rPr>
                <w:b/>
                <w:sz w:val="20"/>
                <w:szCs w:val="20"/>
              </w:rPr>
              <w:t>324</w:t>
            </w:r>
            <w:r>
              <w:rPr>
                <w:sz w:val="20"/>
                <w:szCs w:val="20"/>
                <w:vertAlign w:val="superscript"/>
              </w:rPr>
              <w:t>1</w:t>
            </w:r>
          </w:p>
        </w:tc>
        <w:tc>
          <w:tcPr>
            <w:tcW w:w="3094" w:type="dxa"/>
          </w:tcPr>
          <w:p w14:paraId="3D078752"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{"citationID":"r2v5CwNa","properties":{"formattedCitation":"(Grillas, 1990)","plainCitation":"(Grillas, 1990)","noteIndex":0},"citationItems":[{"id":562,"uris":["http://zotero.org/users/5019868/items/BV936D4U"],"uri":["http://zotero.org/users/5019868/items/BV936D4U"],"itemData":{"id":562,"type":"article-journal","title":"Distribution of submerged macrophytes in the Camargue in relation to environmental factors","container-title":"Journal of Vegetation Science","page":"393-402","volume":"1","issue":"3","abstract":"The species composition of stands of submerged macrophytes was studied in relation to the main environmental factors in oligohaline wetlands of the Camargue, southern France. Correlations were sought between the environmental factors and the abundance of the different species using canonical analysis. 24 species of submerged macrophytes, including 10 species of Charophyta, were recorded in the 60 sites studied. The hydrological regime and the salinity appeared to be the main factors controlling the abundance of the different species. This is related to the management of the marshes in the Camargue, which is carried out using these two controlling factors, particularly the hydrological regime, and also includes the destruction of emergent vegetation, mechanically or by grazing. The bivariate ecological amplitude of the individual species was calculated from field data along the gradients of flooding duration and conductivity of the water. Myriophyllum spicatum, Potamogeton pectinatus and Ruppia cirrhosa dominate permanent marshes along the conductivity gradient. In temporary marshes, all having a low conductivity, Zannichellia pedunculata, Ranunculus baudotii, Chara aspera and Callitriche truncata dominate. \\n","DOI":"10.2307/3235716","ISSN":"11009233","note":"PMID: 1181","author":[{"family":"Grillas","given":"Patrick"}],"issued":{"date-parts":[["1990"]]}}}],"schema":"https://github.com/citation-style-language/schema/raw/master/csl-citation.json"} </w:instrText>
            </w:r>
            <w:r>
              <w:rPr>
                <w:sz w:val="20"/>
                <w:szCs w:val="20"/>
              </w:rPr>
              <w:fldChar w:fldCharType="separate"/>
            </w:r>
            <w:r w:rsidRPr="00367B3A">
              <w:rPr>
                <w:rFonts w:ascii="Calibri" w:hAnsi="Calibri" w:cs="Calibri"/>
                <w:sz w:val="20"/>
              </w:rPr>
              <w:t>(Grillas, 1990)</w:t>
            </w:r>
            <w:r>
              <w:rPr>
                <w:sz w:val="20"/>
                <w:szCs w:val="20"/>
              </w:rPr>
              <w:fldChar w:fldCharType="end"/>
            </w:r>
          </w:p>
          <w:p w14:paraId="64DF373E"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{"citationID":"XA6NChCm","properties":{"formattedCitation":"(Martinez-Taberner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367B3A">
              <w:rPr>
                <w:rFonts w:ascii="Calibri" w:hAnsi="Calibri" w:cs="Calibri"/>
                <w:sz w:val="20"/>
              </w:rPr>
              <w:t>(Martinez-Taberner and G., 1993)</w:t>
            </w:r>
            <w:r>
              <w:rPr>
                <w:sz w:val="20"/>
                <w:szCs w:val="20"/>
              </w:rPr>
              <w:fldChar w:fldCharType="end"/>
            </w:r>
          </w:p>
        </w:tc>
      </w:tr>
      <w:tr w:rsidR="00581D4D" w14:paraId="6A2D78AE" w14:textId="77777777" w:rsidTr="00144DA3">
        <w:trPr>
          <w:trHeight w:val="300"/>
          <w:jc w:val="center"/>
        </w:trPr>
        <w:tc>
          <w:tcPr>
            <w:tcW w:w="2395" w:type="dxa"/>
            <w:noWrap/>
            <w:hideMark/>
          </w:tcPr>
          <w:p w14:paraId="473D97B6" w14:textId="77777777" w:rsidR="00581D4D" w:rsidRPr="00D350E9" w:rsidRDefault="00581D4D" w:rsidP="00144DA3">
            <w:pPr>
              <w:jc w:val="both"/>
              <w:rPr>
                <w:i/>
                <w:sz w:val="20"/>
                <w:szCs w:val="20"/>
              </w:rPr>
            </w:pPr>
            <w:proofErr w:type="spellStart"/>
            <w:r w:rsidRPr="00D350E9">
              <w:rPr>
                <w:i/>
                <w:sz w:val="20"/>
                <w:szCs w:val="20"/>
              </w:rPr>
              <w:t>Ruppia</w:t>
            </w:r>
            <w:proofErr w:type="spellEnd"/>
            <w:r w:rsidRPr="00D350E9">
              <w:rPr>
                <w:i/>
                <w:sz w:val="20"/>
                <w:szCs w:val="20"/>
              </w:rPr>
              <w:t xml:space="preserve"> maritima</w:t>
            </w:r>
          </w:p>
        </w:tc>
        <w:tc>
          <w:tcPr>
            <w:tcW w:w="1075" w:type="dxa"/>
          </w:tcPr>
          <w:p w14:paraId="20F1F411" w14:textId="77777777" w:rsidR="00581D4D" w:rsidRPr="00016FDF" w:rsidRDefault="00581D4D" w:rsidP="00144DA3">
            <w:pPr>
              <w:jc w:val="both"/>
              <w:rPr>
                <w:sz w:val="20"/>
                <w:szCs w:val="20"/>
              </w:rPr>
            </w:pPr>
            <w:r w:rsidRPr="002A7EC2">
              <w:rPr>
                <w:sz w:val="18"/>
                <w:szCs w:val="18"/>
              </w:rPr>
              <w:t>5</w:t>
            </w:r>
          </w:p>
        </w:tc>
        <w:tc>
          <w:tcPr>
            <w:tcW w:w="1467" w:type="dxa"/>
            <w:noWrap/>
            <w:hideMark/>
          </w:tcPr>
          <w:p w14:paraId="7D2CE692" w14:textId="77777777" w:rsidR="00581D4D" w:rsidRPr="00366275" w:rsidRDefault="00581D4D" w:rsidP="00144DA3">
            <w:pPr>
              <w:jc w:val="both"/>
              <w:rPr>
                <w:sz w:val="20"/>
                <w:szCs w:val="20"/>
              </w:rPr>
            </w:pPr>
            <w:r w:rsidRPr="00366275">
              <w:rPr>
                <w:sz w:val="20"/>
                <w:szCs w:val="20"/>
              </w:rPr>
              <w:t>13,768</w:t>
            </w:r>
          </w:p>
        </w:tc>
        <w:tc>
          <w:tcPr>
            <w:tcW w:w="1031" w:type="dxa"/>
            <w:noWrap/>
            <w:hideMark/>
          </w:tcPr>
          <w:p w14:paraId="3E966A4C" w14:textId="77777777" w:rsidR="00581D4D" w:rsidRDefault="00581D4D" w:rsidP="00144DA3">
            <w:pPr>
              <w:jc w:val="both"/>
              <w:rPr>
                <w:sz w:val="20"/>
                <w:szCs w:val="20"/>
                <w:vertAlign w:val="superscript"/>
              </w:rPr>
            </w:pPr>
            <w:r>
              <w:rPr>
                <w:sz w:val="20"/>
                <w:szCs w:val="20"/>
              </w:rPr>
              <w:t>3,575</w:t>
            </w:r>
            <w:r>
              <w:rPr>
                <w:sz w:val="20"/>
                <w:szCs w:val="20"/>
                <w:vertAlign w:val="superscript"/>
              </w:rPr>
              <w:t>2#</w:t>
            </w:r>
          </w:p>
          <w:p w14:paraId="2B78B7CF" w14:textId="77777777" w:rsidR="00581D4D" w:rsidRDefault="00581D4D" w:rsidP="00144DA3">
            <w:pPr>
              <w:jc w:val="both"/>
              <w:rPr>
                <w:sz w:val="20"/>
                <w:szCs w:val="20"/>
                <w:vertAlign w:val="superscript"/>
              </w:rPr>
            </w:pPr>
            <w:r>
              <w:rPr>
                <w:sz w:val="20"/>
                <w:szCs w:val="20"/>
              </w:rPr>
              <w:t>13,750</w:t>
            </w:r>
            <w:r>
              <w:rPr>
                <w:sz w:val="20"/>
                <w:szCs w:val="20"/>
                <w:vertAlign w:val="superscript"/>
              </w:rPr>
              <w:t>2</w:t>
            </w:r>
          </w:p>
          <w:p w14:paraId="51303DA4" w14:textId="77777777" w:rsidR="00581D4D" w:rsidRDefault="00581D4D" w:rsidP="00144DA3">
            <w:pPr>
              <w:jc w:val="both"/>
              <w:rPr>
                <w:sz w:val="20"/>
                <w:szCs w:val="20"/>
                <w:vertAlign w:val="superscript"/>
              </w:rPr>
            </w:pPr>
            <w:r>
              <w:rPr>
                <w:sz w:val="20"/>
                <w:szCs w:val="20"/>
              </w:rPr>
              <w:t>17,506</w:t>
            </w:r>
            <w:r>
              <w:rPr>
                <w:sz w:val="20"/>
                <w:szCs w:val="20"/>
                <w:vertAlign w:val="superscript"/>
              </w:rPr>
              <w:t>4#</w:t>
            </w:r>
          </w:p>
          <w:p w14:paraId="42B99452" w14:textId="77777777" w:rsidR="00581D4D" w:rsidRPr="00BD6D22" w:rsidRDefault="00581D4D" w:rsidP="00144DA3">
            <w:pPr>
              <w:jc w:val="both"/>
              <w:rPr>
                <w:sz w:val="20"/>
                <w:szCs w:val="20"/>
                <w:vertAlign w:val="superscript"/>
              </w:rPr>
            </w:pPr>
            <w:r w:rsidRPr="00D23303">
              <w:rPr>
                <w:b/>
                <w:sz w:val="20"/>
                <w:szCs w:val="20"/>
              </w:rPr>
              <w:t>24</w:t>
            </w:r>
            <w:r>
              <w:rPr>
                <w:b/>
                <w:sz w:val="20"/>
                <w:szCs w:val="20"/>
              </w:rPr>
              <w:t>,</w:t>
            </w:r>
            <w:r w:rsidRPr="00D23303">
              <w:rPr>
                <w:b/>
                <w:sz w:val="20"/>
                <w:szCs w:val="20"/>
              </w:rPr>
              <w:t>424</w:t>
            </w:r>
            <w:r>
              <w:rPr>
                <w:sz w:val="20"/>
                <w:szCs w:val="20"/>
                <w:vertAlign w:val="superscript"/>
              </w:rPr>
              <w:t>1</w:t>
            </w:r>
          </w:p>
        </w:tc>
        <w:tc>
          <w:tcPr>
            <w:tcW w:w="3094" w:type="dxa"/>
          </w:tcPr>
          <w:p w14:paraId="647BDC2A"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{"citationID":"NhnIGTUP","properties":{"formattedCitation":"(Herk\\uc0\\u252{}l et al., 2018)","plainCitation":"(Herkül et al., 2018)","noteIndex":0},"citationItems":[{"id":817,"uris":["http://zotero.org/users/5019868/items/VWN5ZMLG"],"uri":["http://zotero.org/users/5019868/items/VWN5ZMLG"],"itemData":{"id":817,"type":"article-journal","title":"The environmental niche separation between charophytes and angiospersm in the northen Baltic sea","container-title":"Botany Letters","page":"115-127","volume":"1","issue":"165","DOI":"10.1080/23818107.2017.1399824","author":[{"family":"Herkül","given":"Kristjan"},{"family":"Torn","given":"Kaire"},{"family":"Möller","given":"Tiia"}],"issued":{"date-parts":[["2018"]]}}}],"schema":"https://github.com/citation-style-language/schema/raw/master/csl-citation.json"} </w:instrText>
            </w:r>
            <w:r>
              <w:rPr>
                <w:sz w:val="20"/>
                <w:szCs w:val="20"/>
              </w:rPr>
              <w:fldChar w:fldCharType="separate"/>
            </w:r>
            <w:r w:rsidRPr="00DD45B2">
              <w:rPr>
                <w:rFonts w:ascii="Calibri" w:hAnsi="Calibri" w:cs="Calibri"/>
                <w:sz w:val="20"/>
                <w:szCs w:val="24"/>
                <w:lang w:val="nl-NL"/>
              </w:rPr>
              <w:t>(Herkül et al., 2018)</w:t>
            </w:r>
            <w:r>
              <w:rPr>
                <w:sz w:val="20"/>
                <w:szCs w:val="20"/>
              </w:rPr>
              <w:fldChar w:fldCharType="end"/>
            </w:r>
          </w:p>
          <w:p w14:paraId="7EBA10F2"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{"citationID":"Tfbx7oq8","properties":{"formattedCitation":"(Izzati, 2015)","plainCitation":"(Izzati, 2015)","noteIndex":0},"citationItems":[{"id":"6zizPUHX/ew7lkkBy","uris":["http://www.mendeley.com/documents/?uuid=a758ea1f-6507-4c7b-8771-348ed2423fd1"],"uri":["http://www.mendeley.com/documents/?uuid=a758ea1f-6507-4c7b-8771-348ed2423fd1"],"itemData":{"ISBN":"0179-0374","abstract":"Aquatic plant has an important role in aquaculture management. We interested in studying their salt tolerance to give guidance in choosing the right species for better management. In preliminary study we test 20 species to test their survival on different level of salinity. Collected sample were washed, weighed and placed in 100 L of different level salinity of water (5 ppt, 10 ppt, 15 ppt, 20 ppt, 25 ppt and 30 ppt). Their survival was indicated by their color and freshness of remaining biomass. Their growth rate in different salinity level was also studied for only three species, Hydrilla verticillata, Ceratophyllum demersum and Salvinia molesta, as these three species were the most tolerant to salinity change. Measurement of their growth respond to salinity change, was done by growing plant biomass in fresh water, and then gradually added with salt to increase water salinity to level of 2 ppt each week. Results indicated that, Pistia stratiotes and Lemna minor are most tolerant to salinity. This two aquatic plant species were survives in range of salinity from 5 ppt to 15 ppt. Chaetomorpha is the most tolerant to salinity range from 0 ppt to 20 ppt. From marine alga, Gracilaria verrucosa is the most tolerant to salinity of 10 ppt to 35 ppt. In studying the growth rate, Hydrilla verticillata give the best performance in adaptation to salinity change. The species that has better adaptation to salinity change will be to be used in aquaculture management. It is recommended that, in close to fresh water, Hydrilla and Pistia will give the best candidate for aquaculture management. Chaetomorpha the best for either fresh or brackish water, while Gracilaria is recommended to be used for aquaculture management in water close to high salinity to moderate one.","author":[{"dropping-particle":"","family":"Izzati","given":"M.","non-dropping-particle":"","parse-names":false,"suffix":""}],"container-title":"Proceedings of 6th International Conference on Global Resource Conservation (ICGRC)","id":"PF8xwbC8/5NbJfIVo","issued":{"date-parts":[["2015"]]},"page":"154-157","title":"Salt tolerance of plants","type":"article-journal","volume":"1"}}],"schema":"https://github.com/citation-style-language/schema/raw/master/csl-citation.json"} </w:instrText>
            </w:r>
            <w:r>
              <w:rPr>
                <w:sz w:val="20"/>
                <w:szCs w:val="20"/>
              </w:rPr>
              <w:fldChar w:fldCharType="separate"/>
            </w:r>
            <w:r w:rsidRPr="00DD45B2">
              <w:rPr>
                <w:rFonts w:ascii="Calibri" w:hAnsi="Calibri" w:cs="Calibri"/>
                <w:sz w:val="20"/>
                <w:lang w:val="nl-NL"/>
              </w:rPr>
              <w:t>(Izzati, 2015)</w:t>
            </w:r>
            <w:r>
              <w:rPr>
                <w:sz w:val="20"/>
                <w:szCs w:val="20"/>
              </w:rPr>
              <w:fldChar w:fldCharType="end"/>
            </w:r>
          </w:p>
          <w:p w14:paraId="4328FE03"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{"citationID":"8cDrkJAd","properties":{"formattedCitation":"(Moreno et al., 2001)","plainCitation":"(Moreno et al., 2001)","noteIndex":0},"citationItems":[{"id":225,"uris":["http://zotero.org/users/5019868/items/CRMYKCTX"],"uri":["http://zotero.org/users/5019868/items/CRMYKCTX"],"itemData":{"id":225,"type":"article-journal","title":"Macroalgae and submerged macrophytes from fresh and saline waterbodies of ephemeral streams ('Ramblas') in semiarid south-eastern Spain","container-title":"Marine and Freshwater Research","page":"891-905","volume":"52","issue":"6","abstract":"Abstract. Semiarid saline streams are uncommon and hence are seldom studied. Moreover, most studies on filamentous algae have been carried out in permanent freshwaters. Seventeen waterbodies from ephemeral streams of semiarid south-eastern Spain (‘ramblas’) were surveyed from a botanical, phycological and ecological point of view over a four-year period. Gradients of environmental conditions ranged from fresh to saline water (0.27 to 47 mS cm–1 ), from ephemeral to permanent and from pools to streams. Most of the sites were springs or streams that appeared in certain reaches as a result of the upwelling of groundwater. In total, 47 species of submerged macrophytes and macroalgae were recorded, with 1–18 species per site. The most diverse orders were Zygnematales, Oedogoniales and Charales, although the importance and diversification of Vaucheriales in some places was also of note. Multivariate analysis identified salinity as the main factor explaining species distribution. Conductivity ranges for species were compared with other saline habitats such as saline lakes, saltmarshes or coastal lagoons. Finally, this study broadens the ecological range of some taxa and highlights the ecological importance of these kinds of systems for the preservation of biodiversity in arid lands. Extra keywords : Zygnemataceae, Oedogoniaceae, green algae, Ruppia , Vaucheria","DOI":"10.1071/MF00008","ISSN":"13231650","note":"ISBN: 1323-1650","author":[{"family":"Moreno","given":"J.L."},{"family":"Aboal","given":"M."},{"family":"Vidal-Abarca","given":"M.R."},{"family":"Suárez","given":"M.L."}],"issued":{"date-parts":[["2001"]]}}}],"schema":"https://github.com/citation-style-language/schema/raw/master/csl-citation.json"} </w:instrText>
            </w:r>
            <w:r>
              <w:rPr>
                <w:sz w:val="20"/>
                <w:szCs w:val="20"/>
              </w:rPr>
              <w:fldChar w:fldCharType="separate"/>
            </w:r>
            <w:r w:rsidRPr="00DD45B2">
              <w:rPr>
                <w:rFonts w:ascii="Calibri" w:hAnsi="Calibri" w:cs="Calibri"/>
                <w:sz w:val="20"/>
                <w:lang w:val="nl-NL"/>
              </w:rPr>
              <w:t>(Moreno et al., 2001)</w:t>
            </w:r>
            <w:r>
              <w:rPr>
                <w:sz w:val="20"/>
                <w:szCs w:val="20"/>
              </w:rPr>
              <w:fldChar w:fldCharType="end"/>
            </w:r>
          </w:p>
          <w:p w14:paraId="16A59AB9"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{"citationID":"ThIk5Ad2","properties":{"formattedCitation":"(Martinez-Taberner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367B3A">
              <w:rPr>
                <w:rFonts w:ascii="Calibri" w:hAnsi="Calibri" w:cs="Calibri"/>
                <w:sz w:val="20"/>
              </w:rPr>
              <w:t>(Martinez-Taberner and G., 1993)</w:t>
            </w:r>
            <w:r>
              <w:rPr>
                <w:sz w:val="20"/>
                <w:szCs w:val="20"/>
              </w:rPr>
              <w:fldChar w:fldCharType="end"/>
            </w:r>
          </w:p>
        </w:tc>
      </w:tr>
      <w:tr w:rsidR="00581D4D" w14:paraId="6DA0E2BE" w14:textId="77777777" w:rsidTr="00144DA3">
        <w:trPr>
          <w:trHeight w:val="300"/>
          <w:jc w:val="center"/>
        </w:trPr>
        <w:tc>
          <w:tcPr>
            <w:tcW w:w="2395" w:type="dxa"/>
            <w:noWrap/>
            <w:hideMark/>
          </w:tcPr>
          <w:p w14:paraId="6D7BA45E" w14:textId="77777777" w:rsidR="00581D4D" w:rsidRPr="00D350E9" w:rsidRDefault="00581D4D" w:rsidP="00144DA3">
            <w:pPr>
              <w:jc w:val="both"/>
              <w:rPr>
                <w:i/>
                <w:sz w:val="20"/>
                <w:szCs w:val="20"/>
              </w:rPr>
            </w:pPr>
            <w:r w:rsidRPr="00D350E9">
              <w:rPr>
                <w:i/>
                <w:sz w:val="20"/>
                <w:szCs w:val="20"/>
              </w:rPr>
              <w:lastRenderedPageBreak/>
              <w:t xml:space="preserve">Salicornia </w:t>
            </w:r>
            <w:r w:rsidRPr="00D350E9">
              <w:rPr>
                <w:sz w:val="20"/>
                <w:szCs w:val="20"/>
              </w:rPr>
              <w:t>spp.</w:t>
            </w:r>
          </w:p>
        </w:tc>
        <w:tc>
          <w:tcPr>
            <w:tcW w:w="1075" w:type="dxa"/>
          </w:tcPr>
          <w:p w14:paraId="3B5D9F56" w14:textId="77777777" w:rsidR="00581D4D" w:rsidRPr="00016FDF" w:rsidRDefault="00581D4D" w:rsidP="00144DA3">
            <w:pPr>
              <w:jc w:val="both"/>
              <w:rPr>
                <w:sz w:val="20"/>
                <w:szCs w:val="20"/>
              </w:rPr>
            </w:pPr>
            <w:r w:rsidRPr="002A7EC2">
              <w:rPr>
                <w:sz w:val="18"/>
                <w:szCs w:val="18"/>
              </w:rPr>
              <w:t>31</w:t>
            </w:r>
          </w:p>
        </w:tc>
        <w:tc>
          <w:tcPr>
            <w:tcW w:w="1467" w:type="dxa"/>
            <w:noWrap/>
            <w:hideMark/>
          </w:tcPr>
          <w:p w14:paraId="11B68362" w14:textId="77777777" w:rsidR="00581D4D" w:rsidRPr="00366275" w:rsidRDefault="00581D4D" w:rsidP="00144DA3">
            <w:pPr>
              <w:jc w:val="both"/>
              <w:rPr>
                <w:sz w:val="20"/>
                <w:szCs w:val="20"/>
              </w:rPr>
            </w:pPr>
            <w:r w:rsidRPr="00366275">
              <w:rPr>
                <w:sz w:val="20"/>
                <w:szCs w:val="20"/>
              </w:rPr>
              <w:t>21,000</w:t>
            </w:r>
          </w:p>
        </w:tc>
        <w:tc>
          <w:tcPr>
            <w:tcW w:w="1031" w:type="dxa"/>
            <w:noWrap/>
            <w:hideMark/>
          </w:tcPr>
          <w:p w14:paraId="21DAF19D" w14:textId="77777777" w:rsidR="00581D4D" w:rsidRDefault="00581D4D" w:rsidP="00144DA3">
            <w:pPr>
              <w:jc w:val="both"/>
              <w:rPr>
                <w:sz w:val="20"/>
                <w:szCs w:val="20"/>
              </w:rPr>
            </w:pPr>
            <w:r>
              <w:rPr>
                <w:sz w:val="20"/>
                <w:szCs w:val="20"/>
              </w:rPr>
              <w:t>7,755</w:t>
            </w:r>
            <w:r>
              <w:rPr>
                <w:sz w:val="20"/>
                <w:szCs w:val="20"/>
                <w:vertAlign w:val="superscript"/>
              </w:rPr>
              <w:t>2</w:t>
            </w:r>
          </w:p>
          <w:p w14:paraId="6773D18D" w14:textId="77777777" w:rsidR="00581D4D" w:rsidRDefault="00581D4D" w:rsidP="00144DA3">
            <w:pPr>
              <w:jc w:val="both"/>
              <w:rPr>
                <w:sz w:val="20"/>
                <w:szCs w:val="20"/>
              </w:rPr>
            </w:pPr>
            <w:r>
              <w:rPr>
                <w:sz w:val="20"/>
                <w:szCs w:val="20"/>
              </w:rPr>
              <w:t>21,300*</w:t>
            </w:r>
          </w:p>
          <w:p w14:paraId="613AECEE" w14:textId="77777777" w:rsidR="00581D4D" w:rsidRPr="00333280" w:rsidRDefault="00581D4D" w:rsidP="00144DA3">
            <w:pPr>
              <w:jc w:val="both"/>
              <w:rPr>
                <w:sz w:val="20"/>
                <w:szCs w:val="20"/>
                <w:vertAlign w:val="superscript"/>
              </w:rPr>
            </w:pPr>
            <w:r w:rsidRPr="00400646">
              <w:rPr>
                <w:b/>
                <w:sz w:val="20"/>
                <w:szCs w:val="20"/>
              </w:rPr>
              <w:t>23,592</w:t>
            </w:r>
            <w:r>
              <w:rPr>
                <w:sz w:val="20"/>
                <w:szCs w:val="20"/>
                <w:vertAlign w:val="superscript"/>
              </w:rPr>
              <w:t>4</w:t>
            </w:r>
          </w:p>
        </w:tc>
        <w:tc>
          <w:tcPr>
            <w:tcW w:w="3094" w:type="dxa"/>
          </w:tcPr>
          <w:p w14:paraId="2CA05714"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{"citationID":"EoaXVSts","properties":{"formattedCitation":"(Antonellini and Mollema, 2010)","plainCitation":"(Antonellini and Mollema, 2010)","noteIndex":0},"citationItems":[{"id":999,"uris":["http://zotero.org/users/5019868/items/SPAVQADQ"],"uri":["http://zotero.org/users/5019868/items/SPAVQADQ"],"itemData":{"id":999,"type":"article-journal","title":"Impact of groundwater salinity on vegetation species richness in the coastal pine forests and wetlands of Ravenna, Italy","container-title":"Ecological Engineering","page":"1201-1211","volume":"36","issue":"9","source":"Crossref","abstract":"In the coastal pine forests (Pinus pinea and Pinus pinaster) of Ravenna (Italy) along the Adriatic coast, many pine trees are stressed or dying. In this paper we present ground elevation, depth to watertable, salinity of groundwater and vegetation species richness data within one of the coastal pine forests and some wetlands north of the Bevano River between LAT. 44◦23 10 and LAT. 44◦20 21 and between LONG. 12◦17 25 and LONG. 12◦19 33 . The data are presented areally and along a 50 m long transect perpendicular to the coast to study the cause of distress in the pine forest and in different water pools within the wetlands. The ﬁndings were compared to published values of tolerance to salinity for 39 plant species typical of the area and incorporated into a web application to help nature managers in assessing or adjusting water salinity in relation to the vegetation species present. The pine trees are relatively tolerant to salinity (up to 12 g/l) but cannot survive a shallow watertable. On the other hand, species richness or biodiversity in this area is promoted by a shallow watertable and low salinity.","URL":"https://linkinghub.elsevier.com/retrieve/pii/S092585740900353X","DOI":"10.1016/j.ecoleng.2009.12.007","ISSN":"09258574","language":"en","author":[{"family":"Antonellini","given":"Marco"},{"family":"Mollema","given":"Pauline Nella"}],"issued":{"date-parts":[["2010",9]]},"accessed":{"date-parts":[["2019",1,4]]}}}],"schema":"https://github.com/citation-style-language/schema/raw/master/csl-citation.json"} </w:instrText>
            </w:r>
            <w:r>
              <w:rPr>
                <w:sz w:val="20"/>
                <w:szCs w:val="20"/>
              </w:rPr>
              <w:fldChar w:fldCharType="separate"/>
            </w:r>
            <w:r w:rsidRPr="00DD45B2">
              <w:rPr>
                <w:rFonts w:ascii="Calibri" w:hAnsi="Calibri" w:cs="Calibri"/>
                <w:sz w:val="20"/>
                <w:lang w:val="nl-NL"/>
              </w:rPr>
              <w:t>(Antonellini and Mollema, 2010)</w:t>
            </w:r>
            <w:r>
              <w:rPr>
                <w:sz w:val="20"/>
                <w:szCs w:val="20"/>
              </w:rPr>
              <w:fldChar w:fldCharType="end"/>
            </w:r>
          </w:p>
          <w:p w14:paraId="1E397455"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{"citationID":"leXi6F4n","properties":{"formattedCitation":"(Muscolo et al., 2014)","plainCitation":"(Muscolo et al., 2014)","noteIndex":0},"citationItems":[{"id":993,"uris":["http://zotero.org/users/5019868/items/5A8YMTGB"],"uri":["http://zotero.org/users/5019868/items/5A8YMTGB"],"itemData":{"id":993,"type":"chapter","title":"Ecology, Distribution and Ecophysiology of &lt;i&gt;Salicornia Europaea&lt;/i&gt; L.","container-title":"Sabkha Ecosystems: Volume IV: Cash Crop Halophyte and Biodiversity Conservation","publisher":"Springer Netherlands","publisher-place":"Dordrecht","page":"233-240","volume":"47","source":"Crossref","event-place":"Dordrecht","abstract":"Salicornia, belonging to the family Chenopodiaceae, can tolerate total immersion in salt water absorbing the salt dissolved in the water without any harm. It is an ideal, high quality edible-oil yielding plant and its high economic value is attributed to the content of poly-unsaturated oil. In order to solve a number of global problems, this salt-tolerant crops should better be grown on millions of hectares of unproductive, arid land, and in all salty, marshy coastal area of the earth, while conserving freshwater and providing food, fodder, oil and valuable byproducts. For this reasons, knowledge of the ecology and ecophysiology of Salicornia europea can help to evaluate its salt tolerance and potential as crop, but also to give insight into the optimal agronomic conditions for cultivation. In this regard, we evaluated the effects of salinity on S. europaea growth to obtain insight in its performance. Our results showed that S. europaea grows rapidly at moderate salt concentrations (150 and 300 mM NaCl) and can survive at extreme salinities, including seawater concentrations. The results evidenced also that salinity triggered inorganic ions (Na+) accumulation. In conclusion, germination responses to salinity of S. europaea seem likely to inﬂuence their colonisation capacities down the tidal gradient and hence may be important in the maintenance of taxa zonation in salt marshes. In addition seedling growth data and biochemical analysis suggest that this taxa may be successfully used to reclaim highly salinized areas in semi-arid and arid regions of the world.","URL":"http://link.springer.com/10.1007/978-94-007-7411-7_16","ISBN":"978-94-007-7410-0","note":"DOI: 10.1007/978-94-007-7411-7_16","language":"en","editor":[{"family":"Khan","given":"M. Ajmal"},{"family":"Böer","given":"Benno"},{"family":"Öztürk","given":"Münir"},{"family":"Al Abdessalaam","given":"Thabit Zahran"},{"family":"Clüsener-Godt","given":"Miguel"},{"family":"Gul","given":"Bilquees"}],"author":[{"family":"Muscolo","given":"A."},{"family":"Panuccio","given":"M. R."},{"family":"Piernik","given":"A."}],"issued":{"date-parts":[["2014"]]},"accessed":{"date-parts":[["2019",1,3]]}}}],"schema":"https://github.com/citation-style-language/schema/raw/master/csl-citation.json"} </w:instrText>
            </w:r>
            <w:r>
              <w:rPr>
                <w:sz w:val="20"/>
                <w:szCs w:val="20"/>
              </w:rPr>
              <w:fldChar w:fldCharType="separate"/>
            </w:r>
            <w:r w:rsidRPr="00DD45B2">
              <w:rPr>
                <w:rFonts w:ascii="Calibri" w:hAnsi="Calibri" w:cs="Calibri"/>
                <w:sz w:val="20"/>
                <w:lang w:val="nl-NL"/>
              </w:rPr>
              <w:t>(Muscolo et al., 2014)</w:t>
            </w:r>
            <w:r>
              <w:rPr>
                <w:sz w:val="20"/>
                <w:szCs w:val="20"/>
              </w:rPr>
              <w:fldChar w:fldCharType="end"/>
            </w:r>
          </w:p>
          <w:p w14:paraId="1D30A118"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{"citationID":"yFsOI6iy","properties":{"formattedCitation":"(Piernik, 2003)","plainCitation":"(Piernik, 2003)","noteIndex":0},"citationItems":[{"id":995,"uris":["http://zotero.org/users/5019868/items/VQQUCJJ6"],"uri":["http://zotero.org/users/5019868/items/VQQUCJJ6"],"itemData":{"id":995,"type":"article-journal","title":"Inland halophilous vegetation as indicator of soil salinity","container-title":"Basic and Applied Ecology","page":"525-536","volume":"4","issue":"6","source":"Crossref","abstract":"Research was done over the period of 1995–1998 in the industrial and natural saline areas of the Kujawy region, central Poland. The study area was located mainly in the vicinity of two soda factories. The investigation aimed at determination of halophytes’ importance in indication of soil salinity. The main soil factors important for halophilous plant species distribution were concentration of Cl–, content of K+, SO42–, Ntot. in the soil, electrical conductivity (ECe) and pH. Their importance was identified after CCA, forward selection and Monte Carlo permutation test. Distribution analysis of fourteen species along a salinity gradient showed that only Salicornia europaea, Glaux maritima and Triglochin maritima could be used as indicators of soil salinity described by ECe. The main factors important for distribution of ten distinguished halophilous communities were ECe, moisture, content of SO42– and Ca2+/Na+ ratio (after discriminant analysis CVA, forward selection and Monte Carlo permutation test). Salicornia europaea community and Aster tripolium community were present at salinity over 20 mS/cm, Triglochin maritima community over 12 mS/cm, Puccinellia distansSalicornia europaea-Spergularia marina community over 8 mS/cm and Glaux maritima-Potentilla anserina-Agrostis stolonifera community over 2 mS/cm. Plant communities were better indicators of soil salinity than individual species.","URL":"http://linkinghub.elsevier.com/retrieve/pii/S1439179104701462","DOI":"10.1078/1439-1791-00154","ISSN":"14391791","language":"en","author":[{"family":"Piernik","given":"Agnieszka"}],"issued":{"date-parts":[["2003",1]]},"accessed":{"date-parts":[["2019",1,3]]}}}],"schema":"https://github.com/citation-style-language/schema/raw/master/csl-citation.json"} </w:instrText>
            </w:r>
            <w:r>
              <w:rPr>
                <w:sz w:val="20"/>
                <w:szCs w:val="20"/>
              </w:rPr>
              <w:fldChar w:fldCharType="separate"/>
            </w:r>
            <w:r w:rsidRPr="00367B3A">
              <w:rPr>
                <w:rFonts w:ascii="Calibri" w:hAnsi="Calibri" w:cs="Calibri"/>
                <w:sz w:val="20"/>
              </w:rPr>
              <w:t>(Piernik, 2003)</w:t>
            </w:r>
            <w:r>
              <w:rPr>
                <w:sz w:val="20"/>
                <w:szCs w:val="20"/>
              </w:rPr>
              <w:fldChar w:fldCharType="end"/>
            </w:r>
          </w:p>
        </w:tc>
      </w:tr>
      <w:tr w:rsidR="00581D4D" w:rsidRPr="00734346" w14:paraId="7C92CE61" w14:textId="77777777" w:rsidTr="00144DA3">
        <w:trPr>
          <w:trHeight w:val="300"/>
          <w:jc w:val="center"/>
        </w:trPr>
        <w:tc>
          <w:tcPr>
            <w:tcW w:w="2395" w:type="dxa"/>
            <w:noWrap/>
            <w:hideMark/>
          </w:tcPr>
          <w:p w14:paraId="502788BC" w14:textId="77777777" w:rsidR="00581D4D" w:rsidRPr="00D350E9" w:rsidRDefault="00581D4D" w:rsidP="00144DA3">
            <w:pPr>
              <w:jc w:val="both"/>
              <w:rPr>
                <w:i/>
                <w:sz w:val="20"/>
                <w:szCs w:val="20"/>
              </w:rPr>
            </w:pPr>
            <w:proofErr w:type="spellStart"/>
            <w:r w:rsidRPr="00D350E9">
              <w:rPr>
                <w:i/>
                <w:sz w:val="20"/>
                <w:szCs w:val="20"/>
              </w:rPr>
              <w:t>Schoenoplectus</w:t>
            </w:r>
            <w:proofErr w:type="spellEnd"/>
            <w:r w:rsidRPr="00D350E9">
              <w:rPr>
                <w:i/>
                <w:sz w:val="20"/>
                <w:szCs w:val="20"/>
              </w:rPr>
              <w:t xml:space="preserve"> </w:t>
            </w:r>
            <w:proofErr w:type="spellStart"/>
            <w:r w:rsidRPr="00D350E9">
              <w:rPr>
                <w:i/>
                <w:sz w:val="20"/>
                <w:szCs w:val="20"/>
              </w:rPr>
              <w:t>lacustris</w:t>
            </w:r>
            <w:proofErr w:type="spellEnd"/>
          </w:p>
        </w:tc>
        <w:tc>
          <w:tcPr>
            <w:tcW w:w="1075" w:type="dxa"/>
          </w:tcPr>
          <w:p w14:paraId="17B57BED" w14:textId="77777777" w:rsidR="00581D4D" w:rsidRPr="00016FDF" w:rsidRDefault="00581D4D" w:rsidP="00144DA3">
            <w:pPr>
              <w:jc w:val="both"/>
              <w:rPr>
                <w:sz w:val="20"/>
                <w:szCs w:val="20"/>
              </w:rPr>
            </w:pPr>
            <w:r w:rsidRPr="002A7EC2">
              <w:rPr>
                <w:sz w:val="18"/>
                <w:szCs w:val="18"/>
              </w:rPr>
              <w:t>35</w:t>
            </w:r>
          </w:p>
        </w:tc>
        <w:tc>
          <w:tcPr>
            <w:tcW w:w="1467" w:type="dxa"/>
            <w:noWrap/>
            <w:hideMark/>
          </w:tcPr>
          <w:p w14:paraId="285FEE98" w14:textId="77777777" w:rsidR="00581D4D" w:rsidRPr="00366275" w:rsidRDefault="00581D4D" w:rsidP="00144DA3">
            <w:pPr>
              <w:jc w:val="both"/>
              <w:rPr>
                <w:sz w:val="20"/>
                <w:szCs w:val="20"/>
              </w:rPr>
            </w:pPr>
            <w:r w:rsidRPr="00366275">
              <w:rPr>
                <w:sz w:val="20"/>
                <w:szCs w:val="20"/>
              </w:rPr>
              <w:t>3,100</w:t>
            </w:r>
          </w:p>
        </w:tc>
        <w:tc>
          <w:tcPr>
            <w:tcW w:w="1031" w:type="dxa"/>
            <w:noWrap/>
            <w:hideMark/>
          </w:tcPr>
          <w:p w14:paraId="0350F93E" w14:textId="77777777" w:rsidR="00581D4D" w:rsidRDefault="00581D4D" w:rsidP="00144DA3">
            <w:pPr>
              <w:jc w:val="both"/>
              <w:rPr>
                <w:sz w:val="20"/>
                <w:szCs w:val="20"/>
              </w:rPr>
            </w:pPr>
            <w:r>
              <w:rPr>
                <w:sz w:val="20"/>
                <w:szCs w:val="20"/>
              </w:rPr>
              <w:t>2,088</w:t>
            </w:r>
          </w:p>
          <w:p w14:paraId="54765F98" w14:textId="77777777" w:rsidR="00581D4D" w:rsidRPr="00404227" w:rsidRDefault="00581D4D" w:rsidP="00144DA3">
            <w:pPr>
              <w:jc w:val="both"/>
              <w:rPr>
                <w:b/>
                <w:sz w:val="20"/>
                <w:szCs w:val="20"/>
              </w:rPr>
            </w:pPr>
            <w:r w:rsidRPr="00404227">
              <w:rPr>
                <w:b/>
                <w:sz w:val="20"/>
                <w:szCs w:val="20"/>
              </w:rPr>
              <w:t>9,900</w:t>
            </w:r>
            <w:r w:rsidRPr="00404227">
              <w:rPr>
                <w:b/>
                <w:sz w:val="20"/>
                <w:szCs w:val="20"/>
                <w:vertAlign w:val="superscript"/>
              </w:rPr>
              <w:t>2</w:t>
            </w:r>
            <w:r>
              <w:rPr>
                <w:b/>
                <w:sz w:val="20"/>
                <w:szCs w:val="20"/>
              </w:rPr>
              <w:t>*</w:t>
            </w:r>
          </w:p>
        </w:tc>
        <w:tc>
          <w:tcPr>
            <w:tcW w:w="3094" w:type="dxa"/>
          </w:tcPr>
          <w:p w14:paraId="5C3E1A2B" w14:textId="77777777" w:rsidR="00581D4D" w:rsidRPr="00DD45B2"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{"citationID":"N3SfD5Pm","properties":{"formattedCitation":"(Barendregt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mH4orcWm/HzLNkXvT","issued":{"date-parts":[["1990"]]},"publisher-place":"Haarlem/Utrecht","title":"Milieu-indicatiewaarden van water- en oeverplanten in Noord-Holland","type":"report"}}],"schema":"https://github.com/citation-style-language/schema/raw/master/csl-citation.json"} </w:instrText>
            </w:r>
            <w:r>
              <w:rPr>
                <w:sz w:val="20"/>
                <w:szCs w:val="20"/>
              </w:rPr>
              <w:fldChar w:fldCharType="separate"/>
            </w:r>
            <w:r w:rsidRPr="00DD45B2">
              <w:rPr>
                <w:rFonts w:ascii="Calibri" w:hAnsi="Calibri" w:cs="Calibri"/>
                <w:sz w:val="20"/>
                <w:lang w:val="nl-NL"/>
              </w:rPr>
              <w:t>(Barendregt et al., 1990)</w:t>
            </w:r>
            <w:r>
              <w:rPr>
                <w:sz w:val="20"/>
                <w:szCs w:val="20"/>
              </w:rPr>
              <w:fldChar w:fldCharType="end"/>
            </w:r>
          </w:p>
          <w:p w14:paraId="557ECD32" w14:textId="77777777" w:rsidR="00581D4D" w:rsidRPr="00DD45B2"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{"citationID":"dJCZnApE","properties":{"formattedCitation":"(Hootsmans and Wiegman, 1998)","plainCitation":"(Hootsmans and Wiegman, 1998)","noteIndex":0},"citationItems":[{"id":1174,"uris":["http://zotero.org/users/5019868/items/6JCYKJK5"],"uri":["http://zotero.org/users/5019868/items/6JCYKJK5"],"itemData":{"id":1174,"type":"article-journal","title":"Four helophyte species growing under salt stress: their salt of life?","container-title":"Aquatic Botany","page":"81-94","volume":"62","issue":"2","source":"Crossref","abstract":"We studied the capacity of pre-germinated seedlings of four helophyte species to develop under conditions of chronic and temporary salt stress in waterlogged sediments: Typha latifolia L., Phragmites australis (Cav.) Trin. ex Steud., Scirpus lacustris ssp. lacustris L., and Scirpus maritimus L. Salinity levels were 1X8%S and 18%S, applied constantly during four months, or for one or three weeks in otherwise freshwater conditions. The chronic salt stress treatment at 18% S led to a rapid die-off of both T. latifolia and S. lacustris ssp. lacustris. The other two species only barely survived, hardly forming new vertical shoots. At 1.8% S, the consequences were less, and limited to T. latifolia and S. lacustris ssp. lacustris. Both levels of short-term salinity stress were well-tolerated by P. australis and S. maritimus, while mortality of T. latifolia and S. lacustris ssp. lacustris was significantly increased after the three weeks, 18% S treatment. The surviving individuals of these two species after this treatment also showed a more than 50% reduction in their total biomass compared to the control plants. Remarkably, after the three weeks 18% S treatment, all species apart of T. latifolia showed a short period in which the growth rate of the number of new shoots was significantly increased. This increase was sufficient to restore the same development pattern as observed in the control plants. # 1998 Elsevier Science B.V. All rights reserved.","URL":"http://linkinghub.elsevier.com/retrieve/pii/S0304377098000850","DOI":"10.1016/S0304-3770(98)00085-0","ISSN":"03043770","title-short":"Four helophyte species growing under salt stress","language":"en","author":[{"family":"Hootsmans","given":"Michiel J.M."},{"family":"Wiegman","given":"Frank"}],"issued":{"date-parts":[["1998",10]]},"accessed":{"date-parts":[["2019",3,9]]}}}],"schema":"https://github.com/citation-style-language/schema/raw/master/csl-citation.json"} </w:instrText>
            </w:r>
            <w:r>
              <w:rPr>
                <w:sz w:val="20"/>
                <w:szCs w:val="20"/>
              </w:rPr>
              <w:fldChar w:fldCharType="separate"/>
            </w:r>
            <w:r w:rsidRPr="00DD45B2">
              <w:rPr>
                <w:rFonts w:ascii="Calibri" w:hAnsi="Calibri" w:cs="Calibri"/>
                <w:sz w:val="20"/>
                <w:lang w:val="nl-NL"/>
              </w:rPr>
              <w:t>(Hootsmans and Wiegman, 1998)</w:t>
            </w:r>
            <w:r>
              <w:rPr>
                <w:sz w:val="20"/>
                <w:szCs w:val="20"/>
              </w:rPr>
              <w:fldChar w:fldCharType="end"/>
            </w:r>
          </w:p>
        </w:tc>
      </w:tr>
      <w:tr w:rsidR="00581D4D" w14:paraId="607B0208" w14:textId="77777777" w:rsidTr="00144DA3">
        <w:trPr>
          <w:trHeight w:val="300"/>
          <w:jc w:val="center"/>
        </w:trPr>
        <w:tc>
          <w:tcPr>
            <w:tcW w:w="2395" w:type="dxa"/>
            <w:noWrap/>
            <w:hideMark/>
          </w:tcPr>
          <w:p w14:paraId="27044990" w14:textId="77777777" w:rsidR="00581D4D" w:rsidRPr="00D350E9" w:rsidRDefault="00581D4D" w:rsidP="00144DA3">
            <w:pPr>
              <w:jc w:val="both"/>
              <w:rPr>
                <w:i/>
                <w:sz w:val="20"/>
                <w:szCs w:val="20"/>
              </w:rPr>
            </w:pPr>
            <w:r w:rsidRPr="00D350E9">
              <w:rPr>
                <w:i/>
                <w:sz w:val="20"/>
                <w:szCs w:val="20"/>
              </w:rPr>
              <w:t xml:space="preserve">Sparganium </w:t>
            </w:r>
            <w:proofErr w:type="spellStart"/>
            <w:r w:rsidRPr="00D350E9">
              <w:rPr>
                <w:i/>
                <w:sz w:val="20"/>
                <w:szCs w:val="20"/>
              </w:rPr>
              <w:t>erectum</w:t>
            </w:r>
            <w:proofErr w:type="spellEnd"/>
          </w:p>
        </w:tc>
        <w:tc>
          <w:tcPr>
            <w:tcW w:w="1075" w:type="dxa"/>
          </w:tcPr>
          <w:p w14:paraId="6A86E98F" w14:textId="77777777" w:rsidR="00581D4D" w:rsidRPr="00016FDF" w:rsidRDefault="00581D4D" w:rsidP="00144DA3">
            <w:pPr>
              <w:jc w:val="both"/>
              <w:rPr>
                <w:sz w:val="20"/>
                <w:szCs w:val="20"/>
              </w:rPr>
            </w:pPr>
            <w:r w:rsidRPr="002A7EC2">
              <w:rPr>
                <w:sz w:val="18"/>
                <w:szCs w:val="18"/>
              </w:rPr>
              <w:t>19</w:t>
            </w:r>
          </w:p>
        </w:tc>
        <w:tc>
          <w:tcPr>
            <w:tcW w:w="1467" w:type="dxa"/>
            <w:noWrap/>
            <w:hideMark/>
          </w:tcPr>
          <w:p w14:paraId="54BB0165" w14:textId="77777777" w:rsidR="00581D4D" w:rsidRPr="00366275" w:rsidRDefault="00581D4D" w:rsidP="00144DA3">
            <w:pPr>
              <w:jc w:val="both"/>
              <w:rPr>
                <w:b/>
                <w:sz w:val="20"/>
                <w:szCs w:val="20"/>
              </w:rPr>
            </w:pPr>
            <w:r w:rsidRPr="00366275">
              <w:rPr>
                <w:sz w:val="20"/>
                <w:szCs w:val="20"/>
              </w:rPr>
              <w:t>330</w:t>
            </w:r>
          </w:p>
        </w:tc>
        <w:tc>
          <w:tcPr>
            <w:tcW w:w="1031" w:type="dxa"/>
            <w:noWrap/>
            <w:hideMark/>
          </w:tcPr>
          <w:p w14:paraId="25314F7E" w14:textId="77777777" w:rsidR="00581D4D" w:rsidRDefault="00581D4D" w:rsidP="00144DA3">
            <w:pPr>
              <w:jc w:val="both"/>
              <w:rPr>
                <w:bCs/>
                <w:sz w:val="20"/>
                <w:szCs w:val="20"/>
              </w:rPr>
            </w:pPr>
            <w:r w:rsidRPr="00016FDF">
              <w:rPr>
                <w:sz w:val="20"/>
                <w:szCs w:val="20"/>
              </w:rPr>
              <w:t>178</w:t>
            </w:r>
            <w:r>
              <w:rPr>
                <w:bCs/>
                <w:sz w:val="20"/>
                <w:szCs w:val="20"/>
                <w:vertAlign w:val="superscript"/>
              </w:rPr>
              <w:t>1</w:t>
            </w:r>
          </w:p>
          <w:p w14:paraId="6FC35968" w14:textId="77777777" w:rsidR="00581D4D" w:rsidRDefault="00581D4D" w:rsidP="00144DA3">
            <w:pPr>
              <w:jc w:val="both"/>
              <w:rPr>
                <w:bCs/>
                <w:sz w:val="20"/>
                <w:szCs w:val="20"/>
              </w:rPr>
            </w:pPr>
            <w:r>
              <w:rPr>
                <w:bCs/>
                <w:sz w:val="20"/>
                <w:szCs w:val="20"/>
              </w:rPr>
              <w:t>204</w:t>
            </w:r>
          </w:p>
          <w:p w14:paraId="3449D34F" w14:textId="77777777" w:rsidR="00581D4D" w:rsidRPr="00F86F1C" w:rsidRDefault="00581D4D" w:rsidP="00144DA3">
            <w:pPr>
              <w:jc w:val="both"/>
              <w:rPr>
                <w:sz w:val="20"/>
                <w:szCs w:val="20"/>
                <w:vertAlign w:val="superscript"/>
              </w:rPr>
            </w:pPr>
            <w:r w:rsidRPr="00400646">
              <w:rPr>
                <w:b/>
                <w:bCs/>
                <w:sz w:val="20"/>
                <w:szCs w:val="20"/>
              </w:rPr>
              <w:t>666</w:t>
            </w:r>
            <w:r>
              <w:rPr>
                <w:bCs/>
                <w:sz w:val="20"/>
                <w:szCs w:val="20"/>
                <w:vertAlign w:val="superscript"/>
              </w:rPr>
              <w:t>4</w:t>
            </w:r>
          </w:p>
        </w:tc>
        <w:tc>
          <w:tcPr>
            <w:tcW w:w="3094" w:type="dxa"/>
          </w:tcPr>
          <w:p w14:paraId="0F3C402A"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{"citationID":"QoVdPz3y","properties":{"formattedCitation":"(Lyon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15764328"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{"citationID":"RddM20tu","properties":{"formattedCitation":"(Barendregt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74FB1C56"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{"citationID":"vDnN8gQp","properties":{"formattedCitation":"(Bouzill\\uc0\\u233{} et al., 2001)","plainCitation":"(Bouzillé et al., 2001)","noteIndex":0},"citationItems":[{"id":1043,"uris":["http://zotero.org/users/5019868/items/BSKUTVGN"],"uri":["http://zotero.org/users/5019868/items/BSKUTVGN"],"itemData":{"id":1043,"type":"article-journal","title":"Vegetation and ecological gradients in abandoned salt pans in western France","container-title":"Journal of Vegetation Science","page":"269-278","volume":"12","issue":"2","source":"Crossref","abstract":"Salt marshes along the Atlantic coast of France have been converted into solar salt pans since the 7th century. Salt production declined strongly from the 18th century onward, leading to the abandonment of many of these salt pans. High soil salinity is a residue from the original salt production and varies among salt pans according to time since abandonment, the current flooding regime and the effect of drainage measures. The relationships between the plant communities and seven environmental variables were investigated by Detrended Correspondence Analyses (DCA). Duration of flooding, electric conductivity and sodium saturation were most strongly related to variation in vegetation. The Heleochareto-Hippuridetum vulgaris and the Caricetum ripariae occur in lagoons with slightly saline soil that are flooded for the longest time period; the Scirpetum maritimi compacti occurs in salt pans with saline soil flooded for a long period; the Alopecuro-Juncetum gerardii occurs on saline soil where flooding is of short duration whereas the Carici-Lolietum perennis is never flooded and occurs on only slightly saline soil.","URL":"http://doi.wiley.com/10.2307/3236611","DOI":"10.2307/3236611","ISSN":"11009233","language":"en","author":[{"family":"Bouzillé","given":"J.-B."},{"family":"Kernéis","given":"E."},{"family":"Bonis","given":"A."},{"family":"Touzard","given":"B."}],"issued":{"date-parts":[["2001",4]]},"accessed":{"date-parts":[["2019",1,13]]}}}],"schema":"https://github.com/citation-style-language/schema/raw/master/csl-citation.json"} </w:instrText>
            </w:r>
            <w:r>
              <w:rPr>
                <w:sz w:val="20"/>
                <w:szCs w:val="20"/>
              </w:rPr>
              <w:fldChar w:fldCharType="separate"/>
            </w:r>
            <w:r w:rsidRPr="00367B3A">
              <w:rPr>
                <w:rFonts w:ascii="Calibri" w:hAnsi="Calibri" w:cs="Calibri"/>
                <w:sz w:val="20"/>
                <w:szCs w:val="24"/>
              </w:rPr>
              <w:t>(Bouzillé et al., 2001)</w:t>
            </w:r>
            <w:r>
              <w:rPr>
                <w:sz w:val="20"/>
                <w:szCs w:val="20"/>
              </w:rPr>
              <w:fldChar w:fldCharType="end"/>
            </w:r>
          </w:p>
        </w:tc>
      </w:tr>
      <w:tr w:rsidR="00581D4D" w14:paraId="0F885BC6" w14:textId="77777777" w:rsidTr="00144DA3">
        <w:trPr>
          <w:trHeight w:val="300"/>
          <w:jc w:val="center"/>
        </w:trPr>
        <w:tc>
          <w:tcPr>
            <w:tcW w:w="2395" w:type="dxa"/>
            <w:noWrap/>
          </w:tcPr>
          <w:p w14:paraId="6A09D13C" w14:textId="77777777" w:rsidR="00581D4D" w:rsidRPr="00D350E9" w:rsidRDefault="00581D4D" w:rsidP="00144DA3">
            <w:pPr>
              <w:jc w:val="both"/>
              <w:rPr>
                <w:i/>
                <w:sz w:val="20"/>
                <w:szCs w:val="20"/>
              </w:rPr>
            </w:pPr>
            <w:r>
              <w:rPr>
                <w:i/>
                <w:sz w:val="20"/>
                <w:szCs w:val="20"/>
              </w:rPr>
              <w:t>Stuckenia pectinata</w:t>
            </w:r>
          </w:p>
        </w:tc>
        <w:tc>
          <w:tcPr>
            <w:tcW w:w="1075" w:type="dxa"/>
          </w:tcPr>
          <w:p w14:paraId="15ACCCF5" w14:textId="77777777" w:rsidR="00581D4D" w:rsidRPr="00870806" w:rsidRDefault="00581D4D" w:rsidP="00144DA3">
            <w:pPr>
              <w:jc w:val="both"/>
              <w:rPr>
                <w:sz w:val="18"/>
                <w:szCs w:val="18"/>
              </w:rPr>
            </w:pPr>
            <w:r w:rsidRPr="002A7EC2">
              <w:rPr>
                <w:sz w:val="18"/>
                <w:szCs w:val="18"/>
              </w:rPr>
              <w:t>59</w:t>
            </w:r>
          </w:p>
        </w:tc>
        <w:tc>
          <w:tcPr>
            <w:tcW w:w="1467" w:type="dxa"/>
            <w:noWrap/>
          </w:tcPr>
          <w:p w14:paraId="213F8489" w14:textId="77777777" w:rsidR="00581D4D" w:rsidRPr="00366275" w:rsidRDefault="00581D4D" w:rsidP="00144DA3">
            <w:pPr>
              <w:jc w:val="both"/>
              <w:rPr>
                <w:b/>
                <w:sz w:val="20"/>
                <w:szCs w:val="20"/>
              </w:rPr>
            </w:pPr>
            <w:r w:rsidRPr="00366275">
              <w:rPr>
                <w:sz w:val="20"/>
                <w:szCs w:val="20"/>
              </w:rPr>
              <w:t>4,700</w:t>
            </w:r>
          </w:p>
        </w:tc>
        <w:tc>
          <w:tcPr>
            <w:tcW w:w="1031" w:type="dxa"/>
            <w:noWrap/>
          </w:tcPr>
          <w:p w14:paraId="1CCC31B8" w14:textId="77777777" w:rsidR="00581D4D" w:rsidRDefault="00581D4D" w:rsidP="00144DA3">
            <w:pPr>
              <w:jc w:val="both"/>
              <w:rPr>
                <w:sz w:val="20"/>
                <w:szCs w:val="20"/>
              </w:rPr>
            </w:pPr>
            <w:r>
              <w:rPr>
                <w:sz w:val="20"/>
                <w:szCs w:val="20"/>
              </w:rPr>
              <w:t>1,909</w:t>
            </w:r>
          </w:p>
          <w:p w14:paraId="609C314A" w14:textId="77777777" w:rsidR="00581D4D" w:rsidRDefault="00581D4D" w:rsidP="00144DA3">
            <w:pPr>
              <w:jc w:val="both"/>
              <w:rPr>
                <w:sz w:val="20"/>
                <w:szCs w:val="20"/>
                <w:vertAlign w:val="superscript"/>
              </w:rPr>
            </w:pPr>
            <w:r>
              <w:rPr>
                <w:sz w:val="20"/>
                <w:szCs w:val="20"/>
              </w:rPr>
              <w:t>3,018</w:t>
            </w:r>
            <w:r>
              <w:rPr>
                <w:sz w:val="20"/>
                <w:szCs w:val="20"/>
                <w:vertAlign w:val="superscript"/>
              </w:rPr>
              <w:t>1#</w:t>
            </w:r>
          </w:p>
          <w:p w14:paraId="631BCEBB" w14:textId="77777777" w:rsidR="00581D4D" w:rsidRDefault="00581D4D" w:rsidP="00144DA3">
            <w:pPr>
              <w:jc w:val="both"/>
              <w:rPr>
                <w:sz w:val="20"/>
                <w:szCs w:val="20"/>
                <w:vertAlign w:val="superscript"/>
              </w:rPr>
            </w:pPr>
            <w:r>
              <w:rPr>
                <w:sz w:val="20"/>
                <w:szCs w:val="20"/>
              </w:rPr>
              <w:t>3,575</w:t>
            </w:r>
            <w:r>
              <w:rPr>
                <w:sz w:val="20"/>
                <w:szCs w:val="20"/>
                <w:vertAlign w:val="superscript"/>
              </w:rPr>
              <w:t>2#</w:t>
            </w:r>
          </w:p>
          <w:p w14:paraId="3CD6B686" w14:textId="77777777" w:rsidR="00581D4D" w:rsidRDefault="00581D4D" w:rsidP="00144DA3">
            <w:pPr>
              <w:jc w:val="both"/>
              <w:rPr>
                <w:sz w:val="20"/>
                <w:szCs w:val="20"/>
                <w:vertAlign w:val="superscript"/>
              </w:rPr>
            </w:pPr>
            <w:r>
              <w:rPr>
                <w:sz w:val="20"/>
                <w:szCs w:val="20"/>
              </w:rPr>
              <w:t>2,008</w:t>
            </w:r>
            <w:r>
              <w:rPr>
                <w:sz w:val="20"/>
                <w:szCs w:val="20"/>
                <w:vertAlign w:val="superscript"/>
              </w:rPr>
              <w:t>4#</w:t>
            </w:r>
          </w:p>
          <w:p w14:paraId="1424FD50" w14:textId="77777777" w:rsidR="00581D4D" w:rsidRPr="00016FDF" w:rsidRDefault="00581D4D" w:rsidP="00144DA3">
            <w:pPr>
              <w:jc w:val="both"/>
              <w:rPr>
                <w:sz w:val="20"/>
                <w:szCs w:val="20"/>
              </w:rPr>
            </w:pPr>
            <w:r w:rsidRPr="00BD6D22">
              <w:rPr>
                <w:b/>
                <w:sz w:val="20"/>
                <w:szCs w:val="20"/>
              </w:rPr>
              <w:t>8</w:t>
            </w:r>
            <w:r>
              <w:rPr>
                <w:b/>
                <w:sz w:val="20"/>
                <w:szCs w:val="20"/>
              </w:rPr>
              <w:t>,</w:t>
            </w:r>
            <w:r w:rsidRPr="00BD6D22">
              <w:rPr>
                <w:b/>
                <w:sz w:val="20"/>
                <w:szCs w:val="20"/>
              </w:rPr>
              <w:t>056</w:t>
            </w:r>
            <w:r>
              <w:rPr>
                <w:sz w:val="20"/>
                <w:szCs w:val="20"/>
                <w:vertAlign w:val="superscript"/>
              </w:rPr>
              <w:t>4#</w:t>
            </w:r>
          </w:p>
        </w:tc>
        <w:tc>
          <w:tcPr>
            <w:tcW w:w="3094" w:type="dxa"/>
          </w:tcPr>
          <w:p w14:paraId="6A16963D" w14:textId="77777777" w:rsidR="00581D4D" w:rsidRPr="007A3578" w:rsidRDefault="00581D4D" w:rsidP="00144DA3">
            <w:pPr>
              <w:jc w:val="both"/>
              <w:rPr>
                <w:sz w:val="20"/>
                <w:szCs w:val="20"/>
                <w:lang w:val="nl-NL"/>
              </w:rPr>
            </w:pPr>
            <w:r w:rsidRPr="000C687A">
              <w:rPr>
                <w:sz w:val="20"/>
                <w:szCs w:val="20"/>
              </w:rPr>
              <w:fldChar w:fldCharType="begin" w:fldLock="1"/>
            </w:r>
            <w:r>
              <w:rPr>
                <w:sz w:val="20"/>
                <w:szCs w:val="20"/>
                <w:lang w:val="nl-NL"/>
              </w:rPr>
              <w:instrText xml:space="preserve"> ADDIN ZOTERO_ITEM CSL_CITATION {"citationID":"6tvLEHDX","properties":{"formattedCitation":"(Barendregt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DD45B2">
              <w:rPr>
                <w:rFonts w:ascii="Calibri" w:hAnsi="Calibri" w:cs="Calibri"/>
                <w:sz w:val="20"/>
                <w:lang w:val="nl-NL"/>
              </w:rPr>
              <w:t>(Barendregt et al., 1990)</w:t>
            </w:r>
            <w:r w:rsidRPr="000C687A">
              <w:rPr>
                <w:sz w:val="20"/>
                <w:szCs w:val="20"/>
              </w:rPr>
              <w:fldChar w:fldCharType="end"/>
            </w:r>
          </w:p>
          <w:p w14:paraId="7F8E9A7E"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{"citationID":"Ynye7aZP","properties":{"formattedCitation":"(Martinez-Taberner and G., 1993)","plainCitation":"(Martinez-Taberner and G., 1993)","noteIndex":0},"citationItems":[{"id":469,"uris":["http://zotero.org/users/5019868/items/YPWLALEI"],"uri":["http://zotero.org/users/5019868/items/YPWLALEI"],"itemData":{"id":469,"type":"article-journal","title":"Submerged vascular plants and water chemistry in the coastal marsh Albufera de Mallorca (Balearic Islands)","container-title":"Hydrobiologia","page":"129-139","volume":"271","issue":"3","author":[{"family":"Martinez-Taberner","given":"A."},{"family":"G.","given":"Moya"}],"issued":{"date-parts":[["1993"]]}}}],"schema":"https://github.com/citation-style-language/schema/raw/master/csl-citation.json"} </w:instrText>
            </w:r>
            <w:r>
              <w:rPr>
                <w:sz w:val="20"/>
                <w:szCs w:val="20"/>
              </w:rPr>
              <w:fldChar w:fldCharType="separate"/>
            </w:r>
            <w:r w:rsidRPr="00DD45B2">
              <w:rPr>
                <w:rFonts w:ascii="Calibri" w:hAnsi="Calibri" w:cs="Calibri"/>
                <w:sz w:val="20"/>
                <w:lang w:val="nl-NL"/>
              </w:rPr>
              <w:t>(Martinez-Taberner and G., 1993)</w:t>
            </w:r>
            <w:r>
              <w:rPr>
                <w:sz w:val="20"/>
                <w:szCs w:val="20"/>
              </w:rPr>
              <w:fldChar w:fldCharType="end"/>
            </w:r>
          </w:p>
          <w:p w14:paraId="1CC9C90A" w14:textId="77777777" w:rsidR="00581D4D" w:rsidRPr="007A3578" w:rsidRDefault="00581D4D" w:rsidP="00144DA3">
            <w:pPr>
              <w:jc w:val="both"/>
              <w:rPr>
                <w:sz w:val="20"/>
                <w:szCs w:val="20"/>
                <w:lang w:val="nl-NL"/>
              </w:rPr>
            </w:pPr>
            <w:r>
              <w:rPr>
                <w:sz w:val="20"/>
                <w:szCs w:val="20"/>
              </w:rPr>
              <w:fldChar w:fldCharType="begin"/>
            </w:r>
            <w:r>
              <w:rPr>
                <w:sz w:val="20"/>
                <w:szCs w:val="20"/>
                <w:lang w:val="nl-NL"/>
              </w:rPr>
              <w:instrText xml:space="preserve"> ADDIN ZOTERO_ITEM CSL_CITATION {"citationID":"co2HBirp","properties":{"formattedCitation":"(Herk\\uc0\\u252{}l et al., 2018)","plainCitation":"(Herkül et al., 2018)","noteIndex":0},"citationItems":[{"id":817,"uris":["http://zotero.org/users/5019868/items/VWN5ZMLG"],"uri":["http://zotero.org/users/5019868/items/VWN5ZMLG"],"itemData":{"id":817,"type":"article-journal","title":"The environmental niche separation between charophytes and angiospersm in the northen Baltic sea","container-title":"Botany Letters","page":"115-127","volume":"1","issue":"165","DOI":"10.1080/23818107.2017.1399824","author":[{"family":"Herkül","given":"Kristjan"},{"family":"Torn","given":"Kaire"},{"family":"Möller","given":"Tiia"}],"issued":{"date-parts":[["2018"]]}}}],"schema":"https://github.com/citation-style-language/schema/raw/master/csl-citation.json"} </w:instrText>
            </w:r>
            <w:r>
              <w:rPr>
                <w:sz w:val="20"/>
                <w:szCs w:val="20"/>
              </w:rPr>
              <w:fldChar w:fldCharType="separate"/>
            </w:r>
            <w:r w:rsidRPr="00DD45B2">
              <w:rPr>
                <w:rFonts w:ascii="Calibri" w:hAnsi="Calibri" w:cs="Calibri"/>
                <w:sz w:val="20"/>
                <w:szCs w:val="24"/>
                <w:lang w:val="nl-NL"/>
              </w:rPr>
              <w:t>(Herkül et al., 2018)</w:t>
            </w:r>
            <w:r>
              <w:rPr>
                <w:sz w:val="20"/>
                <w:szCs w:val="20"/>
              </w:rPr>
              <w:fldChar w:fldCharType="end"/>
            </w:r>
          </w:p>
          <w:p w14:paraId="04324274"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{"citationID":"xCJPMHUB","properties":{"formattedCitation":"(Grillas, 1990)","plainCitation":"(Grillas, 1990)","noteIndex":0},"citationItems":[{"id":562,"uris":["http://zotero.org/users/5019868/items/BV936D4U"],"uri":["http://zotero.org/users/5019868/items/BV936D4U"],"itemData":{"id":562,"type":"article-journal","title":"Distribution of submerged macrophytes in the Camargue in relation to environmental factors","container-title":"Journal of Vegetation Science","page":"393-402","volume":"1","issue":"3","abstract":"The species composition of stands of submerged macrophytes was studied in relation to the main environmental factors in oligohaline wetlands of the Camargue, southern France. Correlations were sought between the environmental factors and the abundance of the different species using canonical analysis. 24 species of submerged macrophytes, including 10 species of Charophyta, were recorded in the 60 sites studied. The hydrological regime and the salinity appeared to be the main factors controlling the abundance of the different species. This is related to the management of the marshes in the Camargue, which is carried out using these two controlling factors, particularly the hydrological regime, and also includes the destruction of emergent vegetation, mechanically or by grazing. The bivariate ecological amplitude of the individual species was calculated from field data along the gradients of flooding duration and conductivity of the water. Myriophyllum spicatum, Potamogeton pectinatus and Ruppia cirrhosa dominate permanent marshes along the conductivity gradient. In temporary marshes, all having a low conductivity, Zannichellia pedunculata, Ranunculus baudotii, Chara aspera and Callitriche truncata dominate. \\n","DOI":"10.2307/3235716","ISSN":"11009233","note":"PMID: 1181","author":[{"family":"Grillas","given":"Patrick"}],"issued":{"date-parts":[["1990"]]}}}],"schema":"https://github.com/citation-style-language/schema/raw/master/csl-citation.json"} </w:instrText>
            </w:r>
            <w:r>
              <w:rPr>
                <w:sz w:val="20"/>
                <w:szCs w:val="20"/>
              </w:rPr>
              <w:fldChar w:fldCharType="separate"/>
            </w:r>
            <w:r w:rsidRPr="00367B3A">
              <w:rPr>
                <w:rFonts w:ascii="Calibri" w:hAnsi="Calibri" w:cs="Calibri"/>
                <w:sz w:val="20"/>
              </w:rPr>
              <w:t>(Grillas, 1990)</w:t>
            </w:r>
            <w:r>
              <w:rPr>
                <w:sz w:val="20"/>
                <w:szCs w:val="20"/>
              </w:rPr>
              <w:fldChar w:fldCharType="end"/>
            </w:r>
          </w:p>
          <w:p w14:paraId="172C0A00" w14:textId="77777777" w:rsidR="00581D4D" w:rsidRDefault="00581D4D" w:rsidP="00144DA3">
            <w:pPr>
              <w:jc w:val="both"/>
              <w:rPr>
                <w:bCs/>
                <w:sz w:val="20"/>
                <w:szCs w:val="20"/>
              </w:rPr>
            </w:pPr>
            <w:r>
              <w:rPr>
                <w:sz w:val="20"/>
                <w:szCs w:val="20"/>
              </w:rPr>
              <w:fldChar w:fldCharType="begin"/>
            </w:r>
            <w:r>
              <w:rPr>
                <w:sz w:val="20"/>
                <w:szCs w:val="20"/>
              </w:rPr>
              <w:instrText xml:space="preserve"> ADDIN ZOTERO_ITEM CSL_CITATION {"citationID":"3IDHOvO3","properties":{"formattedCitation":"(Moreno et al., 2001)","plainCitation":"(Moreno et al., 2001)","noteIndex":0},"citationItems":[{"id":225,"uris":["http://zotero.org/users/5019868/items/CRMYKCTX"],"uri":["http://zotero.org/users/5019868/items/CRMYKCTX"],"itemData":{"id":225,"type":"article-journal","title":"Macroalgae and submerged macrophytes from fresh and saline waterbodies of ephemeral streams ('Ramblas') in semiarid south-eastern Spain","container-title":"Marine and Freshwater Research","page":"891-905","volume":"52","issue":"6","abstract":"Abstract. Semiarid saline streams are uncommon and hence are seldom studied. Moreover, most studies on filamentous algae have been carried out in permanent freshwaters. Seventeen waterbodies from ephemeral streams of semiarid south-eastern Spain (‘ramblas’) were surveyed from a botanical, phycological and ecological point of view over a four-year period. Gradients of environmental conditions ranged from fresh to saline water (0.27 to 47 mS cm–1 ), from ephemeral to permanent and from pools to streams. Most of the sites were springs or streams that appeared in certain reaches as a result of the upwelling of groundwater. In total, 47 species of submerged macrophytes and macroalgae were recorded, with 1–18 species per site. The most diverse orders were Zygnematales, Oedogoniales and Charales, although the importance and diversification of Vaucheriales in some places was also of note. Multivariate analysis identified salinity as the main factor explaining species distribution. Conductivity ranges for species were compared with other saline habitats such as saline lakes, saltmarshes or coastal lagoons. Finally, this study broadens the ecological range of some taxa and highlights the ecological importance of these kinds of systems for the preservation of biodiversity in arid lands. Extra keywords : Zygnemataceae, Oedogoniaceae, green algae, Ruppia , Vaucheria","DOI":"10.1071/MF00008","ISSN":"13231650","note":"ISBN: 1323-1650","author":[{"family":"Moreno","given":"J.L."},{"family":"Aboal","given":"M."},{"family":"Vidal-Abarca","given":"M.R."},{"family":"Suárez","given":"M.L."}],"issued":{"date-parts":[["2001"]]}}}],"schema":"https://github.com/citation-style-language/schema/raw/master/csl-citation.json"} </w:instrText>
            </w:r>
            <w:r>
              <w:rPr>
                <w:sz w:val="20"/>
                <w:szCs w:val="20"/>
              </w:rPr>
              <w:fldChar w:fldCharType="separate"/>
            </w:r>
            <w:r w:rsidRPr="00367B3A">
              <w:rPr>
                <w:rFonts w:ascii="Calibri" w:hAnsi="Calibri" w:cs="Calibri"/>
                <w:sz w:val="20"/>
              </w:rPr>
              <w:t>(Moreno et al., 2001)</w:t>
            </w:r>
            <w:r>
              <w:rPr>
                <w:sz w:val="20"/>
                <w:szCs w:val="20"/>
              </w:rPr>
              <w:fldChar w:fldCharType="end"/>
            </w:r>
          </w:p>
        </w:tc>
      </w:tr>
      <w:tr w:rsidR="00581D4D" w:rsidRPr="00845FC0" w14:paraId="31507335" w14:textId="77777777" w:rsidTr="00144DA3">
        <w:trPr>
          <w:trHeight w:val="300"/>
          <w:jc w:val="center"/>
        </w:trPr>
        <w:tc>
          <w:tcPr>
            <w:tcW w:w="2395" w:type="dxa"/>
            <w:noWrap/>
            <w:hideMark/>
          </w:tcPr>
          <w:p w14:paraId="7D357020" w14:textId="77777777" w:rsidR="00581D4D" w:rsidRPr="00D350E9" w:rsidRDefault="00581D4D" w:rsidP="00144DA3">
            <w:pPr>
              <w:jc w:val="both"/>
              <w:rPr>
                <w:i/>
                <w:sz w:val="20"/>
                <w:szCs w:val="20"/>
              </w:rPr>
            </w:pPr>
            <w:r w:rsidRPr="00D350E9">
              <w:rPr>
                <w:i/>
                <w:sz w:val="20"/>
                <w:szCs w:val="20"/>
              </w:rPr>
              <w:t>Typha angustifolia</w:t>
            </w:r>
          </w:p>
        </w:tc>
        <w:tc>
          <w:tcPr>
            <w:tcW w:w="1075" w:type="dxa"/>
          </w:tcPr>
          <w:p w14:paraId="061B7A7C" w14:textId="77777777" w:rsidR="00581D4D" w:rsidRPr="00016FDF" w:rsidRDefault="00581D4D" w:rsidP="00144DA3">
            <w:pPr>
              <w:jc w:val="both"/>
              <w:rPr>
                <w:sz w:val="20"/>
                <w:szCs w:val="20"/>
              </w:rPr>
            </w:pPr>
            <w:r w:rsidRPr="002A7EC2">
              <w:rPr>
                <w:sz w:val="18"/>
                <w:szCs w:val="18"/>
              </w:rPr>
              <w:t>69</w:t>
            </w:r>
          </w:p>
        </w:tc>
        <w:tc>
          <w:tcPr>
            <w:tcW w:w="1467" w:type="dxa"/>
            <w:noWrap/>
            <w:hideMark/>
          </w:tcPr>
          <w:p w14:paraId="67368817" w14:textId="77777777" w:rsidR="00581D4D" w:rsidRPr="00366275" w:rsidRDefault="00581D4D" w:rsidP="00144DA3">
            <w:pPr>
              <w:jc w:val="both"/>
              <w:rPr>
                <w:sz w:val="20"/>
                <w:szCs w:val="20"/>
              </w:rPr>
            </w:pPr>
            <w:r w:rsidRPr="00366275">
              <w:rPr>
                <w:sz w:val="20"/>
                <w:szCs w:val="20"/>
              </w:rPr>
              <w:t>7,200</w:t>
            </w:r>
          </w:p>
        </w:tc>
        <w:tc>
          <w:tcPr>
            <w:tcW w:w="1031" w:type="dxa"/>
            <w:noWrap/>
            <w:hideMark/>
          </w:tcPr>
          <w:p w14:paraId="320FB82B"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20190CFC" w14:textId="77777777" w:rsidR="00581D4D" w:rsidRDefault="00581D4D" w:rsidP="00144DA3">
            <w:pPr>
              <w:jc w:val="both"/>
              <w:rPr>
                <w:bCs/>
                <w:sz w:val="20"/>
                <w:szCs w:val="20"/>
              </w:rPr>
            </w:pPr>
            <w:r>
              <w:rPr>
                <w:bCs/>
                <w:sz w:val="20"/>
                <w:szCs w:val="20"/>
              </w:rPr>
              <w:t>203</w:t>
            </w:r>
          </w:p>
          <w:p w14:paraId="7C13DE55" w14:textId="77777777" w:rsidR="00581D4D" w:rsidRPr="00BB1337" w:rsidRDefault="00581D4D" w:rsidP="00144DA3">
            <w:pPr>
              <w:jc w:val="both"/>
              <w:rPr>
                <w:sz w:val="20"/>
                <w:szCs w:val="20"/>
              </w:rPr>
            </w:pPr>
            <w:r w:rsidRPr="00BB1337">
              <w:rPr>
                <w:b/>
                <w:bCs/>
                <w:sz w:val="20"/>
                <w:szCs w:val="20"/>
              </w:rPr>
              <w:t>24</w:t>
            </w:r>
            <w:r>
              <w:rPr>
                <w:b/>
                <w:bCs/>
                <w:sz w:val="20"/>
                <w:szCs w:val="20"/>
              </w:rPr>
              <w:t>,</w:t>
            </w:r>
            <w:r w:rsidRPr="00BB1337">
              <w:rPr>
                <w:b/>
                <w:bCs/>
                <w:sz w:val="20"/>
                <w:szCs w:val="20"/>
              </w:rPr>
              <w:t>400</w:t>
            </w:r>
            <w:r>
              <w:rPr>
                <w:bCs/>
                <w:sz w:val="20"/>
                <w:szCs w:val="20"/>
                <w:vertAlign w:val="superscript"/>
              </w:rPr>
              <w:t>3</w:t>
            </w:r>
            <w:r>
              <w:rPr>
                <w:bCs/>
                <w:sz w:val="20"/>
                <w:szCs w:val="20"/>
              </w:rPr>
              <w:t>*</w:t>
            </w:r>
          </w:p>
        </w:tc>
        <w:tc>
          <w:tcPr>
            <w:tcW w:w="3094" w:type="dxa"/>
          </w:tcPr>
          <w:p w14:paraId="21456B53" w14:textId="77777777" w:rsidR="00581D4D" w:rsidRPr="00845FC0" w:rsidRDefault="00581D4D" w:rsidP="00144DA3">
            <w:pPr>
              <w:jc w:val="both"/>
              <w:rPr>
                <w:bCs/>
                <w:sz w:val="20"/>
                <w:szCs w:val="20"/>
                <w:lang w:val="fr-BE"/>
              </w:rPr>
            </w:pPr>
            <w:r>
              <w:rPr>
                <w:bCs/>
                <w:sz w:val="20"/>
                <w:szCs w:val="20"/>
              </w:rPr>
              <w:fldChar w:fldCharType="begin" w:fldLock="1"/>
            </w:r>
            <w:r>
              <w:rPr>
                <w:bCs/>
                <w:sz w:val="20"/>
                <w:szCs w:val="20"/>
                <w:lang w:val="fr-BE"/>
              </w:rPr>
              <w:instrText xml:space="preserve"> ADDIN ZOTERO_ITEM CSL_CITATION {"citationID":"ysgpNLg0","properties":{"formattedCitation":"(Lyon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7F332025" w14:textId="77777777" w:rsidR="00581D4D" w:rsidRPr="00845FC0" w:rsidRDefault="00581D4D" w:rsidP="00144DA3">
            <w:pPr>
              <w:jc w:val="both"/>
              <w:rPr>
                <w:sz w:val="20"/>
                <w:szCs w:val="20"/>
                <w:lang w:val="fr-BE"/>
              </w:rPr>
            </w:pPr>
            <w:r w:rsidRPr="000C687A">
              <w:rPr>
                <w:sz w:val="20"/>
                <w:szCs w:val="20"/>
              </w:rPr>
              <w:fldChar w:fldCharType="begin" w:fldLock="1"/>
            </w:r>
            <w:r>
              <w:rPr>
                <w:sz w:val="20"/>
                <w:szCs w:val="20"/>
                <w:lang w:val="fr-BE"/>
              </w:rPr>
              <w:instrText xml:space="preserve"> ADDIN ZOTERO_ITEM CSL_CITATION {"citationID":"XIJEb8KR","properties":{"formattedCitation":"(Barendregt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67653934"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{"citationID":"wJ6zml5N","properties":{"formattedCitation":"(Crain et al., 2004)","plainCitation":"(Crain et al., 2004)","noteIndex":0},"citationItems":[{"id":165,"uris":["http://zotero.org/users/5019868/items/MWN3DHTV"],"uri":["http://zotero.org/users/5019868/items/MWN3DHTV"],"itemData":{"id":165,"type":"article-journal","title":"Physical and biotic drivers of plant distribution across estuarine salinity gradients","container-title":"Ecology","page":"2539-2549","volume":"85","issue":"9","DOI":"10.1890/03-0745","ISSN":"0012-9658","author":[{"family":"Crain","given":"C.M."},{"family":"Silliman","given":"B.R."},{"family":"Bertness","given":"S.L."},{"family":"Bertness","given":"M.D."}],"issued":{"date-parts":[["2004"]]}}}],"schema":"https://github.com/citation-style-language/schema/raw/master/csl-citation.json"} </w:instrText>
            </w:r>
            <w:r>
              <w:rPr>
                <w:sz w:val="20"/>
                <w:szCs w:val="20"/>
              </w:rPr>
              <w:fldChar w:fldCharType="separate"/>
            </w:r>
            <w:r w:rsidRPr="00367B3A">
              <w:rPr>
                <w:rFonts w:ascii="Calibri" w:hAnsi="Calibri" w:cs="Calibri"/>
                <w:sz w:val="20"/>
              </w:rPr>
              <w:t>(Crain et al., 2004)</w:t>
            </w:r>
            <w:r>
              <w:rPr>
                <w:sz w:val="20"/>
                <w:szCs w:val="20"/>
              </w:rPr>
              <w:fldChar w:fldCharType="end"/>
            </w:r>
          </w:p>
        </w:tc>
      </w:tr>
      <w:tr w:rsidR="00581D4D" w14:paraId="1865A82C" w14:textId="77777777" w:rsidTr="00144DA3">
        <w:trPr>
          <w:trHeight w:val="300"/>
          <w:jc w:val="center"/>
        </w:trPr>
        <w:tc>
          <w:tcPr>
            <w:tcW w:w="2395" w:type="dxa"/>
            <w:noWrap/>
            <w:hideMark/>
          </w:tcPr>
          <w:p w14:paraId="766080A2" w14:textId="77777777" w:rsidR="00581D4D" w:rsidRPr="00D350E9" w:rsidRDefault="00581D4D" w:rsidP="00144DA3">
            <w:pPr>
              <w:jc w:val="both"/>
              <w:rPr>
                <w:i/>
                <w:sz w:val="20"/>
                <w:szCs w:val="20"/>
              </w:rPr>
            </w:pPr>
            <w:r w:rsidRPr="00D350E9">
              <w:rPr>
                <w:i/>
                <w:sz w:val="20"/>
                <w:szCs w:val="20"/>
              </w:rPr>
              <w:t>Typha latifolia</w:t>
            </w:r>
          </w:p>
        </w:tc>
        <w:tc>
          <w:tcPr>
            <w:tcW w:w="1075" w:type="dxa"/>
          </w:tcPr>
          <w:p w14:paraId="6F33B285" w14:textId="77777777" w:rsidR="00581D4D" w:rsidRPr="00016FDF" w:rsidRDefault="00581D4D" w:rsidP="00144DA3">
            <w:pPr>
              <w:jc w:val="both"/>
              <w:rPr>
                <w:sz w:val="20"/>
                <w:szCs w:val="20"/>
              </w:rPr>
            </w:pPr>
            <w:r w:rsidRPr="002A7EC2">
              <w:rPr>
                <w:sz w:val="18"/>
                <w:szCs w:val="18"/>
              </w:rPr>
              <w:t>46</w:t>
            </w:r>
          </w:p>
        </w:tc>
        <w:tc>
          <w:tcPr>
            <w:tcW w:w="1467" w:type="dxa"/>
            <w:noWrap/>
            <w:hideMark/>
          </w:tcPr>
          <w:p w14:paraId="2D549945" w14:textId="77777777" w:rsidR="00581D4D" w:rsidRPr="00366275" w:rsidRDefault="00581D4D" w:rsidP="00144DA3">
            <w:pPr>
              <w:jc w:val="both"/>
              <w:rPr>
                <w:sz w:val="20"/>
                <w:szCs w:val="20"/>
              </w:rPr>
            </w:pPr>
            <w:r w:rsidRPr="00366275">
              <w:rPr>
                <w:sz w:val="20"/>
                <w:szCs w:val="20"/>
              </w:rPr>
              <w:t>1,600</w:t>
            </w:r>
          </w:p>
        </w:tc>
        <w:tc>
          <w:tcPr>
            <w:tcW w:w="1031" w:type="dxa"/>
            <w:noWrap/>
            <w:hideMark/>
          </w:tcPr>
          <w:p w14:paraId="2188B6C6" w14:textId="77777777" w:rsidR="00581D4D" w:rsidRDefault="00581D4D" w:rsidP="00144DA3">
            <w:pPr>
              <w:jc w:val="both"/>
              <w:rPr>
                <w:bCs/>
                <w:sz w:val="20"/>
                <w:szCs w:val="20"/>
                <w:vertAlign w:val="superscript"/>
              </w:rPr>
            </w:pPr>
            <w:r w:rsidRPr="00016FDF">
              <w:rPr>
                <w:sz w:val="20"/>
                <w:szCs w:val="20"/>
              </w:rPr>
              <w:t>178</w:t>
            </w:r>
            <w:r>
              <w:rPr>
                <w:bCs/>
                <w:sz w:val="20"/>
                <w:szCs w:val="20"/>
                <w:vertAlign w:val="superscript"/>
              </w:rPr>
              <w:t>1</w:t>
            </w:r>
          </w:p>
          <w:p w14:paraId="14D88114" w14:textId="77777777" w:rsidR="00581D4D" w:rsidRDefault="00581D4D" w:rsidP="00144DA3">
            <w:pPr>
              <w:jc w:val="both"/>
              <w:rPr>
                <w:bCs/>
                <w:sz w:val="20"/>
                <w:szCs w:val="20"/>
              </w:rPr>
            </w:pPr>
            <w:r>
              <w:rPr>
                <w:bCs/>
                <w:sz w:val="20"/>
                <w:szCs w:val="20"/>
              </w:rPr>
              <w:t>216</w:t>
            </w:r>
          </w:p>
          <w:p w14:paraId="50DCAA1E" w14:textId="77777777" w:rsidR="00581D4D" w:rsidRPr="00404227" w:rsidRDefault="00581D4D" w:rsidP="00144DA3">
            <w:pPr>
              <w:jc w:val="both"/>
              <w:rPr>
                <w:sz w:val="20"/>
                <w:szCs w:val="20"/>
                <w:vertAlign w:val="superscript"/>
                <w:lang w:val="nl-NL"/>
              </w:rPr>
            </w:pPr>
            <w:r w:rsidRPr="00404227">
              <w:rPr>
                <w:sz w:val="20"/>
                <w:szCs w:val="20"/>
              </w:rPr>
              <w:t>9,900</w:t>
            </w:r>
            <w:r w:rsidRPr="00404227">
              <w:rPr>
                <w:sz w:val="20"/>
                <w:szCs w:val="20"/>
                <w:vertAlign w:val="superscript"/>
              </w:rPr>
              <w:t>2</w:t>
            </w:r>
            <w:r w:rsidRPr="00404227">
              <w:rPr>
                <w:sz w:val="20"/>
                <w:szCs w:val="20"/>
              </w:rPr>
              <w:t>*</w:t>
            </w:r>
          </w:p>
          <w:p w14:paraId="3C77102C" w14:textId="77777777" w:rsidR="00581D4D" w:rsidRPr="00AC45BA" w:rsidRDefault="00581D4D" w:rsidP="00144DA3">
            <w:pPr>
              <w:jc w:val="both"/>
              <w:rPr>
                <w:b/>
                <w:sz w:val="20"/>
                <w:szCs w:val="20"/>
                <w:vertAlign w:val="superscript"/>
              </w:rPr>
            </w:pPr>
            <w:r w:rsidRPr="00AC45BA">
              <w:rPr>
                <w:b/>
                <w:sz w:val="20"/>
                <w:szCs w:val="20"/>
              </w:rPr>
              <w:t>13,</w:t>
            </w:r>
            <w:r w:rsidRPr="00404227">
              <w:rPr>
                <w:b/>
                <w:sz w:val="20"/>
                <w:szCs w:val="20"/>
              </w:rPr>
              <w:t>200</w:t>
            </w:r>
            <w:r w:rsidRPr="00404227">
              <w:rPr>
                <w:b/>
                <w:sz w:val="20"/>
                <w:szCs w:val="20"/>
                <w:vertAlign w:val="superscript"/>
              </w:rPr>
              <w:t>2</w:t>
            </w:r>
            <w:r w:rsidRPr="00404227">
              <w:rPr>
                <w:b/>
                <w:sz w:val="20"/>
                <w:szCs w:val="20"/>
              </w:rPr>
              <w:t>*</w:t>
            </w:r>
          </w:p>
        </w:tc>
        <w:tc>
          <w:tcPr>
            <w:tcW w:w="3094" w:type="dxa"/>
          </w:tcPr>
          <w:p w14:paraId="3EB44891" w14:textId="77777777" w:rsidR="00581D4D" w:rsidRDefault="00581D4D" w:rsidP="00144DA3">
            <w:pPr>
              <w:jc w:val="both"/>
              <w:rPr>
                <w:bCs/>
                <w:sz w:val="20"/>
                <w:szCs w:val="20"/>
              </w:rPr>
            </w:pPr>
            <w:r>
              <w:rPr>
                <w:bCs/>
                <w:sz w:val="20"/>
                <w:szCs w:val="20"/>
              </w:rPr>
              <w:fldChar w:fldCharType="begin" w:fldLock="1"/>
            </w:r>
            <w:r>
              <w:rPr>
                <w:bCs/>
                <w:sz w:val="20"/>
                <w:szCs w:val="20"/>
              </w:rPr>
              <w:instrText xml:space="preserve"> ADDIN ZOTERO_ITEM CSL_CITATION {"citationID":"p7Ak0bYo","properties":{"formattedCitation":"(Lyon and Roelofs, 1986)","plainCitation":"(Lyon and Roelofs, 1986)","noteIndex":0},"citationItems":[{"id":"6zizPUHX/SumqOsl3","uris":["http://www.mendeley.com/documents/?uuid=77377f90-f1fe-46e9-a7c4-8f316e56b390"],"uri":["http://www.mendeley.com/documents/?uuid=77377f90-f1fe-46e9-a7c4-8f316e56b390"],"itemData":{"author":[{"dropping-particle":"","family":"Lyon","given":"M.J.H.D","non-dropping-particle":"","parse-names":false,"suffix":""},{"dropping-particle":"","family":"Roelofs","given":"J.G.M.","non-dropping-particle":"","parse-names":false,"suffix":""}],"id":"ITEM-1","issued":{"date-parts":[["1986"]]},"number-of-pages":"126","publisher-place":"Nijmegen","title":"Waterplanten in relatie tot waterkwaliteit en bodemgesteldheid Deel 2: Tabellen","type":"report"}}],"schema":"https://github.com/citation-style-language/schema/raw/master/csl-citation.json"} </w:instrText>
            </w:r>
            <w:r>
              <w:rPr>
                <w:bCs/>
                <w:sz w:val="20"/>
                <w:szCs w:val="20"/>
              </w:rPr>
              <w:fldChar w:fldCharType="separate"/>
            </w:r>
            <w:r w:rsidRPr="00581D4D">
              <w:rPr>
                <w:rFonts w:ascii="Calibri" w:hAnsi="Calibri" w:cs="Calibri"/>
                <w:sz w:val="20"/>
              </w:rPr>
              <w:t>(Lyon and Roelofs, 1986)</w:t>
            </w:r>
            <w:r>
              <w:rPr>
                <w:bCs/>
                <w:sz w:val="20"/>
                <w:szCs w:val="20"/>
              </w:rPr>
              <w:fldChar w:fldCharType="end"/>
            </w:r>
          </w:p>
          <w:p w14:paraId="2550C1B0" w14:textId="77777777" w:rsidR="00581D4D" w:rsidRDefault="00581D4D" w:rsidP="00144DA3">
            <w:pPr>
              <w:jc w:val="both"/>
              <w:rPr>
                <w:sz w:val="20"/>
                <w:szCs w:val="20"/>
              </w:rPr>
            </w:pPr>
            <w:r w:rsidRPr="000C687A">
              <w:rPr>
                <w:sz w:val="20"/>
                <w:szCs w:val="20"/>
              </w:rPr>
              <w:fldChar w:fldCharType="begin" w:fldLock="1"/>
            </w:r>
            <w:r>
              <w:rPr>
                <w:sz w:val="20"/>
                <w:szCs w:val="20"/>
              </w:rPr>
              <w:instrText xml:space="preserve"> ADDIN ZOTERO_ITEM CSL_CITATION {"citationID":"3xq4YFfv","properties":{"formattedCitation":"(Barendregt et al., 1990)","plainCitation":"(Barendregt et al., 1990)","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ITEM-1","issued":{"date-parts":[["1990"]]},"publisher-place":"Haarlem/Utrecht","title":"Milieu-indicatiewaarden van water- en oeverplanten in Noord-Holland","type":"report"}}],"schema":"https://github.com/citation-style-language/schema/raw/master/csl-citation.json"} </w:instrText>
            </w:r>
            <w:r w:rsidRPr="000C687A">
              <w:rPr>
                <w:sz w:val="20"/>
                <w:szCs w:val="20"/>
              </w:rPr>
              <w:fldChar w:fldCharType="separate"/>
            </w:r>
            <w:r w:rsidRPr="00367B3A">
              <w:rPr>
                <w:rFonts w:ascii="Calibri" w:hAnsi="Calibri" w:cs="Calibri"/>
                <w:sz w:val="20"/>
              </w:rPr>
              <w:t>(Barendregt et al., 1990)</w:t>
            </w:r>
            <w:r w:rsidRPr="000C687A">
              <w:rPr>
                <w:sz w:val="20"/>
                <w:szCs w:val="20"/>
              </w:rPr>
              <w:fldChar w:fldCharType="end"/>
            </w:r>
          </w:p>
          <w:p w14:paraId="26233CB4" w14:textId="77777777" w:rsidR="00581D4D" w:rsidRDefault="00581D4D" w:rsidP="00144DA3">
            <w:pPr>
              <w:jc w:val="both"/>
              <w:rPr>
                <w:sz w:val="20"/>
                <w:szCs w:val="20"/>
              </w:rPr>
            </w:pPr>
            <w:r>
              <w:rPr>
                <w:sz w:val="20"/>
                <w:szCs w:val="20"/>
              </w:rPr>
              <w:fldChar w:fldCharType="begin"/>
            </w:r>
            <w:r>
              <w:rPr>
                <w:sz w:val="20"/>
                <w:szCs w:val="20"/>
              </w:rPr>
              <w:instrText xml:space="preserve"> ADDIN ZOTERO_ITEM CSL_CITATION {"citationID":"gJm1kJNv","properties":{"formattedCitation":"(Hootsmans and Wiegman, 1998)","plainCitation":"(Hootsmans and Wiegman, 1998)","noteIndex":0},"citationItems":[{"id":1174,"uris":["http://zotero.org/users/5019868/items/6JCYKJK5"],"uri":["http://zotero.org/users/5019868/items/6JCYKJK5"],"itemData":{"id":1174,"type":"article-journal","title":"Four helophyte species growing under salt stress: their salt of life?","container-title":"Aquatic Botany","page":"81-94","volume":"62","issue":"2","source":"Crossref","abstract":"We studied the capacity of pre-germinated seedlings of four helophyte species to develop under conditions of chronic and temporary salt stress in waterlogged sediments: Typha latifolia L., Phragmites australis (Cav.) Trin. ex Steud., Scirpus lacustris ssp. lacustris L., and Scirpus maritimus L. Salinity levels were 1X8%S and 18%S, applied constantly during four months, or for one or three weeks in otherwise freshwater conditions. The chronic salt stress treatment at 18% S led to a rapid die-off of both T. latifolia and S. lacustris ssp. lacustris. The other two species only barely survived, hardly forming new vertical shoots. At 1.8% S, the consequences were less, and limited to T. latifolia and S. lacustris ssp. lacustris. Both levels of short-term salinity stress were well-tolerated by P. australis and S. maritimus, while mortality of T. latifolia and S. lacustris ssp. lacustris was significantly increased after the three weeks, 18% S treatment. The surviving individuals of these two species after this treatment also showed a more than 50% reduction in their total biomass compared to the control plants. Remarkably, after the three weeks 18% S treatment, all species apart of T. latifolia showed a short period in which the growth rate of the number of new shoots was significantly increased. This increase was sufficient to restore the same development pattern as observed in the control plants. # 1998 Elsevier Science B.V. All rights reserved.","URL":"http://linkinghub.elsevier.com/retrieve/pii/S0304377098000850","DOI":"10.1016/S0304-3770(98)00085-0","ISSN":"03043770","title-short":"Four helophyte species growing under salt stress","language":"en","author":[{"family":"Hootsmans","given":"Michiel J.M."},{"family":"Wiegman","given":"Frank"}],"issued":{"date-parts":[["1998",10]]},"accessed":{"date-parts":[["2019",3,9]]}}}],"schema":"https://github.com/citation-style-language/schema/raw/master/csl-citation.json"} </w:instrText>
            </w:r>
            <w:r>
              <w:rPr>
                <w:sz w:val="20"/>
                <w:szCs w:val="20"/>
              </w:rPr>
              <w:fldChar w:fldCharType="separate"/>
            </w:r>
            <w:r w:rsidRPr="00404227">
              <w:rPr>
                <w:rFonts w:ascii="Calibri" w:hAnsi="Calibri" w:cs="Calibri"/>
                <w:sz w:val="20"/>
              </w:rPr>
              <w:t>(Hootsmans and Wiegman, 1998)</w:t>
            </w:r>
            <w:r>
              <w:rPr>
                <w:sz w:val="20"/>
                <w:szCs w:val="20"/>
              </w:rPr>
              <w:fldChar w:fldCharType="end"/>
            </w:r>
          </w:p>
          <w:p w14:paraId="30DC8EF9" w14:textId="77777777" w:rsidR="00581D4D" w:rsidRPr="00016FDF" w:rsidRDefault="00581D4D" w:rsidP="00144DA3">
            <w:pPr>
              <w:jc w:val="both"/>
              <w:rPr>
                <w:sz w:val="20"/>
                <w:szCs w:val="20"/>
              </w:rPr>
            </w:pPr>
            <w:r>
              <w:rPr>
                <w:sz w:val="20"/>
                <w:szCs w:val="20"/>
              </w:rPr>
              <w:fldChar w:fldCharType="begin"/>
            </w:r>
            <w:r>
              <w:rPr>
                <w:sz w:val="20"/>
                <w:szCs w:val="20"/>
              </w:rPr>
              <w:instrText xml:space="preserve"> ADDIN ZOTERO_ITEM CSL_CITATION {"citationID":"rV3lQksz","properties":{"formattedCitation":"(Jesus et al., 2014)","plainCitation":"(Jesus et al., 2014)","noteIndex":0},"citationItems":[{"id":1172,"uris":["http://zotero.org/users/5019868/items/M2T3LECE"],"uri":["http://zotero.org/users/5019868/items/M2T3LECE"],"itemData":{"id":1172,"type":"article-journal","title":"Feasibility of &lt;i&gt;Typha Latifolia&lt;/i&gt; for High Salinity Effluent Treatment in Constructed Wetlands for Integration in Resource Management Systems","container-title":"International Journal of Phytoremediation","page":"334-346","volume":"16","issue":"4","source":"Crossref","abstract":"High salinity wastewaters have limited treatment options due to the occurrence of salt inhibition in conventional biological treatments. Using recirculating marine aquaculture effluents as a case study, this work explored the use of Constructed Wetlands as a treatment option for nutrient and salt loads reduction. Three different substrates were tested for nutrient adsorption, of which expanded clay performed better. This substrate adsorbed 0.31 mg kg-1 of NH4+-N and 5.60 mg kg-1 of PO43--P and 6.9 mg kg-1 dissolved salts after 7 days of contact. Microcosms with Typha latifolia planted in expanded clay and irrigated with aquaculture wastewater (salinity 2.4%, 7 days hydraulic retention time, for 4 weeks), were able to remove 94% NH4+-N (inlet 0.25±0.13 mg L-1), 78% NO2--N (inlet 0.78±0.62 mg L-1), 46% NO3--N (inlet 18.83±8.93 mg L-1) whereas PO43--P was not detected (inlet 1.41±0.21 mg L-1). Maximum salinity reductions of 52% were observed. Despite some growth inhibition, plants remained viable, with 94% survival rate. Daily treatment dynamics studies revealed rapid PO43--P adsorption, unbalancing the N:P ratio and possibly affecting plant development. An integrated treatment approach, coupled with biomass valorization, is suggested to provide optimal resource management possibilities.","URL":"http://www.tandfonline.com/doi/abs/10.1080/15226514.2013.773284","DOI":"10.1080/15226514.2013.773284","ISSN":"1522-6514, 1549-7879","language":"en","author":[{"family":"Jesus","given":"J. M."},{"family":"Calheiros","given":"C. S. C."},{"family":"Castro","given":"P. M. L."},{"family":"Borges","given":"M. T."}],"issued":{"date-parts":[["2014",4,3]]},"accessed":{"date-parts":[["2019",3,9]]}}}],"schema":"https://github.com/citation-style-language/schema/raw/master/csl-citation.json"} </w:instrText>
            </w:r>
            <w:r>
              <w:rPr>
                <w:sz w:val="20"/>
                <w:szCs w:val="20"/>
              </w:rPr>
              <w:fldChar w:fldCharType="separate"/>
            </w:r>
            <w:r w:rsidRPr="00AC45BA">
              <w:rPr>
                <w:rFonts w:ascii="Calibri" w:hAnsi="Calibri" w:cs="Calibri"/>
                <w:sz w:val="20"/>
              </w:rPr>
              <w:t>(Jesus et al., 2014)</w:t>
            </w:r>
            <w:r>
              <w:rPr>
                <w:sz w:val="20"/>
                <w:szCs w:val="20"/>
              </w:rPr>
              <w:fldChar w:fldCharType="end"/>
            </w:r>
          </w:p>
        </w:tc>
      </w:tr>
      <w:tr w:rsidR="000C3E2B" w14:paraId="617F6FE3" w14:textId="77777777" w:rsidTr="007C7A24">
        <w:trPr>
          <w:trHeight w:val="300"/>
          <w:jc w:val="center"/>
        </w:trPr>
        <w:tc>
          <w:tcPr>
            <w:tcW w:w="2395" w:type="dxa"/>
            <w:noWrap/>
            <w:hideMark/>
          </w:tcPr>
          <w:p w14:paraId="6759126B" w14:textId="4D4F8701" w:rsidR="000C3E2B" w:rsidRPr="00D350E9" w:rsidRDefault="000C3E2B" w:rsidP="007C7A24">
            <w:pPr>
              <w:jc w:val="both"/>
              <w:rPr>
                <w:i/>
                <w:sz w:val="20"/>
                <w:szCs w:val="20"/>
              </w:rPr>
            </w:pPr>
            <w:r w:rsidRPr="00D350E9">
              <w:rPr>
                <w:i/>
                <w:sz w:val="20"/>
                <w:szCs w:val="20"/>
              </w:rPr>
              <w:t xml:space="preserve">Ulva </w:t>
            </w:r>
            <w:r w:rsidRPr="00D350E9">
              <w:rPr>
                <w:sz w:val="20"/>
                <w:szCs w:val="20"/>
              </w:rPr>
              <w:t>spp.</w:t>
            </w:r>
            <w:r>
              <w:rPr>
                <w:sz w:val="20"/>
                <w:szCs w:val="20"/>
              </w:rPr>
              <w:t xml:space="preserve"> (=filamentous)</w:t>
            </w:r>
          </w:p>
        </w:tc>
        <w:tc>
          <w:tcPr>
            <w:tcW w:w="1075" w:type="dxa"/>
          </w:tcPr>
          <w:p w14:paraId="5F249039" w14:textId="77777777" w:rsidR="000C3E2B" w:rsidRPr="00016FDF" w:rsidRDefault="000C3E2B" w:rsidP="007C7A24">
            <w:pPr>
              <w:jc w:val="both"/>
              <w:rPr>
                <w:sz w:val="20"/>
                <w:szCs w:val="20"/>
              </w:rPr>
            </w:pPr>
            <w:r w:rsidRPr="002A7EC2">
              <w:rPr>
                <w:sz w:val="18"/>
                <w:szCs w:val="18"/>
              </w:rPr>
              <w:t>229</w:t>
            </w:r>
          </w:p>
        </w:tc>
        <w:tc>
          <w:tcPr>
            <w:tcW w:w="1467" w:type="dxa"/>
            <w:noWrap/>
            <w:hideMark/>
          </w:tcPr>
          <w:p w14:paraId="18BDD67E" w14:textId="77777777" w:rsidR="000C3E2B" w:rsidRPr="00366275" w:rsidRDefault="000C3E2B" w:rsidP="007C7A24">
            <w:pPr>
              <w:jc w:val="both"/>
              <w:rPr>
                <w:sz w:val="20"/>
                <w:szCs w:val="20"/>
              </w:rPr>
            </w:pPr>
            <w:r w:rsidRPr="00366275">
              <w:rPr>
                <w:sz w:val="20"/>
                <w:szCs w:val="20"/>
              </w:rPr>
              <w:t>11,500</w:t>
            </w:r>
          </w:p>
        </w:tc>
        <w:tc>
          <w:tcPr>
            <w:tcW w:w="1031" w:type="dxa"/>
            <w:noWrap/>
            <w:hideMark/>
          </w:tcPr>
          <w:p w14:paraId="45DA55F2" w14:textId="77777777" w:rsidR="000C3E2B" w:rsidRPr="00AF033B" w:rsidRDefault="000C3E2B" w:rsidP="007C7A24">
            <w:pPr>
              <w:jc w:val="both"/>
              <w:rPr>
                <w:sz w:val="20"/>
                <w:szCs w:val="20"/>
                <w:vertAlign w:val="superscript"/>
              </w:rPr>
            </w:pPr>
            <w:r w:rsidRPr="00AF033B">
              <w:rPr>
                <w:sz w:val="20"/>
                <w:szCs w:val="20"/>
              </w:rPr>
              <w:t>17,506</w:t>
            </w:r>
            <w:r w:rsidRPr="00AF033B">
              <w:rPr>
                <w:sz w:val="20"/>
                <w:szCs w:val="20"/>
                <w:vertAlign w:val="superscript"/>
              </w:rPr>
              <w:t>4#</w:t>
            </w:r>
          </w:p>
          <w:p w14:paraId="64200B44" w14:textId="77777777" w:rsidR="000C3E2B" w:rsidRDefault="000C3E2B" w:rsidP="007C7A24">
            <w:pPr>
              <w:jc w:val="both"/>
              <w:rPr>
                <w:sz w:val="20"/>
                <w:szCs w:val="20"/>
              </w:rPr>
            </w:pPr>
          </w:p>
          <w:p w14:paraId="3C5D0E30" w14:textId="77777777" w:rsidR="000C3E2B" w:rsidRPr="00AF033B" w:rsidRDefault="000C3E2B" w:rsidP="007C7A24">
            <w:pPr>
              <w:jc w:val="both"/>
              <w:rPr>
                <w:b/>
                <w:sz w:val="20"/>
                <w:szCs w:val="20"/>
              </w:rPr>
            </w:pPr>
            <w:r w:rsidRPr="00AF033B">
              <w:rPr>
                <w:b/>
                <w:sz w:val="20"/>
                <w:szCs w:val="20"/>
              </w:rPr>
              <w:t>56,100</w:t>
            </w:r>
            <w:r w:rsidRPr="00AF033B">
              <w:rPr>
                <w:b/>
                <w:sz w:val="20"/>
                <w:szCs w:val="20"/>
                <w:vertAlign w:val="superscript"/>
              </w:rPr>
              <w:t>2#</w:t>
            </w:r>
          </w:p>
        </w:tc>
        <w:tc>
          <w:tcPr>
            <w:tcW w:w="3094" w:type="dxa"/>
          </w:tcPr>
          <w:p w14:paraId="58F62326" w14:textId="77777777" w:rsidR="000C3E2B" w:rsidRPr="00845FC0" w:rsidRDefault="000C3E2B" w:rsidP="007C7A24">
            <w:pPr>
              <w:jc w:val="both"/>
              <w:rPr>
                <w:sz w:val="20"/>
                <w:szCs w:val="20"/>
                <w:lang w:val="fr-BE"/>
              </w:rPr>
            </w:pPr>
            <w:r>
              <w:rPr>
                <w:sz w:val="20"/>
                <w:szCs w:val="20"/>
              </w:rPr>
              <w:fldChar w:fldCharType="begin"/>
            </w:r>
            <w:r>
              <w:rPr>
                <w:sz w:val="20"/>
                <w:szCs w:val="20"/>
                <w:lang w:val="fr-BE"/>
              </w:rPr>
              <w:instrText xml:space="preserve"> ADDIN ZOTERO_ITEM CSL_CITATION {"citationID":"w2fbSWX7","properties":{"formattedCitation":"(Moreno et al., 2001)","plainCitation":"(Moreno et al., 2001)","dontUpdate":true,"noteIndex":0},"citationItems":[{"id":225,"uris":["http://zotero.org/users/5019868/items/CRMYKCTX"],"uri":["http://zotero.org/users/5019868/items/CRMYKCTX"],"itemData":{"id":225,"type":"article-journal","title":"Macroalgae and submerged macrophytes from fresh and saline waterbodies of ephemeral streams ('Ramblas') in semiarid south-eastern Spain","container-title":"Marine and Freshwater Research","page":"891-905","volume":"52","issue":"6","abstract":"Abstract. Semiarid saline streams are uncommon and hence are seldom studied. Moreover, most studies on filamentous algae have been carried out in permanent freshwaters. Seventeen waterbodies from ephemeral streams of semiarid south-eastern Spain (‘ramblas’) were surveyed from a botanical, phycological and ecological point of view over a four-year period. Gradients of environmental conditions ranged from fresh to saline water (0.27 to 47 mS cm–1 ), from ephemeral to permanent and from pools to streams. Most of the sites were springs or streams that appeared in certain reaches as a result of the upwelling of groundwater. In total, 47 species of submerged macrophytes and macroalgae were recorded, with 1–18 species per site. The most diverse orders were Zygnematales, Oedogoniales and Charales, although the importance and diversification of Vaucheriales in some places was also of note. Multivariate analysis identified salinity as the main factor explaining species distribution. Conductivity ranges for species were compared with other saline habitats such as saline lakes, saltmarshes or coastal lagoons. Finally, this study broadens the ecological range of some taxa and highlights the ecological importance of these kinds of systems for the preservation of biodiversity in arid lands. Extra keywords : Zygnemataceae, Oedogoniaceae, green algae, Ruppia , Vaucheria","DOI":"10.1071/MF00008","ISSN":"13231650","note":"ISBN: 1323-1650","author":[{"family":"Moreno","given":"J.L."},{"family":"Aboal","given":"M."},{"family":"Vidal-Abarca","given":"M.R."},{"family":"Suárez","given":"M.L."}],"issued":{"date-parts":[["2001"]]}}}],"schema":"https://github.com/citation-style-language/schema/raw/master/csl-citation.json"} </w:instrText>
            </w:r>
            <w:r>
              <w:rPr>
                <w:sz w:val="20"/>
                <w:szCs w:val="20"/>
              </w:rPr>
              <w:fldChar w:fldCharType="separate"/>
            </w:r>
            <w:r w:rsidRPr="00845FC0">
              <w:rPr>
                <w:rFonts w:ascii="Calibri" w:hAnsi="Calibri" w:cs="Calibri"/>
                <w:sz w:val="20"/>
                <w:lang w:val="fr-BE"/>
              </w:rPr>
              <w:t xml:space="preserve">(Moreno et al., 2001; </w:t>
            </w:r>
            <w:r w:rsidRPr="00845FC0">
              <w:rPr>
                <w:rFonts w:ascii="Calibri" w:hAnsi="Calibri" w:cs="Calibri"/>
                <w:i/>
                <w:sz w:val="20"/>
                <w:lang w:val="fr-BE"/>
              </w:rPr>
              <w:t>Enteromorpha intestinalis</w:t>
            </w:r>
            <w:r w:rsidRPr="00845FC0">
              <w:rPr>
                <w:rFonts w:ascii="Calibri" w:hAnsi="Calibri" w:cs="Calibri"/>
                <w:sz w:val="20"/>
                <w:lang w:val="fr-BE"/>
              </w:rPr>
              <w:t>)</w:t>
            </w:r>
            <w:r>
              <w:rPr>
                <w:sz w:val="20"/>
                <w:szCs w:val="20"/>
              </w:rPr>
              <w:fldChar w:fldCharType="end"/>
            </w:r>
          </w:p>
          <w:p w14:paraId="75AF4F3B" w14:textId="77777777" w:rsidR="000C3E2B" w:rsidRPr="00016FDF" w:rsidRDefault="000C3E2B" w:rsidP="007C7A24">
            <w:pPr>
              <w:jc w:val="both"/>
              <w:rPr>
                <w:sz w:val="20"/>
                <w:szCs w:val="20"/>
              </w:rPr>
            </w:pPr>
            <w:r>
              <w:rPr>
                <w:sz w:val="20"/>
                <w:szCs w:val="20"/>
              </w:rPr>
              <w:fldChar w:fldCharType="begin"/>
            </w:r>
            <w:r>
              <w:rPr>
                <w:sz w:val="20"/>
                <w:szCs w:val="20"/>
              </w:rPr>
              <w:instrText xml:space="preserve"> ADDIN ZOTERO_ITEM CSL_CITATION {"citationID":"uOtbK8bU","properties":{"formattedCitation":"(Reed and Russell, 1979)","plainCitation":"(Reed and Russell, 1979)","dontUpdate":true,"noteIndex":0},"citationItems":[{"id":1058,"uris":["http://zotero.org/users/5019868/items/ERVYTHIC"],"uri":["http://zotero.org/users/5019868/items/ERVYTHIC"],"itemData":{"id":1058,"type":"article-journal","title":"Adaptation to salinity stress in populations of Enteromorpha intestinalis (L.) Link","container-title":"Estuarine and Coastal Marine Science","page":"251-258","volume":"8","issue":"3","source":"Crossref","URL":"https://linkinghub.elsevier.com/retrieve/pii/0302352479900951","DOI":"10.1016/0302-3524(79)90095-1","ISSN":"03023524","language":"en","author":[{"family":"Reed","given":"Robert H."},{"family":"Russell","given":"George"}],"issued":{"date-parts":[["1979",3]]},"accessed":{"date-parts":[["2019",2,15]]}}}],"schema":"https://github.com/citation-style-language/schema/raw/master/csl-citation.json"} </w:instrText>
            </w:r>
            <w:r>
              <w:rPr>
                <w:sz w:val="20"/>
                <w:szCs w:val="20"/>
              </w:rPr>
              <w:fldChar w:fldCharType="separate"/>
            </w:r>
            <w:r w:rsidRPr="00AF033B">
              <w:rPr>
                <w:rFonts w:ascii="Calibri" w:hAnsi="Calibri" w:cs="Calibri"/>
                <w:sz w:val="20"/>
              </w:rPr>
              <w:t>(Reed and Russell, 1979</w:t>
            </w:r>
            <w:r>
              <w:rPr>
                <w:rFonts w:ascii="Calibri" w:hAnsi="Calibri" w:cs="Calibri"/>
                <w:sz w:val="20"/>
              </w:rPr>
              <w:t xml:space="preserve">; </w:t>
            </w:r>
            <w:r>
              <w:rPr>
                <w:rFonts w:ascii="Calibri" w:hAnsi="Calibri" w:cs="Calibri"/>
                <w:i/>
                <w:sz w:val="20"/>
              </w:rPr>
              <w:t>Enteromorpha intestinlis</w:t>
            </w:r>
            <w:r w:rsidRPr="00AF033B">
              <w:rPr>
                <w:rFonts w:ascii="Calibri" w:hAnsi="Calibri" w:cs="Calibri"/>
                <w:sz w:val="20"/>
              </w:rPr>
              <w:t>)</w:t>
            </w:r>
            <w:r>
              <w:rPr>
                <w:sz w:val="20"/>
                <w:szCs w:val="20"/>
              </w:rPr>
              <w:fldChar w:fldCharType="end"/>
            </w:r>
          </w:p>
        </w:tc>
      </w:tr>
      <w:tr w:rsidR="00581D4D" w:rsidRPr="00845FC0" w14:paraId="09DBC953" w14:textId="77777777" w:rsidTr="00144DA3">
        <w:trPr>
          <w:trHeight w:val="300"/>
          <w:jc w:val="center"/>
        </w:trPr>
        <w:tc>
          <w:tcPr>
            <w:tcW w:w="2395" w:type="dxa"/>
            <w:noWrap/>
            <w:hideMark/>
          </w:tcPr>
          <w:p w14:paraId="0EF15EED" w14:textId="6CD8C0EC" w:rsidR="00581D4D" w:rsidRPr="00D350E9" w:rsidRDefault="00581D4D" w:rsidP="00144DA3">
            <w:pPr>
              <w:jc w:val="both"/>
              <w:rPr>
                <w:i/>
                <w:sz w:val="20"/>
                <w:szCs w:val="20"/>
              </w:rPr>
            </w:pPr>
            <w:r w:rsidRPr="00D350E9">
              <w:rPr>
                <w:i/>
                <w:sz w:val="20"/>
                <w:szCs w:val="20"/>
              </w:rPr>
              <w:t xml:space="preserve">Ulva </w:t>
            </w:r>
            <w:r w:rsidRPr="00D350E9">
              <w:rPr>
                <w:sz w:val="20"/>
                <w:szCs w:val="20"/>
              </w:rPr>
              <w:t>spp.</w:t>
            </w:r>
            <w:r w:rsidR="000C3E2B">
              <w:rPr>
                <w:sz w:val="20"/>
                <w:szCs w:val="20"/>
              </w:rPr>
              <w:t xml:space="preserve"> (=non-filamentous)</w:t>
            </w:r>
          </w:p>
        </w:tc>
        <w:tc>
          <w:tcPr>
            <w:tcW w:w="1075" w:type="dxa"/>
          </w:tcPr>
          <w:p w14:paraId="5CD373C0" w14:textId="77777777" w:rsidR="00581D4D" w:rsidRPr="00016FDF" w:rsidRDefault="00581D4D" w:rsidP="00144DA3">
            <w:pPr>
              <w:jc w:val="both"/>
              <w:rPr>
                <w:sz w:val="20"/>
                <w:szCs w:val="20"/>
              </w:rPr>
            </w:pPr>
            <w:r w:rsidRPr="002A7EC2">
              <w:rPr>
                <w:sz w:val="18"/>
                <w:szCs w:val="18"/>
              </w:rPr>
              <w:t>14</w:t>
            </w:r>
          </w:p>
        </w:tc>
        <w:tc>
          <w:tcPr>
            <w:tcW w:w="1467" w:type="dxa"/>
            <w:noWrap/>
            <w:hideMark/>
          </w:tcPr>
          <w:p w14:paraId="370C7BCB" w14:textId="77777777" w:rsidR="00581D4D" w:rsidRPr="00366275" w:rsidRDefault="00581D4D" w:rsidP="00144DA3">
            <w:pPr>
              <w:jc w:val="both"/>
              <w:rPr>
                <w:sz w:val="20"/>
                <w:szCs w:val="20"/>
              </w:rPr>
            </w:pPr>
            <w:r w:rsidRPr="00366275">
              <w:rPr>
                <w:sz w:val="20"/>
                <w:szCs w:val="20"/>
              </w:rPr>
              <w:t>17,000</w:t>
            </w:r>
          </w:p>
        </w:tc>
        <w:tc>
          <w:tcPr>
            <w:tcW w:w="1031" w:type="dxa"/>
            <w:noWrap/>
            <w:hideMark/>
          </w:tcPr>
          <w:p w14:paraId="74F5FBED" w14:textId="77777777" w:rsidR="00581D4D" w:rsidRDefault="00581D4D" w:rsidP="00144DA3">
            <w:pPr>
              <w:jc w:val="both"/>
              <w:rPr>
                <w:sz w:val="20"/>
                <w:szCs w:val="20"/>
              </w:rPr>
            </w:pPr>
            <w:r>
              <w:rPr>
                <w:sz w:val="20"/>
                <w:szCs w:val="20"/>
              </w:rPr>
              <w:t>18,500</w:t>
            </w:r>
            <w:r>
              <w:rPr>
                <w:sz w:val="20"/>
                <w:szCs w:val="20"/>
                <w:vertAlign w:val="superscript"/>
              </w:rPr>
              <w:t>2</w:t>
            </w:r>
            <w:r w:rsidRPr="00404227">
              <w:rPr>
                <w:sz w:val="20"/>
                <w:szCs w:val="20"/>
              </w:rPr>
              <w:t>*</w:t>
            </w:r>
          </w:p>
          <w:p w14:paraId="1BCEA37E" w14:textId="77777777" w:rsidR="00581D4D" w:rsidRPr="00F47EB1" w:rsidRDefault="00581D4D" w:rsidP="00144DA3">
            <w:pPr>
              <w:jc w:val="both"/>
              <w:rPr>
                <w:sz w:val="20"/>
                <w:szCs w:val="20"/>
              </w:rPr>
            </w:pPr>
            <w:r w:rsidRPr="00563E08">
              <w:rPr>
                <w:b/>
                <w:sz w:val="20"/>
                <w:szCs w:val="20"/>
              </w:rPr>
              <w:t>70</w:t>
            </w:r>
            <w:r>
              <w:rPr>
                <w:b/>
                <w:sz w:val="20"/>
                <w:szCs w:val="20"/>
              </w:rPr>
              <w:t>,</w:t>
            </w:r>
            <w:r w:rsidRPr="00404227">
              <w:rPr>
                <w:b/>
                <w:sz w:val="20"/>
                <w:szCs w:val="20"/>
              </w:rPr>
              <w:t>400</w:t>
            </w:r>
            <w:r w:rsidRPr="00404227">
              <w:rPr>
                <w:b/>
                <w:sz w:val="20"/>
                <w:szCs w:val="20"/>
                <w:vertAlign w:val="superscript"/>
              </w:rPr>
              <w:t>2</w:t>
            </w:r>
            <w:r w:rsidRPr="00404227">
              <w:rPr>
                <w:b/>
                <w:sz w:val="20"/>
                <w:szCs w:val="20"/>
              </w:rPr>
              <w:t>*</w:t>
            </w:r>
          </w:p>
        </w:tc>
        <w:tc>
          <w:tcPr>
            <w:tcW w:w="3094" w:type="dxa"/>
          </w:tcPr>
          <w:p w14:paraId="6162DDEE"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{"citationID":"Dt6DWT6t","properties":{"formattedCitation":"(Dickson et al., 1982)","plainCitation":"(Dickson et al., 1982)","dontUpdate":true,"noteIndex":0},"citationItems":[{"id":1018,"uris":["http://zotero.org/users/5019868/items/K8LKKNV4"],"uri":["http://zotero.org/users/5019868/items/K8LKKNV4"],"itemData":{"id":1018,"type":"article-journal","title":"Osmotic adaptation in &lt;i&gt;Ulva lactuca&lt;/i&gt; under fluctuating salinity regimes","container-title":"Planta","page":"409-415","volume":"155","issue":"5","source":"Zotero","URL":"http://www.jstor.org/stable/23375770","language":"en","author":[{"family":"Dickson","given":"D.M.J."},{"family":"Jones","given":"R.G. Wyn"},{"family":"Davenport","given":"J."}],"issued":{"date-parts":[["1982"]]}}}],"schema":"https://github.com/citation-style-language/schema/raw/master/csl-citation.json"} </w:instrText>
            </w:r>
            <w:r>
              <w:rPr>
                <w:sz w:val="20"/>
                <w:szCs w:val="20"/>
              </w:rPr>
              <w:fldChar w:fldCharType="separate"/>
            </w:r>
            <w:r w:rsidRPr="00845FC0">
              <w:rPr>
                <w:rFonts w:ascii="Calibri" w:hAnsi="Calibri" w:cs="Calibri"/>
                <w:sz w:val="20"/>
                <w:lang w:val="fr-BE"/>
              </w:rPr>
              <w:t xml:space="preserve">(Dickson et al., 1982; </w:t>
            </w:r>
            <w:r w:rsidRPr="00845FC0">
              <w:rPr>
                <w:rFonts w:ascii="Calibri" w:hAnsi="Calibri" w:cs="Calibri"/>
                <w:i/>
                <w:sz w:val="20"/>
                <w:lang w:val="fr-BE"/>
              </w:rPr>
              <w:t>Ulva lactuca</w:t>
            </w:r>
            <w:r w:rsidRPr="00845FC0">
              <w:rPr>
                <w:rFonts w:ascii="Calibri" w:hAnsi="Calibri" w:cs="Calibri"/>
                <w:sz w:val="20"/>
                <w:lang w:val="fr-BE"/>
              </w:rPr>
              <w:t>)</w:t>
            </w:r>
            <w:r>
              <w:rPr>
                <w:sz w:val="20"/>
                <w:szCs w:val="20"/>
              </w:rPr>
              <w:fldChar w:fldCharType="end"/>
            </w:r>
          </w:p>
          <w:p w14:paraId="28E8E667"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{"citationID":"rk4unnsN","properties":{"formattedCitation":"(Xia et al., 2004)","plainCitation":"(Xia et al., 2004)","dontUpdate":true,"noteIndex":0},"citationItems":[{"id":1016,"uris":["http://zotero.org/users/5019868/items/6PNWCBWR"],"uri":["http://zotero.org/users/5019868/items/6PNWCBWR"],"itemData":{"id":1016,"type":"article-journal","title":"Effects of salinity stress on PSII in &lt;i&gt;Ulva lactuca&lt;/i&gt; as probed by chlorophyll fluorescence measurements","container-title":"Aquatic Botany","page":"129-137","volume":"80","issue":"2","source":"Crossref","abstract":"Effects of salinity stress on photosystem II (PSII) performance in Ulva lactuca were investigated. Salinity stress (48–128%) resulted in a signiﬁcant decrease in photosynthetic O2 evolution by 12.5%, 21.2%, 37.2% and 75.4% compared with the control treatment, whereas the contents of chlorophyll a, b and carotenoids during short-time (12 h) exposure were unaffected. The chl a ﬂuorescence transients were recorded and analyzed according to the JIP-test which can quantify the PSII performance. The ﬂuorescence yield at phase J, I and P markedly declined with increasing salinity and the transient almost reached a plateau at salinities higher than 64%. Addition of 3-(3, 4dichlorophenyl)-1,1-dimethylurea (DCMU) led to a transformation of the O–J–I–P rise into an O–J rise. Salinity stress (at salinities higher than 64%) induced a decrease by 1.4%, 35.9% and 50.1% in the maximum quantum yield of primary photochemistry (’Po), by 34.3%, 56.1% and 49.8% in the quantum yield of electron transport (’Eo), and by 53.9%, 40.8% and 73.2% in the efﬁciency with which a trapped exciton can move an electron into the electron transport chain further than QAÀ (co) compared to the control. The total number of active reaction centers per absorption (RC/ABS) and the amount of active PSII reaction centers per excited cross section (RC/CS) also decreased by 45.7% and 70.8% when exposed to the highest salinity stress (128%), respectively. These results indicated that the main targets in PSII that were affected by elevated salinity were inactivation of reaction centers and inhibition of the electron transport at the acceptor side of PSII.","URL":"http://linkinghub.elsevier.com/retrieve/pii/S0304377004001305","DOI":"10.1016/j.aquabot.2004.07.006","ISSN":"03043770","language":"en","author":[{"family":"Xia","given":"Jianrong"},{"family":"Li","given":"Yongjun"},{"family":"Zou","given":"Dinghui"}],"issued":{"date-parts":[["2004",10]]},"accessed":{"date-parts":[["2019",1,5]]}}}],"schema":"https://github.com/citation-style-language/schema/raw/master/csl-citation.json"} </w:instrText>
            </w:r>
            <w:r>
              <w:rPr>
                <w:sz w:val="20"/>
                <w:szCs w:val="20"/>
              </w:rPr>
              <w:fldChar w:fldCharType="separate"/>
            </w:r>
            <w:r w:rsidRPr="00845FC0">
              <w:rPr>
                <w:rFonts w:ascii="Calibri" w:hAnsi="Calibri" w:cs="Calibri"/>
                <w:sz w:val="20"/>
                <w:lang w:val="fr-BE"/>
              </w:rPr>
              <w:t xml:space="preserve">(Xia et al., 2004; </w:t>
            </w:r>
            <w:r w:rsidRPr="00845FC0">
              <w:rPr>
                <w:rFonts w:ascii="Calibri" w:hAnsi="Calibri" w:cs="Calibri"/>
                <w:i/>
                <w:sz w:val="20"/>
                <w:lang w:val="fr-BE"/>
              </w:rPr>
              <w:t>Ulva lactuca</w:t>
            </w:r>
            <w:r w:rsidRPr="00845FC0">
              <w:rPr>
                <w:rFonts w:ascii="Calibri" w:hAnsi="Calibri" w:cs="Calibri"/>
                <w:sz w:val="20"/>
                <w:lang w:val="fr-BE"/>
              </w:rPr>
              <w:t>)</w:t>
            </w:r>
            <w:r>
              <w:rPr>
                <w:sz w:val="20"/>
                <w:szCs w:val="20"/>
              </w:rPr>
              <w:fldChar w:fldCharType="end"/>
            </w:r>
          </w:p>
        </w:tc>
      </w:tr>
      <w:tr w:rsidR="00581D4D" w:rsidRPr="00734346" w14:paraId="051B9EE1" w14:textId="77777777" w:rsidTr="00144DA3">
        <w:trPr>
          <w:trHeight w:val="300"/>
          <w:jc w:val="center"/>
        </w:trPr>
        <w:tc>
          <w:tcPr>
            <w:tcW w:w="2395" w:type="dxa"/>
            <w:noWrap/>
            <w:hideMark/>
          </w:tcPr>
          <w:p w14:paraId="4FC728B4" w14:textId="77777777" w:rsidR="00581D4D" w:rsidRPr="00D350E9" w:rsidRDefault="00581D4D" w:rsidP="00144DA3">
            <w:pPr>
              <w:jc w:val="both"/>
              <w:rPr>
                <w:i/>
                <w:sz w:val="20"/>
                <w:szCs w:val="20"/>
              </w:rPr>
            </w:pPr>
            <w:r w:rsidRPr="00D350E9">
              <w:rPr>
                <w:i/>
                <w:sz w:val="20"/>
                <w:szCs w:val="20"/>
              </w:rPr>
              <w:t xml:space="preserve">Zannichellia </w:t>
            </w:r>
            <w:r w:rsidRPr="00D350E9">
              <w:rPr>
                <w:sz w:val="20"/>
                <w:szCs w:val="20"/>
              </w:rPr>
              <w:t>spp.</w:t>
            </w:r>
          </w:p>
        </w:tc>
        <w:tc>
          <w:tcPr>
            <w:tcW w:w="1075" w:type="dxa"/>
          </w:tcPr>
          <w:p w14:paraId="26715A08" w14:textId="77777777" w:rsidR="00581D4D" w:rsidRPr="00016FDF" w:rsidRDefault="00581D4D" w:rsidP="00144DA3">
            <w:pPr>
              <w:jc w:val="both"/>
              <w:rPr>
                <w:sz w:val="20"/>
                <w:szCs w:val="20"/>
              </w:rPr>
            </w:pPr>
            <w:r w:rsidRPr="002A7EC2">
              <w:rPr>
                <w:sz w:val="18"/>
                <w:szCs w:val="18"/>
              </w:rPr>
              <w:t>31</w:t>
            </w:r>
          </w:p>
        </w:tc>
        <w:tc>
          <w:tcPr>
            <w:tcW w:w="1467" w:type="dxa"/>
            <w:noWrap/>
            <w:hideMark/>
          </w:tcPr>
          <w:p w14:paraId="6597BA2C" w14:textId="77777777" w:rsidR="00581D4D" w:rsidRPr="00366275" w:rsidRDefault="00581D4D" w:rsidP="00144DA3">
            <w:pPr>
              <w:jc w:val="both"/>
              <w:rPr>
                <w:sz w:val="20"/>
                <w:szCs w:val="20"/>
              </w:rPr>
            </w:pPr>
            <w:r w:rsidRPr="00366275">
              <w:rPr>
                <w:sz w:val="20"/>
                <w:szCs w:val="20"/>
              </w:rPr>
              <w:t>7,200</w:t>
            </w:r>
          </w:p>
        </w:tc>
        <w:tc>
          <w:tcPr>
            <w:tcW w:w="1031" w:type="dxa"/>
            <w:noWrap/>
            <w:hideMark/>
          </w:tcPr>
          <w:p w14:paraId="08CE1EF3" w14:textId="77777777" w:rsidR="00581D4D" w:rsidRDefault="00581D4D" w:rsidP="00144DA3">
            <w:pPr>
              <w:jc w:val="both"/>
              <w:rPr>
                <w:sz w:val="20"/>
                <w:szCs w:val="20"/>
                <w:lang w:val="nl-NL"/>
              </w:rPr>
            </w:pPr>
            <w:r>
              <w:rPr>
                <w:sz w:val="20"/>
                <w:szCs w:val="20"/>
                <w:lang w:val="nl-NL"/>
              </w:rPr>
              <w:t>2,029</w:t>
            </w:r>
          </w:p>
          <w:p w14:paraId="66861882" w14:textId="77777777" w:rsidR="00581D4D" w:rsidRDefault="00581D4D" w:rsidP="00144DA3">
            <w:pPr>
              <w:jc w:val="both"/>
              <w:rPr>
                <w:sz w:val="20"/>
                <w:szCs w:val="20"/>
                <w:lang w:val="nl-NL"/>
              </w:rPr>
            </w:pPr>
          </w:p>
          <w:p w14:paraId="416710F6" w14:textId="77777777" w:rsidR="00581D4D" w:rsidRDefault="00581D4D" w:rsidP="00144DA3">
            <w:pPr>
              <w:jc w:val="both"/>
              <w:rPr>
                <w:sz w:val="20"/>
                <w:szCs w:val="20"/>
                <w:vertAlign w:val="superscript"/>
                <w:lang w:val="nl-NL"/>
              </w:rPr>
            </w:pPr>
            <w:r>
              <w:rPr>
                <w:sz w:val="20"/>
                <w:szCs w:val="20"/>
              </w:rPr>
              <w:t>4,060</w:t>
            </w:r>
            <w:r>
              <w:rPr>
                <w:sz w:val="20"/>
                <w:szCs w:val="20"/>
                <w:vertAlign w:val="superscript"/>
              </w:rPr>
              <w:t>2</w:t>
            </w:r>
            <w:r>
              <w:rPr>
                <w:sz w:val="20"/>
                <w:szCs w:val="20"/>
                <w:vertAlign w:val="superscript"/>
                <w:lang w:val="nl-NL"/>
              </w:rPr>
              <w:t>#</w:t>
            </w:r>
          </w:p>
          <w:p w14:paraId="2A029020" w14:textId="77777777" w:rsidR="00581D4D" w:rsidRDefault="00581D4D" w:rsidP="00144DA3">
            <w:pPr>
              <w:jc w:val="both"/>
              <w:rPr>
                <w:sz w:val="20"/>
                <w:szCs w:val="20"/>
                <w:lang w:val="nl-NL"/>
              </w:rPr>
            </w:pPr>
          </w:p>
          <w:p w14:paraId="3F5FDE89" w14:textId="77777777" w:rsidR="00581D4D" w:rsidRPr="00FE0A6C" w:rsidRDefault="00581D4D" w:rsidP="00144DA3">
            <w:pPr>
              <w:jc w:val="both"/>
              <w:rPr>
                <w:b/>
                <w:sz w:val="20"/>
                <w:szCs w:val="20"/>
                <w:lang w:val="nl-NL"/>
              </w:rPr>
            </w:pPr>
            <w:r w:rsidRPr="00FE0A6C">
              <w:rPr>
                <w:b/>
                <w:sz w:val="20"/>
                <w:szCs w:val="20"/>
                <w:lang w:val="nl-NL"/>
              </w:rPr>
              <w:t>10,000*</w:t>
            </w:r>
          </w:p>
          <w:p w14:paraId="5BE90F7A" w14:textId="77777777" w:rsidR="00581D4D" w:rsidRPr="009644AD" w:rsidRDefault="00581D4D" w:rsidP="00144DA3">
            <w:pPr>
              <w:jc w:val="both"/>
              <w:rPr>
                <w:sz w:val="20"/>
                <w:szCs w:val="20"/>
                <w:lang w:val="nl-NL"/>
              </w:rPr>
            </w:pPr>
          </w:p>
        </w:tc>
        <w:tc>
          <w:tcPr>
            <w:tcW w:w="3094" w:type="dxa"/>
          </w:tcPr>
          <w:p w14:paraId="17038FC4" w14:textId="77777777" w:rsidR="00581D4D" w:rsidRPr="00DD45B2" w:rsidRDefault="00581D4D" w:rsidP="00144DA3">
            <w:pPr>
              <w:jc w:val="both"/>
              <w:rPr>
                <w:sz w:val="20"/>
                <w:szCs w:val="20"/>
                <w:lang w:val="nl-NL"/>
              </w:rPr>
            </w:pPr>
            <w:r>
              <w:rPr>
                <w:sz w:val="20"/>
                <w:szCs w:val="20"/>
              </w:rPr>
              <w:fldChar w:fldCharType="begin"/>
            </w:r>
            <w:r>
              <w:rPr>
                <w:sz w:val="20"/>
                <w:szCs w:val="20"/>
                <w:lang w:val="fr-BE"/>
              </w:rPr>
              <w:instrText xml:space="preserve"> ADDIN ZOTERO_ITEM CSL_CITATION {"citationID":"7j7xPpJi","properties":{"formattedCitation":"(Barendregt et al., 1990)","plainCitation":"(Barendregt et al., 1990)","dontUpdate":true,"noteIndex":0},"citationItems":[{"id":"6zizPUHX/YSe7gegE","uris":["http://www.mendeley.com/documents/?uuid=bedcf3e6-8d93-4f72-a076-778189fe172a"],"uri":["http://www.mendeley.com/documents/?uuid=bedcf3e6-8d93-4f72-a076-778189fe172a"],"itemData":{"author":[{"dropping-particle":"","family":"Barendregt","given":"A.","non-dropping-particle":"","parse-names":false,"suffix":""},{"dropping-particle":"","family":"Nieuwenhuis","given":"J.","non-dropping-particle":"","parse-names":false,"suffix":""},{"dropping-particle":"","family":"Joode","given":"P.D.","non-dropping-particle":"","parse-names":false,"suffix":""}],"id":"mH4orcWm/HzLNkXvT","issued":{"date-parts":[["1990"]]},"publisher-place":"Haarlem/Utrecht","title":"Milieu-indicatiewaarden van water- en oeverplanten in Noord-Holland","type":"report"}}],"schema":"https://github.com/citation-style-language/schema/raw/master/csl-citation.json"} </w:instrText>
            </w:r>
            <w:r>
              <w:rPr>
                <w:sz w:val="20"/>
                <w:szCs w:val="20"/>
              </w:rPr>
              <w:fldChar w:fldCharType="separate"/>
            </w:r>
            <w:r w:rsidRPr="00845FC0">
              <w:rPr>
                <w:rFonts w:ascii="Calibri" w:hAnsi="Calibri" w:cs="Calibri"/>
                <w:sz w:val="20"/>
                <w:lang w:val="fr-BE"/>
              </w:rPr>
              <w:t xml:space="preserve">(Barendregt et al., 1990; </w:t>
            </w:r>
            <w:r w:rsidRPr="00845FC0">
              <w:rPr>
                <w:rFonts w:ascii="Calibri" w:hAnsi="Calibri" w:cs="Calibri"/>
                <w:i/>
                <w:sz w:val="20"/>
                <w:lang w:val="fr-BE"/>
              </w:rPr>
              <w:t>Zannichellia palustris</w:t>
            </w:r>
            <w:r w:rsidRPr="00845FC0">
              <w:rPr>
                <w:rFonts w:ascii="Calibri" w:hAnsi="Calibri" w:cs="Calibri"/>
                <w:sz w:val="20"/>
                <w:lang w:val="fr-BE"/>
              </w:rPr>
              <w:t>)</w:t>
            </w:r>
            <w:r>
              <w:rPr>
                <w:sz w:val="20"/>
                <w:szCs w:val="20"/>
              </w:rPr>
              <w:fldChar w:fldCharType="end"/>
            </w:r>
          </w:p>
          <w:p w14:paraId="7EAF20E0" w14:textId="77777777" w:rsidR="00581D4D" w:rsidRPr="00845FC0" w:rsidRDefault="00581D4D" w:rsidP="00144DA3">
            <w:pPr>
              <w:jc w:val="both"/>
              <w:rPr>
                <w:sz w:val="20"/>
                <w:szCs w:val="20"/>
                <w:lang w:val="fr-BE"/>
              </w:rPr>
            </w:pPr>
            <w:r>
              <w:rPr>
                <w:sz w:val="20"/>
                <w:szCs w:val="20"/>
              </w:rPr>
              <w:fldChar w:fldCharType="begin"/>
            </w:r>
            <w:r>
              <w:rPr>
                <w:sz w:val="20"/>
                <w:szCs w:val="20"/>
                <w:lang w:val="fr-BE"/>
              </w:rPr>
              <w:instrText xml:space="preserve"> ADDIN ZOTERO_ITEM CSL_CITATION {"citationID":"vdZnsyxY","properties":{"formattedCitation":"(Herk\\uc0\\u252{}l et al., 2018)","plainCitation":"(Herkül et al., 2018)","dontUpdate":true,"noteIndex":0},"citationItems":[{"id":817,"uris":["http://zotero.org/users/5019868/items/VWN5ZMLG"],"uri":["http://zotero.org/users/5019868/items/VWN5ZMLG"],"itemData":{"id":817,"type":"article-journal","title":"The environmental niche separation between charophytes and angiospersm in the northen Baltic sea","container-title":"Botany Letters","page":"115-127","volume":"1","issue":"165","DOI":"10.1080/23818107.2017.1399824","author":[{"family":"Herkül","given":"Kristjan"},{"family":"Torn","given":"Kaire"},{"family":"Möller","given":"Tiia"}],"issued":{"date-parts":[["2018"]]}}}],"schema":"https://github.com/citation-style-language/schema/raw/master/csl-citation.json"} </w:instrText>
            </w:r>
            <w:r>
              <w:rPr>
                <w:sz w:val="20"/>
                <w:szCs w:val="20"/>
              </w:rPr>
              <w:fldChar w:fldCharType="separate"/>
            </w:r>
            <w:r w:rsidRPr="00845FC0">
              <w:rPr>
                <w:rFonts w:ascii="Calibri" w:hAnsi="Calibri" w:cs="Calibri"/>
                <w:sz w:val="20"/>
                <w:szCs w:val="24"/>
                <w:lang w:val="fr-BE"/>
              </w:rPr>
              <w:t xml:space="preserve">(Herkül et al., 2018; </w:t>
            </w:r>
            <w:r w:rsidRPr="00845FC0">
              <w:rPr>
                <w:rFonts w:ascii="Calibri" w:hAnsi="Calibri" w:cs="Calibri"/>
                <w:i/>
                <w:sz w:val="20"/>
                <w:szCs w:val="24"/>
                <w:lang w:val="fr-BE"/>
              </w:rPr>
              <w:t>Zannichellia palustris</w:t>
            </w:r>
            <w:r w:rsidRPr="00845FC0">
              <w:rPr>
                <w:rFonts w:ascii="Calibri" w:hAnsi="Calibri" w:cs="Calibri"/>
                <w:sz w:val="20"/>
                <w:szCs w:val="24"/>
                <w:lang w:val="fr-BE"/>
              </w:rPr>
              <w:t>)</w:t>
            </w:r>
            <w:r>
              <w:rPr>
                <w:sz w:val="20"/>
                <w:szCs w:val="20"/>
              </w:rPr>
              <w:fldChar w:fldCharType="end"/>
            </w:r>
          </w:p>
          <w:p w14:paraId="1F8D26F1" w14:textId="77777777" w:rsidR="00581D4D" w:rsidRPr="00845FC0" w:rsidRDefault="00581D4D" w:rsidP="00144DA3">
            <w:pPr>
              <w:jc w:val="both"/>
              <w:rPr>
                <w:sz w:val="20"/>
                <w:szCs w:val="20"/>
                <w:lang w:val="fr-BE"/>
              </w:rPr>
            </w:pPr>
            <w:r>
              <w:rPr>
                <w:sz w:val="20"/>
                <w:szCs w:val="20"/>
                <w:lang w:val="fr-BE"/>
              </w:rPr>
              <w:fldChar w:fldCharType="begin"/>
            </w:r>
            <w:r>
              <w:rPr>
                <w:sz w:val="20"/>
                <w:szCs w:val="20"/>
                <w:lang w:val="fr-BE"/>
              </w:rPr>
              <w:instrText xml:space="preserve"> ADDIN ZOTERO_ITEM CSL_CITATION {"citationID":"7ZN8Zu5r","properties":{"formattedCitation":"(Van Vierssen, 1982)","plainCitation":"(Van Vierssen, 1982)","dontUpdate":true,"noteIndex":0},"citationItems":[{"id":1176,"uris":["http://zotero.org/users/5019868/items/SBN9GYVR"],"uri":["http://zotero.org/users/5019868/items/SBN9GYVR"],"itemData":{"id":1176,"type":"article-journal","title":"The ecology of communities dominated by Zannichellia taxa in Western Europe. I. Characterization and autecology of the Zannichellia taxa","container-title":"Aquatic Botany","page":"103-155","volume":"12","source":"Crossref","abstract":"Van Vierssen, W., 1982. The ecology of communities dominated by Zannichellia taxa in western Europe. I. Characterization and autecology of the ZannichelUa taxa. Aquat. Bot., 12: 103--155.","URL":"https://linkinghub.elsevier.com/retrieve/pii/0304377082900109","DOI":"10.1016/0304-3770(82)90010-9","ISSN":"03043770","language":"en","author":[{"family":"Van Vierssen","given":"W."}],"issued":{"date-parts":[["1982",1]]},"accessed":{"date-parts":[["2019",3,9]]}}}],"schema":"https://github.com/citation-style-language/schema/raw/master/csl-citation.json"} </w:instrText>
            </w:r>
            <w:r>
              <w:rPr>
                <w:sz w:val="20"/>
                <w:szCs w:val="20"/>
                <w:lang w:val="fr-BE"/>
              </w:rPr>
              <w:fldChar w:fldCharType="separate"/>
            </w:r>
            <w:r w:rsidRPr="00DD45B2">
              <w:rPr>
                <w:rFonts w:ascii="Calibri" w:hAnsi="Calibri" w:cs="Calibri"/>
                <w:sz w:val="20"/>
                <w:lang w:val="nl-NL"/>
              </w:rPr>
              <w:t xml:space="preserve">(Van Vierssen, 1982; </w:t>
            </w:r>
            <w:r w:rsidRPr="00DD45B2">
              <w:rPr>
                <w:rFonts w:ascii="Calibri" w:hAnsi="Calibri" w:cs="Calibri"/>
                <w:i/>
                <w:sz w:val="20"/>
                <w:lang w:val="nl-NL"/>
              </w:rPr>
              <w:t>Zannichelia palustris, Zannichellia pedunculata</w:t>
            </w:r>
            <w:r w:rsidRPr="00DD45B2">
              <w:rPr>
                <w:rFonts w:ascii="Calibri" w:hAnsi="Calibri" w:cs="Calibri"/>
                <w:sz w:val="20"/>
                <w:lang w:val="nl-NL"/>
              </w:rPr>
              <w:t>)</w:t>
            </w:r>
            <w:r>
              <w:rPr>
                <w:sz w:val="20"/>
                <w:szCs w:val="20"/>
                <w:lang w:val="fr-BE"/>
              </w:rPr>
              <w:fldChar w:fldCharType="end"/>
            </w:r>
          </w:p>
        </w:tc>
      </w:tr>
    </w:tbl>
    <w:p w14:paraId="73828D63" w14:textId="72770D84" w:rsidR="00C94820" w:rsidRPr="00F62413" w:rsidRDefault="00C94820" w:rsidP="008E6E53">
      <w:pPr>
        <w:pBdr>
          <w:bottom w:val="single" w:sz="6" w:space="1" w:color="auto"/>
        </w:pBdr>
        <w:jc w:val="both"/>
        <w:rPr>
          <w:lang w:val="nl-NL"/>
        </w:rPr>
      </w:pPr>
    </w:p>
    <w:p w14:paraId="0FAAE17A" w14:textId="31E5FCD1" w:rsidR="00581D4D" w:rsidRPr="008E6E53" w:rsidRDefault="00760F6D" w:rsidP="008E6E53">
      <w:pPr>
        <w:jc w:val="both"/>
        <w:rPr>
          <w:lang w:val="en-US"/>
        </w:rPr>
      </w:pPr>
      <w:r w:rsidRPr="00E15A33">
        <w:t>“</w:t>
      </w:r>
      <w:r w:rsidR="008E6E53">
        <w:rPr>
          <w:vertAlign w:val="superscript"/>
        </w:rPr>
        <w:t>1</w:t>
      </w:r>
      <w:r w:rsidRPr="00E15A33">
        <w:t>” indicat</w:t>
      </w:r>
      <w:r>
        <w:t>es conversion of mmol l</w:t>
      </w:r>
      <w:r>
        <w:rPr>
          <w:vertAlign w:val="superscript"/>
        </w:rPr>
        <w:t>-1</w:t>
      </w:r>
      <w:r>
        <w:t xml:space="preserve"> to mg l</w:t>
      </w:r>
      <w:r>
        <w:rPr>
          <w:vertAlign w:val="superscript"/>
        </w:rPr>
        <w:t>-1</w:t>
      </w:r>
      <w:r>
        <w:t>,</w:t>
      </w:r>
      <w:r w:rsidRPr="00E15A33">
        <w:t>“</w:t>
      </w:r>
      <w:r w:rsidR="008E6E53">
        <w:rPr>
          <w:vertAlign w:val="superscript"/>
        </w:rPr>
        <w:t>2</w:t>
      </w:r>
      <w:r w:rsidRPr="00E15A33">
        <w:t xml:space="preserve">” indicates the conversion from </w:t>
      </w:r>
      <w:r>
        <w:t>mg</w:t>
      </w:r>
      <w:r w:rsidRPr="00E15A33">
        <w:t xml:space="preserve"> seawater salt to mg</w:t>
      </w:r>
      <w:r>
        <w:t xml:space="preserve"> </w:t>
      </w:r>
      <w:r w:rsidRPr="00E15A33">
        <w:t>Cl</w:t>
      </w:r>
      <w:r w:rsidRPr="009942D9">
        <w:rPr>
          <w:vertAlign w:val="superscript"/>
        </w:rPr>
        <w:t>-</w:t>
      </w:r>
      <w:r w:rsidRPr="00E15A33">
        <w:t>, “</w:t>
      </w:r>
      <w:r w:rsidR="008E6E53">
        <w:rPr>
          <w:vertAlign w:val="superscript"/>
        </w:rPr>
        <w:t>3</w:t>
      </w:r>
      <w:r w:rsidRPr="00E15A33">
        <w:t>” indicates the conversion</w:t>
      </w:r>
      <w:r>
        <w:t xml:space="preserve"> from mg NaCl to mg Cl</w:t>
      </w:r>
      <w:r w:rsidRPr="009942D9">
        <w:rPr>
          <w:vertAlign w:val="superscript"/>
        </w:rPr>
        <w:t>-</w:t>
      </w:r>
      <w:r>
        <w:t>,</w:t>
      </w:r>
      <w:r w:rsidRPr="00E15A33">
        <w:t>“</w:t>
      </w:r>
      <w:r w:rsidR="008E6E53">
        <w:rPr>
          <w:vertAlign w:val="superscript"/>
        </w:rPr>
        <w:t>4</w:t>
      </w:r>
      <w:r w:rsidRPr="00E15A33">
        <w:t>” indica</w:t>
      </w:r>
      <w:r>
        <w:t xml:space="preserve">tes conversion from </w:t>
      </w:r>
      <w:proofErr w:type="spellStart"/>
      <w:r>
        <w:t>ms</w:t>
      </w:r>
      <w:proofErr w:type="spellEnd"/>
      <w:r>
        <w:t xml:space="preserve"> cm</w:t>
      </w:r>
      <w:r>
        <w:rPr>
          <w:vertAlign w:val="superscript"/>
        </w:rPr>
        <w:t>-1</w:t>
      </w:r>
      <w:r>
        <w:t xml:space="preserve"> to mg </w:t>
      </w:r>
      <w:r w:rsidRPr="00E15A33">
        <w:t>l</w:t>
      </w:r>
      <w:r>
        <w:rPr>
          <w:vertAlign w:val="superscript"/>
        </w:rPr>
        <w:t>-1</w:t>
      </w:r>
      <w:r w:rsidRPr="00E15A33">
        <w:t xml:space="preserve"> Cl</w:t>
      </w:r>
      <w:r w:rsidRPr="009942D9">
        <w:rPr>
          <w:vertAlign w:val="superscript"/>
        </w:rPr>
        <w:t>-</w:t>
      </w:r>
      <w:r w:rsidRPr="00E15A33">
        <w:t xml:space="preserve"> , “</w:t>
      </w:r>
      <w:r>
        <w:t>*</w:t>
      </w:r>
      <w:r w:rsidRPr="00E15A33">
        <w:t>” indicates results from laboratory experiments, “</w:t>
      </w:r>
      <w:r w:rsidRPr="008E6E53">
        <w:rPr>
          <w:vertAlign w:val="superscript"/>
        </w:rPr>
        <w:t>#</w:t>
      </w:r>
      <w:r w:rsidRPr="00E15A33">
        <w:t>” data extracted from plot with “</w:t>
      </w:r>
      <w:proofErr w:type="spellStart"/>
      <w:r w:rsidRPr="00E15A33">
        <w:t>WebPlotDigitizer</w:t>
      </w:r>
      <w:proofErr w:type="spellEnd"/>
      <w:r w:rsidRPr="00E15A33">
        <w:t>”</w:t>
      </w:r>
      <w:r>
        <w:t xml:space="preserve"> </w:t>
      </w:r>
      <w:r>
        <w:fldChar w:fldCharType="begin"/>
      </w:r>
      <w:r>
        <w:instrText xml:space="preserve"> ADDIN ZOTERO_ITEM CSL_CITATION {"citationID":"a779nCBb","properties":{"formattedCitation":"(Rohatgi, 2018)","plainCitation":"(Rohatgi, 2018)","noteIndex":0},"citationItems":[{"id":1005,"uris":["http://zotero.org/users/5019868/items/5L3AQR7T"],"uri":["http://zotero.org/users/5019868/items/5L3AQR7T"],"itemData":{"id":1005,"type":"book","title":"WebPlotDigitalizer (Version 4.1)","publisher-place":"Austin, Texas, USA (https://automeris.io/WebPlotDigitizer)","version":"4.1","event-place":"Austin, Texas, USA (https://automeris.io/WebPlotDigitizer)","URL":"https://automeris.io/WebPlotDigitizer","note":"ankitrohatgi@hotmail.com","author":[{"family":"Rohatgi","given":"Ankit"}],"issued":{"date-parts":[["2018"]]},"accessed":{"date-parts":[["2019",1,5]]}}}],"schema":"https://github.com/citation-style-language/schema/raw/master/csl-citation.json"} </w:instrText>
      </w:r>
      <w:r>
        <w:fldChar w:fldCharType="separate"/>
      </w:r>
      <w:r w:rsidRPr="00367B3A">
        <w:rPr>
          <w:rFonts w:ascii="Calibri" w:hAnsi="Calibri" w:cs="Calibri"/>
        </w:rPr>
        <w:t>(Rohatgi, 2018)</w:t>
      </w:r>
      <w:r>
        <w:fldChar w:fldCharType="end"/>
      </w:r>
      <w:r>
        <w:t xml:space="preserve">. </w:t>
      </w:r>
      <w:r w:rsidRPr="00E15A33">
        <w:t>Data extracted f</w:t>
      </w:r>
      <w:r>
        <w:t xml:space="preserve">rom </w:t>
      </w:r>
      <w:r>
        <w:fldChar w:fldCharType="begin"/>
      </w:r>
      <w:r>
        <w:instrText xml:space="preserve"> ADDIN ZOTERO_ITEM CSL_CITATION {"citationID":"zkJHB322","properties":{"formattedCitation":"(Remane and Schlieper, 1972)","plainCitation":"(Remane and Schlieper, 1972)","noteIndex":0},"citationItems":[{"id":167,"uris":["http://zotero.org/users/5019868/items/L79UQC2G"],"uri":["http://zotero.org/users/5019868/items/L79UQC2G"],"itemData":{"id":167,"type":"book","title":"The biology of brackish waters","publisher":"E. Schweizerbart'sche Verlag","publisher-place":"Stuttgart","number-of-pages":"372","event-place":"Stuttgart","author":[{"family":"Remane","given":"A."},{"family":"Schlieper","given":"C."}],"issued":{"date-parts":[["1972"]]}}}],"schema":"https://github.com/citation-style-language/schema/raw/master/csl-citation.json"} </w:instrText>
      </w:r>
      <w:r>
        <w:fldChar w:fldCharType="separate"/>
      </w:r>
      <w:r w:rsidRPr="00367B3A">
        <w:rPr>
          <w:rFonts w:ascii="Calibri" w:hAnsi="Calibri" w:cs="Calibri"/>
        </w:rPr>
        <w:t>(Remane and Schlieper, 1972)</w:t>
      </w:r>
      <w:r>
        <w:fldChar w:fldCharType="end"/>
      </w:r>
      <w:r w:rsidRPr="00E15A33">
        <w:t xml:space="preserve"> was originally published by Luther (1951), yet this was inaccessible.</w:t>
      </w:r>
      <w:r w:rsidR="008E6E53">
        <w:t xml:space="preserve"> Note that maximum ranges by laboratory experiments do not correspond to </w:t>
      </w:r>
      <w:r w:rsidR="006435EB">
        <w:t xml:space="preserve">the </w:t>
      </w:r>
      <w:r w:rsidR="00AC7CE4">
        <w:t xml:space="preserve">natural </w:t>
      </w:r>
      <w:r w:rsidR="008E6E53">
        <w:t>distribution in the environment</w:t>
      </w:r>
      <w:r w:rsidR="00C94820">
        <w:t>.</w:t>
      </w:r>
    </w:p>
    <w:p w14:paraId="25F26B09" w14:textId="77777777" w:rsidR="008E6E53" w:rsidRPr="00734346" w:rsidRDefault="008E6E53" w:rsidP="00734346">
      <w:pPr>
        <w:pStyle w:val="Bibliography"/>
        <w:ind w:left="0" w:firstLine="0"/>
      </w:pPr>
    </w:p>
    <w:p w14:paraId="60010E49" w14:textId="32ECAA5A" w:rsidR="008E6E53" w:rsidRPr="008E6E53" w:rsidRDefault="008E6E53" w:rsidP="008E6E53">
      <w:pPr>
        <w:pStyle w:val="Bibliography"/>
        <w:rPr>
          <w:b/>
        </w:rPr>
      </w:pPr>
      <w:r>
        <w:rPr>
          <w:b/>
        </w:rPr>
        <w:t>References</w:t>
      </w:r>
    </w:p>
    <w:p w14:paraId="67972143" w14:textId="77777777" w:rsidR="007B03CE" w:rsidRPr="007B03CE" w:rsidRDefault="008E6E53" w:rsidP="007B03CE">
      <w:pPr>
        <w:pStyle w:val="Bibliography"/>
        <w:rPr>
          <w:rFonts w:ascii="Calibri" w:hAnsi="Calibri" w:cs="Calibri"/>
          <w:sz w:val="18"/>
        </w:rPr>
      </w:pPr>
      <w:r>
        <w:fldChar w:fldCharType="begin"/>
      </w:r>
      <w:r>
        <w:instrText xml:space="preserve"> ADDIN ZOTERO_BIBL {"uncited":[],"omitted":[],"custom":[]} CSL_BIBLIOGRAPHY </w:instrText>
      </w:r>
      <w:r>
        <w:fldChar w:fldCharType="separate"/>
      </w:r>
      <w:r w:rsidR="007B03CE" w:rsidRPr="007B03CE">
        <w:rPr>
          <w:rFonts w:ascii="Calibri" w:hAnsi="Calibri" w:cs="Calibri"/>
          <w:sz w:val="18"/>
        </w:rPr>
        <w:t>Altınsaçlı, Selçuk, Altınsaçlı, Songül, Paçal, F.P., 2014. Species composition and qualitative distribution of the macrophytes in three Turkish lakes (Kandira, Kocaeli, Turkey). Phytologia balcanica 20, 89–98.</w:t>
      </w:r>
    </w:p>
    <w:p w14:paraId="2BE4042C"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Antonellini, M., Mollema, P.N., 2010. Impact of groundwater salinity on vegetation species richness in the coastal pine forests and wetlands of Ravenna, Italy. Ecological Engineering 36, 1201–1211. https://doi.org/10.1016/j.ecoleng.2009.12.007</w:t>
      </w:r>
    </w:p>
    <w:p w14:paraId="6580D6FC" w14:textId="77777777" w:rsidR="007B03CE" w:rsidRPr="00F62413" w:rsidRDefault="007B03CE" w:rsidP="007B03CE">
      <w:pPr>
        <w:pStyle w:val="Bibliography"/>
        <w:rPr>
          <w:rFonts w:ascii="Calibri" w:hAnsi="Calibri" w:cs="Calibri"/>
          <w:sz w:val="18"/>
          <w:lang w:val="nl-NL"/>
        </w:rPr>
      </w:pPr>
      <w:r w:rsidRPr="007B03CE">
        <w:rPr>
          <w:rFonts w:ascii="Calibri" w:hAnsi="Calibri" w:cs="Calibri"/>
          <w:sz w:val="18"/>
        </w:rPr>
        <w:t xml:space="preserve">Baldwin, A.H., McKee, K.L., Mendelssohn, I.A., 1996. The influence of vegetation, salinity, and inundation on seed banks of oligohaline coastal marshes. </w:t>
      </w:r>
      <w:r w:rsidRPr="00F62413">
        <w:rPr>
          <w:rFonts w:ascii="Calibri" w:hAnsi="Calibri" w:cs="Calibri"/>
          <w:sz w:val="18"/>
          <w:lang w:val="nl-NL"/>
        </w:rPr>
        <w:t>American Journal of Botany 83, 470–479. https://doi.org/10.1002/j.1537-2197.1996.tb12728.x</w:t>
      </w:r>
    </w:p>
    <w:p w14:paraId="1AC47AEF" w14:textId="0BE76A20" w:rsidR="007B03CE" w:rsidRPr="00F62413" w:rsidRDefault="007B03CE" w:rsidP="007B03CE">
      <w:pPr>
        <w:pStyle w:val="Bibliography"/>
        <w:rPr>
          <w:rFonts w:ascii="Calibri" w:hAnsi="Calibri" w:cs="Calibri"/>
          <w:sz w:val="18"/>
          <w:lang w:val="nl-NL"/>
        </w:rPr>
      </w:pPr>
      <w:r w:rsidRPr="00F62413">
        <w:rPr>
          <w:rFonts w:ascii="Calibri" w:hAnsi="Calibri" w:cs="Calibri"/>
          <w:sz w:val="18"/>
          <w:lang w:val="nl-NL"/>
        </w:rPr>
        <w:t>Barendregt, A., Nieuwenhuis, J., Joode, P.D., 1990. Milieu-indicatiewaarden van water- en oeverplanten in Noord-Holland. Haarlem/Utrecht</w:t>
      </w:r>
      <w:r w:rsidR="00903240">
        <w:rPr>
          <w:rFonts w:ascii="Calibri" w:hAnsi="Calibri" w:cs="Calibri"/>
          <w:sz w:val="18"/>
          <w:lang w:val="nl-NL"/>
        </w:rPr>
        <w:t xml:space="preserve"> (Dutch)</w:t>
      </w:r>
      <w:r w:rsidRPr="00F62413">
        <w:rPr>
          <w:rFonts w:ascii="Calibri" w:hAnsi="Calibri" w:cs="Calibri"/>
          <w:sz w:val="18"/>
          <w:lang w:val="nl-NL"/>
        </w:rPr>
        <w:t>.</w:t>
      </w:r>
    </w:p>
    <w:p w14:paraId="7EACE030" w14:textId="77777777" w:rsidR="007B03CE" w:rsidRPr="007B03CE" w:rsidRDefault="007B03CE" w:rsidP="007B03CE">
      <w:pPr>
        <w:pStyle w:val="Bibliography"/>
        <w:rPr>
          <w:rFonts w:ascii="Calibri" w:hAnsi="Calibri" w:cs="Calibri"/>
          <w:sz w:val="18"/>
        </w:rPr>
      </w:pPr>
      <w:r w:rsidRPr="00F62413">
        <w:rPr>
          <w:rFonts w:ascii="Calibri" w:hAnsi="Calibri" w:cs="Calibri"/>
          <w:sz w:val="18"/>
          <w:lang w:val="nl-NL"/>
        </w:rPr>
        <w:lastRenderedPageBreak/>
        <w:t xml:space="preserve">Bouzillé, J.-B., Kernéis, E., Bonis, A., Touzard, B., 2001. </w:t>
      </w:r>
      <w:r w:rsidRPr="007B03CE">
        <w:rPr>
          <w:rFonts w:ascii="Calibri" w:hAnsi="Calibri" w:cs="Calibri"/>
          <w:sz w:val="18"/>
        </w:rPr>
        <w:t>Vegetation and ecological gradients in abandoned salt pans in western France. Journal of Vegetation Science 12, 269–278. https://doi.org/10.2307/3236611</w:t>
      </w:r>
    </w:p>
    <w:p w14:paraId="49218893"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Cegłowska, A., Jusik, S., Samecka-Cymerman, A., Klink, A., Szoszkiewicz, K., 2017. Habitat requirements of </w:t>
      </w:r>
      <w:r w:rsidRPr="007B03CE">
        <w:rPr>
          <w:rFonts w:ascii="Calibri" w:hAnsi="Calibri" w:cs="Calibri"/>
          <w:i/>
          <w:iCs/>
          <w:sz w:val="18"/>
        </w:rPr>
        <w:t>Elodea canadensis</w:t>
      </w:r>
      <w:r w:rsidRPr="007B03CE">
        <w:rPr>
          <w:rFonts w:ascii="Calibri" w:hAnsi="Calibri" w:cs="Calibri"/>
          <w:sz w:val="18"/>
        </w:rPr>
        <w:t xml:space="preserve"> Michx. in Polish rivers. Oceanological and Hydrobiological Studies 46, 363–378. https://doi.org/10.1515/ohs-2017-0037</w:t>
      </w:r>
    </w:p>
    <w:p w14:paraId="2681420D"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Crain, C.M., Silliman, B.R., Bertness, S.L., Bertness, M.D., 2004. Physical and biotic drivers of plant distribution across estuarine salinity gradients. Ecology 85, 2539–2549. https://doi.org/10.1890/03-0745</w:t>
      </w:r>
    </w:p>
    <w:p w14:paraId="47CFAD9C"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Dickson, D.M.J., Jones, R.G.W., Davenport, J., 1982. Osmotic adaptation in </w:t>
      </w:r>
      <w:r w:rsidRPr="007B03CE">
        <w:rPr>
          <w:rFonts w:ascii="Calibri" w:hAnsi="Calibri" w:cs="Calibri"/>
          <w:i/>
          <w:iCs/>
          <w:sz w:val="18"/>
        </w:rPr>
        <w:t>Ulva lactuca</w:t>
      </w:r>
      <w:r w:rsidRPr="007B03CE">
        <w:rPr>
          <w:rFonts w:ascii="Calibri" w:hAnsi="Calibri" w:cs="Calibri"/>
          <w:sz w:val="18"/>
        </w:rPr>
        <w:t xml:space="preserve"> under fluctuating salinity regimes. Planta 155, 409–415.</w:t>
      </w:r>
    </w:p>
    <w:p w14:paraId="05441F0E"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Duarte, B., Cabrita, M.T., Gameiro, C., Matos, A.R., Godinho, R., Marques, J.C., Caçador, I., 2017. Disentangling the photochemical salinity tolerance in </w:t>
      </w:r>
      <w:r w:rsidRPr="007B03CE">
        <w:rPr>
          <w:rFonts w:ascii="Calibri" w:hAnsi="Calibri" w:cs="Calibri"/>
          <w:i/>
          <w:iCs/>
          <w:sz w:val="18"/>
        </w:rPr>
        <w:t>Aster tripolium</w:t>
      </w:r>
      <w:r w:rsidRPr="007B03CE">
        <w:rPr>
          <w:rFonts w:ascii="Calibri" w:hAnsi="Calibri" w:cs="Calibri"/>
          <w:sz w:val="18"/>
        </w:rPr>
        <w:t xml:space="preserve"> L.: connecting biophysical traits with changes in fatty acid composition. Plant Biology 19, 239–248. https://doi.org/10.1111/plb.12517</w:t>
      </w:r>
    </w:p>
    <w:p w14:paraId="21680659"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Engi̇n, A., Kandemi̇r, N., Şenel, G., Özkan, M., 1998. An Autecological Study on </w:t>
      </w:r>
      <w:r w:rsidRPr="007B03CE">
        <w:rPr>
          <w:rFonts w:ascii="Calibri" w:hAnsi="Calibri" w:cs="Calibri"/>
          <w:i/>
          <w:iCs/>
          <w:sz w:val="18"/>
        </w:rPr>
        <w:t>Iris pseudacorus</w:t>
      </w:r>
      <w:r w:rsidRPr="007B03CE">
        <w:rPr>
          <w:rFonts w:ascii="Calibri" w:hAnsi="Calibri" w:cs="Calibri"/>
          <w:sz w:val="18"/>
        </w:rPr>
        <w:t xml:space="preserve"> L. (Iridaceae). Turkish Journal of Botany 22, 335–340.</w:t>
      </w:r>
    </w:p>
    <w:p w14:paraId="2EC848E5"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Fitzgerald, E.J., Caffrey, J.M., Nesaratnam, S.T., McLoughlin, P., 2003. Copper and lead concentrations in salt marsh plants on the Suir Estuary, Ireland. Environmental Pollution 123, 67–74. https://doi.org/10.1016/S0269-7491(02)00366-4</w:t>
      </w:r>
    </w:p>
    <w:p w14:paraId="54A13462"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Grillas, P., 1990. Distribution of submerged macrophytes in the Camargue in relation to environmental factors. Journal of Vegetation Science 1, 393–402. https://doi.org/10.2307/3235716</w:t>
      </w:r>
    </w:p>
    <w:p w14:paraId="47638079"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Hart, B.T., Bailey, P., Edwards, R., Hortle, K., James, K., McMahon, A., Meredith, C., Swadling, K., 1991. A review of the salt sensitivity of the Australian freshwater biota. Hydrobiologia 210, 105–144. https://doi.org/10.1007/BF00014327</w:t>
      </w:r>
    </w:p>
    <w:p w14:paraId="4F4478E0"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Herkül, K., Torn, K., Möller, T., 2018. The environmental niche separation between charophytes and angiospersm in the northen Baltic sea. Botany Letters 1, 115–127. https://doi.org/10.1080/23818107.2017.1399824</w:t>
      </w:r>
    </w:p>
    <w:p w14:paraId="10DDF7D4"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Hinojosa-Garro, D., Mason, C. hristopher F., Underwood, G.J.C., 2008. Macrophyte assemblages in ditches of coastal marshes in relation to land-use, salinity and water quality. Fundamental and Applied Limnology / Archiv für Hydrobiologie 172, 325–337. https://doi.org/10.1127/1863-9135/2008/0172-0325</w:t>
      </w:r>
    </w:p>
    <w:p w14:paraId="2E793A50" w14:textId="77777777" w:rsidR="007B03CE" w:rsidRPr="007B03CE" w:rsidRDefault="007B03CE" w:rsidP="007B03CE">
      <w:pPr>
        <w:pStyle w:val="Bibliography"/>
        <w:rPr>
          <w:rFonts w:ascii="Calibri" w:hAnsi="Calibri" w:cs="Calibri"/>
          <w:sz w:val="18"/>
        </w:rPr>
      </w:pPr>
      <w:r w:rsidRPr="00F62413">
        <w:rPr>
          <w:rFonts w:ascii="Calibri" w:hAnsi="Calibri" w:cs="Calibri"/>
          <w:sz w:val="18"/>
          <w:lang w:val="nl-NL"/>
        </w:rPr>
        <w:t xml:space="preserve">Hootsmans, M.J.M., Wiegman, F., 1998. </w:t>
      </w:r>
      <w:r w:rsidRPr="007B03CE">
        <w:rPr>
          <w:rFonts w:ascii="Calibri" w:hAnsi="Calibri" w:cs="Calibri"/>
          <w:sz w:val="18"/>
        </w:rPr>
        <w:t>Four helophyte species growing under salt stress: their salt of life? Aquatic Botany 62, 81–94. https://doi.org/10.1016/S0304-3770(98)00085-0</w:t>
      </w:r>
    </w:p>
    <w:p w14:paraId="7BBECEAC"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Izzati, M., 2015. Salt tolerance of plants. Proceedings of 6th International Conference on Global Resource Conservation (ICGRC) 1, 154–157.</w:t>
      </w:r>
    </w:p>
    <w:p w14:paraId="620BA4DA"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Jesus, J.M., Calheiros, C.S.C., Castro, P.M.L., Borges, M.T., 2014. Feasibility of </w:t>
      </w:r>
      <w:r w:rsidRPr="007B03CE">
        <w:rPr>
          <w:rFonts w:ascii="Calibri" w:hAnsi="Calibri" w:cs="Calibri"/>
          <w:i/>
          <w:iCs/>
          <w:sz w:val="18"/>
        </w:rPr>
        <w:t>Typha Latifolia</w:t>
      </w:r>
      <w:r w:rsidRPr="007B03CE">
        <w:rPr>
          <w:rFonts w:ascii="Calibri" w:hAnsi="Calibri" w:cs="Calibri"/>
          <w:sz w:val="18"/>
        </w:rPr>
        <w:t xml:space="preserve"> for High Salinity Effluent Treatment in Constructed Wetlands for Integration in Resource Management Systems. International Journal of Phytoremediation 16, 334–346. https://doi.org/10.1080/15226514.2013.773284</w:t>
      </w:r>
    </w:p>
    <w:p w14:paraId="73C02F83"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Lambert, J.M., 1946. The Distribution and Status of Glyceria Maxima (Hartm.) Holmb. In the Region of Surlingham and Rockland Broads, Norfolk. The Journal of Ecology 33, 230. https://doi.org/10.2307/2256470</w:t>
      </w:r>
    </w:p>
    <w:p w14:paraId="2EEB9925"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Lillebø, A.I., Pardal, M.A., Neto, J.M., Marques, J.C., 2003. Salinity as the major factor affecting </w:t>
      </w:r>
      <w:r w:rsidRPr="007B03CE">
        <w:rPr>
          <w:rFonts w:ascii="Calibri" w:hAnsi="Calibri" w:cs="Calibri"/>
          <w:i/>
          <w:iCs/>
          <w:sz w:val="18"/>
        </w:rPr>
        <w:t>Scirpus maritimus</w:t>
      </w:r>
      <w:r w:rsidRPr="007B03CE">
        <w:rPr>
          <w:rFonts w:ascii="Calibri" w:hAnsi="Calibri" w:cs="Calibri"/>
          <w:sz w:val="18"/>
        </w:rPr>
        <w:t xml:space="preserve"> annual dynamics. Aquatic Botany 77, 111–120. https://doi.org/10.1016/S0304-3770(03)00088-3</w:t>
      </w:r>
    </w:p>
    <w:p w14:paraId="1F5EF14B" w14:textId="10390126"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Lyon, M.J.H.D., Roelofs, J.G.M., 1986. </w:t>
      </w:r>
      <w:r w:rsidRPr="00F62413">
        <w:rPr>
          <w:rFonts w:ascii="Calibri" w:hAnsi="Calibri" w:cs="Calibri"/>
          <w:sz w:val="18"/>
          <w:lang w:val="nl-NL"/>
        </w:rPr>
        <w:t xml:space="preserve">Waterplanten in relatie tot waterkwaliteit en bodemgesteldheid Deel 2: Tabellen. </w:t>
      </w:r>
      <w:r w:rsidRPr="007B03CE">
        <w:rPr>
          <w:rFonts w:ascii="Calibri" w:hAnsi="Calibri" w:cs="Calibri"/>
          <w:sz w:val="18"/>
        </w:rPr>
        <w:t>Nijmegen</w:t>
      </w:r>
      <w:r w:rsidR="00903240">
        <w:rPr>
          <w:rFonts w:ascii="Calibri" w:hAnsi="Calibri" w:cs="Calibri"/>
          <w:sz w:val="18"/>
        </w:rPr>
        <w:t xml:space="preserve"> (Dutch)</w:t>
      </w:r>
      <w:r w:rsidRPr="007B03CE">
        <w:rPr>
          <w:rFonts w:ascii="Calibri" w:hAnsi="Calibri" w:cs="Calibri"/>
          <w:sz w:val="18"/>
        </w:rPr>
        <w:t>.</w:t>
      </w:r>
    </w:p>
    <w:p w14:paraId="185B7D5A"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Martinez-Taberner, A., G., M., 1993. Submerged vascular plants and water chemistry in the coastal marsh Albufera de Mallorca (Balearic Islands). Hydrobiologia 271, 129–139.</w:t>
      </w:r>
    </w:p>
    <w:p w14:paraId="08E49487"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Masood, A., Shah, N.A., Zeeshan, M., Abraham, G., 2006. Differential response of antioxidant enzymes to salinity stress in two varieties of Azolla (</w:t>
      </w:r>
      <w:r w:rsidRPr="007B03CE">
        <w:rPr>
          <w:rFonts w:ascii="Calibri" w:hAnsi="Calibri" w:cs="Calibri"/>
          <w:i/>
          <w:iCs/>
          <w:sz w:val="18"/>
        </w:rPr>
        <w:t>Azolla pinnata</w:t>
      </w:r>
      <w:r w:rsidRPr="007B03CE">
        <w:rPr>
          <w:rFonts w:ascii="Calibri" w:hAnsi="Calibri" w:cs="Calibri"/>
          <w:sz w:val="18"/>
        </w:rPr>
        <w:t xml:space="preserve"> and </w:t>
      </w:r>
      <w:r w:rsidRPr="007B03CE">
        <w:rPr>
          <w:rFonts w:ascii="Calibri" w:hAnsi="Calibri" w:cs="Calibri"/>
          <w:i/>
          <w:iCs/>
          <w:sz w:val="18"/>
        </w:rPr>
        <w:t>Azolla filiculoides</w:t>
      </w:r>
      <w:r w:rsidRPr="007B03CE">
        <w:rPr>
          <w:rFonts w:ascii="Calibri" w:hAnsi="Calibri" w:cs="Calibri"/>
          <w:sz w:val="18"/>
        </w:rPr>
        <w:t>). Environmental and Experimental Botany 58, 216–222. https://doi.org/10.1016/j.envexpbot.2005.08.002</w:t>
      </w:r>
    </w:p>
    <w:p w14:paraId="4422C6AD"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Medeiros, D.L., White, D.S., Howes, B.L., 2013. Replacement of </w:t>
      </w:r>
      <w:r w:rsidRPr="007B03CE">
        <w:rPr>
          <w:rFonts w:ascii="Calibri" w:hAnsi="Calibri" w:cs="Calibri"/>
          <w:i/>
          <w:iCs/>
          <w:sz w:val="18"/>
        </w:rPr>
        <w:t>Phragmites australis</w:t>
      </w:r>
      <w:r w:rsidRPr="007B03CE">
        <w:rPr>
          <w:rFonts w:ascii="Calibri" w:hAnsi="Calibri" w:cs="Calibri"/>
          <w:sz w:val="18"/>
        </w:rPr>
        <w:t xml:space="preserve"> by </w:t>
      </w:r>
      <w:r w:rsidRPr="007B03CE">
        <w:rPr>
          <w:rFonts w:ascii="Calibri" w:hAnsi="Calibri" w:cs="Calibri"/>
          <w:i/>
          <w:iCs/>
          <w:sz w:val="18"/>
        </w:rPr>
        <w:t>Spartina alterniflora</w:t>
      </w:r>
      <w:r w:rsidRPr="007B03CE">
        <w:rPr>
          <w:rFonts w:ascii="Calibri" w:hAnsi="Calibri" w:cs="Calibri"/>
          <w:sz w:val="18"/>
        </w:rPr>
        <w:t>: The Role of Competition and Salinity. Wetlands 33, 421–430. https://doi.org/10.1007/s13157-013-0400-6</w:t>
      </w:r>
    </w:p>
    <w:p w14:paraId="052CA734"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Mendelssohn, I.A., Marcellus, K.L., 1976. Angiosperm Production of Three Virginia Marshes in Various Salinity and Soil Nutrient Regimes. Chesapeake Science 17, 15–23. https://doi.org/10.2307/1350573</w:t>
      </w:r>
    </w:p>
    <w:p w14:paraId="1D172CE4"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Moreno, J.L., Aboal, M., Vidal-Abarca, M.R., Suárez, M.L., 2001. Macroalgae and submerged macrophytes from fresh and saline waterbodies of ephemeral streams ('Ramblas’) in semiarid south-eastern Spain. Marine and Freshwater Research 52, 891–905. https://doi.org/10.1071/MF00008</w:t>
      </w:r>
    </w:p>
    <w:p w14:paraId="1D21E6BF" w14:textId="77777777" w:rsidR="007B03CE" w:rsidRPr="00F62413" w:rsidRDefault="007B03CE" w:rsidP="007B03CE">
      <w:pPr>
        <w:pStyle w:val="Bibliography"/>
        <w:rPr>
          <w:rFonts w:ascii="Calibri" w:hAnsi="Calibri" w:cs="Calibri"/>
          <w:sz w:val="18"/>
          <w:lang w:val="nl-NL"/>
        </w:rPr>
      </w:pPr>
      <w:r w:rsidRPr="007B03CE">
        <w:rPr>
          <w:rFonts w:ascii="Calibri" w:hAnsi="Calibri" w:cs="Calibri"/>
          <w:sz w:val="18"/>
        </w:rPr>
        <w:t xml:space="preserve">Muscolo, A., Panuccio, M.R., Piernik, A., 2014. Ecology, Distribution and Ecophysiology of </w:t>
      </w:r>
      <w:r w:rsidRPr="007B03CE">
        <w:rPr>
          <w:rFonts w:ascii="Calibri" w:hAnsi="Calibri" w:cs="Calibri"/>
          <w:i/>
          <w:iCs/>
          <w:sz w:val="18"/>
        </w:rPr>
        <w:t>Salicornia Europaea</w:t>
      </w:r>
      <w:r w:rsidRPr="007B03CE">
        <w:rPr>
          <w:rFonts w:ascii="Calibri" w:hAnsi="Calibri" w:cs="Calibri"/>
          <w:sz w:val="18"/>
        </w:rPr>
        <w:t xml:space="preserve"> L., in: Khan, M.A., Böer, B., Öztürk, M., Al Abdessalaam, T.Z., Clüsener-Godt, M., Gul, B. (Eds.), Sabkha Ecosystems: Volume IV: Cash Crop Halophyte and Biodiversity Conservation. </w:t>
      </w:r>
      <w:r w:rsidRPr="00F62413">
        <w:rPr>
          <w:rFonts w:ascii="Calibri" w:hAnsi="Calibri" w:cs="Calibri"/>
          <w:sz w:val="18"/>
          <w:lang w:val="nl-NL"/>
        </w:rPr>
        <w:t>Springer Netherlands, Dordrecht, pp. 233–240. https://doi.org/10.1007/978-94-007-7411-7_16</w:t>
      </w:r>
    </w:p>
    <w:p w14:paraId="389DDE8A" w14:textId="77777777" w:rsidR="007B03CE" w:rsidRPr="007B03CE" w:rsidRDefault="007B03CE" w:rsidP="007B03CE">
      <w:pPr>
        <w:pStyle w:val="Bibliography"/>
        <w:rPr>
          <w:rFonts w:ascii="Calibri" w:hAnsi="Calibri" w:cs="Calibri"/>
          <w:sz w:val="18"/>
        </w:rPr>
      </w:pPr>
      <w:r w:rsidRPr="00F62413">
        <w:rPr>
          <w:rFonts w:ascii="Calibri" w:hAnsi="Calibri" w:cs="Calibri"/>
          <w:sz w:val="18"/>
          <w:lang w:val="nl-NL"/>
        </w:rPr>
        <w:t xml:space="preserve">Noordwijk-Puijk, K., Beeftink, W.G., Hogeweg, P., 1979. </w:t>
      </w:r>
      <w:r w:rsidRPr="007B03CE">
        <w:rPr>
          <w:rFonts w:ascii="Calibri" w:hAnsi="Calibri" w:cs="Calibri"/>
          <w:sz w:val="18"/>
        </w:rPr>
        <w:t>Vegetation development on salt-marsh flats after disappearance of the tidal factor. VEGETATIO 39, 1–13. https://doi.org/10.1007/BF00055323</w:t>
      </w:r>
    </w:p>
    <w:p w14:paraId="1B6F33F8" w14:textId="0208029D" w:rsidR="007B03CE" w:rsidRPr="007B03CE" w:rsidRDefault="007B03CE" w:rsidP="007B03CE">
      <w:pPr>
        <w:pStyle w:val="Bibliography"/>
        <w:rPr>
          <w:rFonts w:ascii="Calibri" w:hAnsi="Calibri" w:cs="Calibri"/>
          <w:sz w:val="18"/>
        </w:rPr>
      </w:pPr>
      <w:r w:rsidRPr="007B03CE">
        <w:rPr>
          <w:rFonts w:ascii="Calibri" w:hAnsi="Calibri" w:cs="Calibri"/>
          <w:sz w:val="18"/>
        </w:rPr>
        <w:t>Wilke, C.</w:t>
      </w:r>
      <w:r w:rsidR="00734346">
        <w:rPr>
          <w:rFonts w:ascii="Calibri" w:hAnsi="Calibri" w:cs="Calibri"/>
          <w:sz w:val="18"/>
        </w:rPr>
        <w:t>O.</w:t>
      </w:r>
      <w:r w:rsidRPr="007B03CE">
        <w:rPr>
          <w:rFonts w:ascii="Calibri" w:hAnsi="Calibri" w:cs="Calibri"/>
          <w:sz w:val="18"/>
        </w:rPr>
        <w:t>, 2017. ggridges: Ridgeline Plots in “ggplot2.”</w:t>
      </w:r>
    </w:p>
    <w:p w14:paraId="142970C9"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Piernik, A., 2003. Inland halophilous vegetation as indicator of soil salinity. Basic and Applied Ecology 4, 525–536. https://doi.org/10.1078/1439-1791-00154</w:t>
      </w:r>
    </w:p>
    <w:p w14:paraId="14D891A2"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Reed, R.H., Russell, G., 1979. Adaptation to salinity stress in populations of Enteromorpha intestinalis (L.) Link. Estuarine and Coastal Marine Science 8, 251–258. https://doi.org/10.1016/0302-3524(79)90095-1</w:t>
      </w:r>
    </w:p>
    <w:p w14:paraId="5357B9AF"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Remane, A., Schlieper, C., 1972. The biology of brackish waters. E. Schweizerbart’sche Verlag, Stuttgart.</w:t>
      </w:r>
    </w:p>
    <w:p w14:paraId="677B5380"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lastRenderedPageBreak/>
        <w:t>Rohatgi, A., 2018. WebPlotDigitalizer (Version 4.1). Austin, Texas, USA (https://automeris.io/WebPlotDigitizer).</w:t>
      </w:r>
    </w:p>
    <w:p w14:paraId="013F490B"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Rozema, J., 1975. An eco-physiological investigation into the salt tolerance of </w:t>
      </w:r>
      <w:r w:rsidRPr="007B03CE">
        <w:rPr>
          <w:rFonts w:ascii="Calibri" w:hAnsi="Calibri" w:cs="Calibri"/>
          <w:i/>
          <w:iCs/>
          <w:sz w:val="18"/>
        </w:rPr>
        <w:t>Glaux maritima</w:t>
      </w:r>
      <w:r w:rsidRPr="007B03CE">
        <w:rPr>
          <w:rFonts w:ascii="Calibri" w:hAnsi="Calibri" w:cs="Calibri"/>
          <w:sz w:val="18"/>
        </w:rPr>
        <w:t xml:space="preserve"> L. Acta Botanica Neerlandica 24, 407–416. https://doi.org/10.1111/j.1438-8677.1975.tb01031.x</w:t>
      </w:r>
    </w:p>
    <w:p w14:paraId="73E1E1EA"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Shennan, C., Hunt, R., Macrobbie, E.A.C., 1987. Salt tolerance in </w:t>
      </w:r>
      <w:r w:rsidRPr="007B03CE">
        <w:rPr>
          <w:rFonts w:ascii="Calibri" w:hAnsi="Calibri" w:cs="Calibri"/>
          <w:i/>
          <w:iCs/>
          <w:sz w:val="18"/>
        </w:rPr>
        <w:t>Aster tripolium</w:t>
      </w:r>
      <w:r w:rsidRPr="007B03CE">
        <w:rPr>
          <w:rFonts w:ascii="Calibri" w:hAnsi="Calibri" w:cs="Calibri"/>
          <w:sz w:val="18"/>
        </w:rPr>
        <w:t xml:space="preserve"> L. I. The effect of salinity on growth. Plant, Cell &amp; Environment 10, 59–65. https://doi.org/10.1111/j.1365-3040.1987.tb02080.x</w:t>
      </w:r>
    </w:p>
    <w:p w14:paraId="3BA4D3AF"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Thouvenot, L., Thiébaut, G., 2018. Regeneration and colonization abilities of the invasive species </w:t>
      </w:r>
      <w:r w:rsidRPr="007B03CE">
        <w:rPr>
          <w:rFonts w:ascii="Calibri" w:hAnsi="Calibri" w:cs="Calibri"/>
          <w:i/>
          <w:iCs/>
          <w:sz w:val="18"/>
        </w:rPr>
        <w:t>Elodea canadensis</w:t>
      </w:r>
      <w:r w:rsidRPr="007B03CE">
        <w:rPr>
          <w:rFonts w:ascii="Calibri" w:hAnsi="Calibri" w:cs="Calibri"/>
          <w:sz w:val="18"/>
        </w:rPr>
        <w:t xml:space="preserve"> and </w:t>
      </w:r>
      <w:r w:rsidRPr="007B03CE">
        <w:rPr>
          <w:rFonts w:ascii="Calibri" w:hAnsi="Calibri" w:cs="Calibri"/>
          <w:i/>
          <w:iCs/>
          <w:sz w:val="18"/>
        </w:rPr>
        <w:t>Elodea nuttallii</w:t>
      </w:r>
      <w:r w:rsidRPr="007B03CE">
        <w:rPr>
          <w:rFonts w:ascii="Calibri" w:hAnsi="Calibri" w:cs="Calibri"/>
          <w:sz w:val="18"/>
        </w:rPr>
        <w:t xml:space="preserve"> under a salt gradient: implications for freshwater invasibility. Hydrobiologia 817, 193–203. https://doi.org/10.1007/s10750-018-3576-1</w:t>
      </w:r>
    </w:p>
    <w:p w14:paraId="3D59A163"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Twilley, R.R., Barko, J.W., 1990. The Growth of Submersed Macrophytes under Experimental Salinity and Light Conditions. Estuaries 13, 311. https://doi.org/10.2307/1351922</w:t>
      </w:r>
    </w:p>
    <w:p w14:paraId="32913160"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van Kempen, M.M.L., Smolders, A.J.P., Bögemann, G.M., Lamers, L.L.M., Visser, E.J.W., Roelofs, J.G.M., 2013. Responses of the </w:t>
      </w:r>
      <w:r w:rsidRPr="007B03CE">
        <w:rPr>
          <w:rFonts w:ascii="Calibri" w:hAnsi="Calibri" w:cs="Calibri"/>
          <w:i/>
          <w:iCs/>
          <w:sz w:val="18"/>
        </w:rPr>
        <w:t>Azolla filiculoides</w:t>
      </w:r>
      <w:r w:rsidRPr="007B03CE">
        <w:rPr>
          <w:rFonts w:ascii="Calibri" w:hAnsi="Calibri" w:cs="Calibri"/>
          <w:sz w:val="18"/>
        </w:rPr>
        <w:t xml:space="preserve"> Stras.–</w:t>
      </w:r>
      <w:r w:rsidRPr="007B03CE">
        <w:rPr>
          <w:rFonts w:ascii="Calibri" w:hAnsi="Calibri" w:cs="Calibri"/>
          <w:i/>
          <w:iCs/>
          <w:sz w:val="18"/>
        </w:rPr>
        <w:t>Anabaena azollae</w:t>
      </w:r>
      <w:r w:rsidRPr="007B03CE">
        <w:rPr>
          <w:rFonts w:ascii="Calibri" w:hAnsi="Calibri" w:cs="Calibri"/>
          <w:sz w:val="18"/>
        </w:rPr>
        <w:t xml:space="preserve"> Lam. association to elevated sodium chloride concentrations: Amino acids as indicators for salt stress and tipping point. Aquatic Botany 106, 20–28. https://doi.org/10.1016/j.aquabot.2012.12.006</w:t>
      </w:r>
    </w:p>
    <w:p w14:paraId="0720049F"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Van Vierssen, W., 1982. The ecology of communities dominated by Zannichellia taxa in Western Europe. I. Characterization and autecology of the Zannichellia taxa. Aquatic Botany 12, 103–155. https://doi.org/10.1016/0304-3770(82)90010-9</w:t>
      </w:r>
    </w:p>
    <w:p w14:paraId="725E0BF2" w14:textId="77777777" w:rsidR="007B03CE" w:rsidRPr="007B03CE" w:rsidRDefault="007B03CE" w:rsidP="007B03CE">
      <w:pPr>
        <w:pStyle w:val="Bibliography"/>
        <w:rPr>
          <w:rFonts w:ascii="Calibri" w:hAnsi="Calibri" w:cs="Calibri"/>
          <w:sz w:val="18"/>
        </w:rPr>
      </w:pPr>
      <w:r w:rsidRPr="00F62413">
        <w:rPr>
          <w:rFonts w:ascii="Calibri" w:hAnsi="Calibri" w:cs="Calibri"/>
          <w:sz w:val="18"/>
          <w:lang w:val="nl-NL"/>
        </w:rPr>
        <w:t xml:space="preserve">Xia, J., Li, Y., Zou, D., 2004. </w:t>
      </w:r>
      <w:r w:rsidRPr="007B03CE">
        <w:rPr>
          <w:rFonts w:ascii="Calibri" w:hAnsi="Calibri" w:cs="Calibri"/>
          <w:sz w:val="18"/>
        </w:rPr>
        <w:t xml:space="preserve">Effects of salinity stress on PSII in </w:t>
      </w:r>
      <w:r w:rsidRPr="007B03CE">
        <w:rPr>
          <w:rFonts w:ascii="Calibri" w:hAnsi="Calibri" w:cs="Calibri"/>
          <w:i/>
          <w:iCs/>
          <w:sz w:val="18"/>
        </w:rPr>
        <w:t>Ulva lactuca</w:t>
      </w:r>
      <w:r w:rsidRPr="007B03CE">
        <w:rPr>
          <w:rFonts w:ascii="Calibri" w:hAnsi="Calibri" w:cs="Calibri"/>
          <w:sz w:val="18"/>
        </w:rPr>
        <w:t xml:space="preserve"> as probed by chlorophyll fluorescence measurements. Aquatic Botany 80, 129–137. https://doi.org/10.1016/j.aquabot.2004.07.006</w:t>
      </w:r>
    </w:p>
    <w:p w14:paraId="1CFD27FF" w14:textId="77777777" w:rsidR="007B03CE" w:rsidRPr="007B03CE" w:rsidRDefault="007B03CE" w:rsidP="007B03CE">
      <w:pPr>
        <w:pStyle w:val="Bibliography"/>
        <w:rPr>
          <w:rFonts w:ascii="Calibri" w:hAnsi="Calibri" w:cs="Calibri"/>
          <w:sz w:val="18"/>
        </w:rPr>
      </w:pPr>
      <w:r w:rsidRPr="007B03CE">
        <w:rPr>
          <w:rFonts w:ascii="Calibri" w:hAnsi="Calibri" w:cs="Calibri"/>
          <w:sz w:val="18"/>
        </w:rPr>
        <w:t xml:space="preserve">Zhao, H., Wang, F., Ji, M., 2015. Brackish Eutrophic Water Treatment by </w:t>
      </w:r>
      <w:r w:rsidRPr="007B03CE">
        <w:rPr>
          <w:rFonts w:ascii="Calibri" w:hAnsi="Calibri" w:cs="Calibri"/>
          <w:i/>
          <w:iCs/>
          <w:sz w:val="18"/>
        </w:rPr>
        <w:t>Iris pseudacorus</w:t>
      </w:r>
      <w:r w:rsidRPr="007B03CE">
        <w:rPr>
          <w:rFonts w:ascii="Calibri" w:hAnsi="Calibri" w:cs="Calibri"/>
          <w:sz w:val="18"/>
        </w:rPr>
        <w:t xml:space="preserve"> L.-Planted Microcosms: Physiological Responses of </w:t>
      </w:r>
      <w:r w:rsidRPr="007B03CE">
        <w:rPr>
          <w:rFonts w:ascii="Calibri" w:hAnsi="Calibri" w:cs="Calibri"/>
          <w:i/>
          <w:iCs/>
          <w:sz w:val="18"/>
        </w:rPr>
        <w:t>Iris pseudacorus</w:t>
      </w:r>
      <w:r w:rsidRPr="007B03CE">
        <w:rPr>
          <w:rFonts w:ascii="Calibri" w:hAnsi="Calibri" w:cs="Calibri"/>
          <w:sz w:val="18"/>
        </w:rPr>
        <w:t xml:space="preserve"> L. to Salinity. International Journal of Phytoremediation 17, 814–821. https://doi.org/10.1080/15226514.2014.981240</w:t>
      </w:r>
    </w:p>
    <w:p w14:paraId="64212E54" w14:textId="4D0E88E1" w:rsidR="00CF43C9" w:rsidRPr="008E6E53" w:rsidRDefault="008E6E53">
      <w:pPr>
        <w:rPr>
          <w:lang w:val="en-US"/>
        </w:rPr>
      </w:pPr>
      <w:r>
        <w:fldChar w:fldCharType="end"/>
      </w:r>
    </w:p>
    <w:sectPr w:rsidR="00CF43C9" w:rsidRPr="008E6E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8DF8" w14:textId="77777777" w:rsidR="005A41C3" w:rsidRDefault="005A41C3" w:rsidP="008E6E53">
      <w:pPr>
        <w:spacing w:after="0" w:line="240" w:lineRule="auto"/>
      </w:pPr>
      <w:r>
        <w:separator/>
      </w:r>
    </w:p>
  </w:endnote>
  <w:endnote w:type="continuationSeparator" w:id="0">
    <w:p w14:paraId="1113B3D1" w14:textId="77777777" w:rsidR="005A41C3" w:rsidRDefault="005A41C3" w:rsidP="008E6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9D96" w14:textId="77777777" w:rsidR="005A41C3" w:rsidRDefault="005A41C3" w:rsidP="008E6E53">
      <w:pPr>
        <w:spacing w:after="0" w:line="240" w:lineRule="auto"/>
      </w:pPr>
      <w:r>
        <w:separator/>
      </w:r>
    </w:p>
  </w:footnote>
  <w:footnote w:type="continuationSeparator" w:id="0">
    <w:p w14:paraId="42681B60" w14:textId="77777777" w:rsidR="005A41C3" w:rsidRDefault="005A41C3" w:rsidP="008E6E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D4D"/>
    <w:rsid w:val="000B5F02"/>
    <w:rsid w:val="000C31EB"/>
    <w:rsid w:val="000C3E2B"/>
    <w:rsid w:val="000D0761"/>
    <w:rsid w:val="000D6C2F"/>
    <w:rsid w:val="00144DA3"/>
    <w:rsid w:val="001C0263"/>
    <w:rsid w:val="001F3D69"/>
    <w:rsid w:val="002624B3"/>
    <w:rsid w:val="00326905"/>
    <w:rsid w:val="00366275"/>
    <w:rsid w:val="003D0016"/>
    <w:rsid w:val="003D7412"/>
    <w:rsid w:val="00400646"/>
    <w:rsid w:val="0048713A"/>
    <w:rsid w:val="00580EF4"/>
    <w:rsid w:val="00581D4D"/>
    <w:rsid w:val="005A41C3"/>
    <w:rsid w:val="00634A9C"/>
    <w:rsid w:val="00640249"/>
    <w:rsid w:val="006435EB"/>
    <w:rsid w:val="0066318D"/>
    <w:rsid w:val="006F5745"/>
    <w:rsid w:val="00705FB0"/>
    <w:rsid w:val="00734346"/>
    <w:rsid w:val="00760F6D"/>
    <w:rsid w:val="007757F5"/>
    <w:rsid w:val="007B03CE"/>
    <w:rsid w:val="007B07A5"/>
    <w:rsid w:val="00877BED"/>
    <w:rsid w:val="00894734"/>
    <w:rsid w:val="008A73D4"/>
    <w:rsid w:val="008D01BD"/>
    <w:rsid w:val="008E6E53"/>
    <w:rsid w:val="00903240"/>
    <w:rsid w:val="00916044"/>
    <w:rsid w:val="00922B1B"/>
    <w:rsid w:val="0094315A"/>
    <w:rsid w:val="00966EFE"/>
    <w:rsid w:val="00A45B0E"/>
    <w:rsid w:val="00AC7CE4"/>
    <w:rsid w:val="00BB03C0"/>
    <w:rsid w:val="00C13A97"/>
    <w:rsid w:val="00C94820"/>
    <w:rsid w:val="00CF43C9"/>
    <w:rsid w:val="00D848D2"/>
    <w:rsid w:val="00EE303F"/>
    <w:rsid w:val="00F40DAA"/>
    <w:rsid w:val="00F62413"/>
    <w:rsid w:val="00FA541B"/>
    <w:rsid w:val="00FC5C2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FC9EE"/>
  <w15:chartTrackingRefBased/>
  <w15:docId w15:val="{439A0711-CC4F-45C2-B0EC-2F8CDBE09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D4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81D4D"/>
    <w:pPr>
      <w:spacing w:after="200" w:line="240" w:lineRule="auto"/>
    </w:pPr>
    <w:rPr>
      <w:i/>
      <w:iCs/>
      <w:color w:val="44546A" w:themeColor="text2"/>
      <w:sz w:val="18"/>
      <w:szCs w:val="18"/>
    </w:rPr>
  </w:style>
  <w:style w:type="table" w:styleId="TableGrid">
    <w:name w:val="Table Grid"/>
    <w:basedOn w:val="TableNormal"/>
    <w:uiPriority w:val="39"/>
    <w:rsid w:val="00581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81D4D"/>
    <w:pPr>
      <w:spacing w:after="0" w:line="240" w:lineRule="auto"/>
      <w:ind w:left="720" w:hanging="720"/>
    </w:pPr>
  </w:style>
  <w:style w:type="paragraph" w:styleId="NoSpacing">
    <w:name w:val="No Spacing"/>
    <w:uiPriority w:val="1"/>
    <w:qFormat/>
    <w:rsid w:val="00581D4D"/>
    <w:pPr>
      <w:spacing w:after="0" w:line="240" w:lineRule="auto"/>
    </w:pPr>
    <w:rPr>
      <w:lang w:val="en-GB"/>
    </w:rPr>
  </w:style>
  <w:style w:type="paragraph" w:customStyle="1" w:styleId="Default">
    <w:name w:val="Default"/>
    <w:rsid w:val="008A73D4"/>
    <w:pPr>
      <w:autoSpaceDE w:val="0"/>
      <w:autoSpaceDN w:val="0"/>
      <w:adjustRightInd w:val="0"/>
      <w:spacing w:after="0" w:line="240" w:lineRule="auto"/>
    </w:pPr>
    <w:rPr>
      <w:rFonts w:ascii="Arial" w:hAnsi="Arial" w:cs="Arial"/>
      <w:color w:val="000000"/>
      <w:sz w:val="24"/>
      <w:szCs w:val="24"/>
      <w:lang w:val="en-US"/>
    </w:rPr>
  </w:style>
  <w:style w:type="paragraph" w:styleId="BalloonText">
    <w:name w:val="Balloon Text"/>
    <w:basedOn w:val="Normal"/>
    <w:link w:val="BalloonTextChar"/>
    <w:uiPriority w:val="99"/>
    <w:semiHidden/>
    <w:unhideWhenUsed/>
    <w:rsid w:val="008A7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3D4"/>
    <w:rPr>
      <w:rFonts w:ascii="Segoe UI" w:hAnsi="Segoe UI" w:cs="Segoe UI"/>
      <w:sz w:val="18"/>
      <w:szCs w:val="18"/>
      <w:lang w:val="en-GB"/>
    </w:rPr>
  </w:style>
  <w:style w:type="character" w:styleId="CommentReference">
    <w:name w:val="annotation reference"/>
    <w:basedOn w:val="DefaultParagraphFont"/>
    <w:uiPriority w:val="99"/>
    <w:semiHidden/>
    <w:unhideWhenUsed/>
    <w:rsid w:val="00580EF4"/>
    <w:rPr>
      <w:sz w:val="16"/>
      <w:szCs w:val="16"/>
    </w:rPr>
  </w:style>
  <w:style w:type="paragraph" w:styleId="CommentText">
    <w:name w:val="annotation text"/>
    <w:basedOn w:val="Normal"/>
    <w:link w:val="CommentTextChar"/>
    <w:uiPriority w:val="99"/>
    <w:semiHidden/>
    <w:unhideWhenUsed/>
    <w:rsid w:val="00580EF4"/>
    <w:pPr>
      <w:spacing w:line="240" w:lineRule="auto"/>
    </w:pPr>
    <w:rPr>
      <w:sz w:val="20"/>
      <w:szCs w:val="20"/>
    </w:rPr>
  </w:style>
  <w:style w:type="character" w:customStyle="1" w:styleId="CommentTextChar">
    <w:name w:val="Comment Text Char"/>
    <w:basedOn w:val="DefaultParagraphFont"/>
    <w:link w:val="CommentText"/>
    <w:uiPriority w:val="99"/>
    <w:semiHidden/>
    <w:rsid w:val="00580EF4"/>
    <w:rPr>
      <w:sz w:val="20"/>
      <w:szCs w:val="20"/>
      <w:lang w:val="en-GB"/>
    </w:rPr>
  </w:style>
  <w:style w:type="paragraph" w:styleId="CommentSubject">
    <w:name w:val="annotation subject"/>
    <w:basedOn w:val="CommentText"/>
    <w:next w:val="CommentText"/>
    <w:link w:val="CommentSubjectChar"/>
    <w:uiPriority w:val="99"/>
    <w:semiHidden/>
    <w:unhideWhenUsed/>
    <w:rsid w:val="00580EF4"/>
    <w:rPr>
      <w:b/>
      <w:bCs/>
    </w:rPr>
  </w:style>
  <w:style w:type="character" w:customStyle="1" w:styleId="CommentSubjectChar">
    <w:name w:val="Comment Subject Char"/>
    <w:basedOn w:val="CommentTextChar"/>
    <w:link w:val="CommentSubject"/>
    <w:uiPriority w:val="99"/>
    <w:semiHidden/>
    <w:rsid w:val="00580EF4"/>
    <w:rPr>
      <w:b/>
      <w:bCs/>
      <w:sz w:val="20"/>
      <w:szCs w:val="20"/>
      <w:lang w:val="en-GB"/>
    </w:rPr>
  </w:style>
  <w:style w:type="paragraph" w:styleId="EndnoteText">
    <w:name w:val="endnote text"/>
    <w:basedOn w:val="Normal"/>
    <w:link w:val="EndnoteTextChar"/>
    <w:uiPriority w:val="99"/>
    <w:semiHidden/>
    <w:unhideWhenUsed/>
    <w:rsid w:val="008E6E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6E53"/>
    <w:rPr>
      <w:sz w:val="20"/>
      <w:szCs w:val="20"/>
      <w:lang w:val="en-GB"/>
    </w:rPr>
  </w:style>
  <w:style w:type="character" w:styleId="EndnoteReference">
    <w:name w:val="endnote reference"/>
    <w:basedOn w:val="DefaultParagraphFont"/>
    <w:uiPriority w:val="99"/>
    <w:semiHidden/>
    <w:unhideWhenUsed/>
    <w:rsid w:val="008E6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4736">
      <w:bodyDiv w:val="1"/>
      <w:marLeft w:val="0"/>
      <w:marRight w:val="0"/>
      <w:marTop w:val="0"/>
      <w:marBottom w:val="0"/>
      <w:divBdr>
        <w:top w:val="none" w:sz="0" w:space="0" w:color="auto"/>
        <w:left w:val="none" w:sz="0" w:space="0" w:color="auto"/>
        <w:bottom w:val="none" w:sz="0" w:space="0" w:color="auto"/>
        <w:right w:val="none" w:sz="0" w:space="0" w:color="auto"/>
      </w:divBdr>
    </w:div>
    <w:div w:id="61363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9ED0A-66C8-4157-9D36-00CF535E3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30178</Words>
  <Characters>172015</Characters>
  <Application>Microsoft Office Word</Application>
  <DocSecurity>0</DocSecurity>
  <Lines>1433</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Kaijser</dc:creator>
  <cp:keywords/>
  <dc:description/>
  <cp:lastModifiedBy>Wim Kaijser</cp:lastModifiedBy>
  <cp:revision>2</cp:revision>
  <dcterms:created xsi:type="dcterms:W3CDTF">2021-09-20T13:58:00Z</dcterms:created>
  <dcterms:modified xsi:type="dcterms:W3CDTF">2021-09-20T13:58:00Z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id="6zizPUHX"/&gt;&lt;style id="http://www.zotero.org/styles/aquatic-botany" hasBibliography="1" bibliographyStyleHasBeenSet="1"/&gt;&lt;prefs&gt;&lt;pref name="fieldType" value="Field"/&gt;&lt;/prefs&gt;&lt;/data&gt;</vt:lpwstr>
  </property>
</Properties>
</file>