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7E11D" w14:textId="77777777" w:rsidR="00512936" w:rsidRDefault="00512936" w:rsidP="00512936">
      <w:pPr>
        <w:spacing w:line="480" w:lineRule="auto"/>
        <w:ind w:hanging="11"/>
        <w:rPr>
          <w:b/>
          <w:bCs/>
          <w:sz w:val="24"/>
          <w:szCs w:val="24"/>
        </w:rPr>
      </w:pPr>
      <w:r w:rsidRPr="00DD380A">
        <w:rPr>
          <w:b/>
          <w:bCs/>
          <w:sz w:val="24"/>
          <w:szCs w:val="24"/>
        </w:rPr>
        <w:t xml:space="preserve">The interplay </w:t>
      </w:r>
      <w:r>
        <w:rPr>
          <w:b/>
          <w:bCs/>
          <w:sz w:val="24"/>
          <w:szCs w:val="24"/>
        </w:rPr>
        <w:t xml:space="preserve">of </w:t>
      </w:r>
      <w:r w:rsidRPr="00DD380A">
        <w:rPr>
          <w:b/>
          <w:bCs/>
          <w:sz w:val="24"/>
          <w:szCs w:val="24"/>
        </w:rPr>
        <w:t>nutrients, dissolved inorganic carbon</w:t>
      </w:r>
      <w:r>
        <w:rPr>
          <w:b/>
          <w:bCs/>
          <w:sz w:val="24"/>
          <w:szCs w:val="24"/>
        </w:rPr>
        <w:t xml:space="preserve"> and</w:t>
      </w:r>
      <w:r w:rsidRPr="00DD380A">
        <w:rPr>
          <w:b/>
          <w:bCs/>
          <w:sz w:val="24"/>
          <w:szCs w:val="24"/>
        </w:rPr>
        <w:t xml:space="preserve"> algae </w:t>
      </w:r>
      <w:r>
        <w:rPr>
          <w:b/>
          <w:bCs/>
          <w:sz w:val="24"/>
          <w:szCs w:val="24"/>
        </w:rPr>
        <w:t xml:space="preserve">in determining </w:t>
      </w:r>
      <w:r w:rsidRPr="00DD380A">
        <w:rPr>
          <w:b/>
          <w:bCs/>
          <w:sz w:val="24"/>
          <w:szCs w:val="24"/>
        </w:rPr>
        <w:t>macrophyte</w:t>
      </w:r>
      <w:r>
        <w:rPr>
          <w:b/>
          <w:bCs/>
          <w:sz w:val="24"/>
          <w:szCs w:val="24"/>
        </w:rPr>
        <w:t xml:space="preserve"> occurrences in </w:t>
      </w:r>
      <w:r w:rsidRPr="00DD380A">
        <w:rPr>
          <w:b/>
          <w:bCs/>
          <w:sz w:val="24"/>
          <w:szCs w:val="24"/>
        </w:rPr>
        <w:t>rivers</w:t>
      </w:r>
    </w:p>
    <w:p w14:paraId="77A412F6" w14:textId="77777777" w:rsidR="00512936" w:rsidRPr="00020785" w:rsidRDefault="00512936" w:rsidP="00512936">
      <w:pPr>
        <w:ind w:hanging="11"/>
        <w:rPr>
          <w:b/>
          <w:bCs/>
          <w:sz w:val="26"/>
          <w:szCs w:val="26"/>
        </w:rPr>
      </w:pPr>
    </w:p>
    <w:p w14:paraId="6C786A1D" w14:textId="77777777" w:rsidR="00512936" w:rsidRDefault="00512936" w:rsidP="00512936">
      <w:pPr>
        <w:jc w:val="both"/>
        <w:rPr>
          <w:sz w:val="24"/>
          <w:szCs w:val="24"/>
          <w:lang w:val="de-DE"/>
        </w:rPr>
      </w:pPr>
      <w:r w:rsidRPr="00DD380A">
        <w:rPr>
          <w:sz w:val="24"/>
          <w:szCs w:val="24"/>
          <w:lang w:val="de-DE"/>
        </w:rPr>
        <w:t>Willem Kaijser</w:t>
      </w:r>
      <w:r w:rsidRPr="00DD380A">
        <w:rPr>
          <w:sz w:val="24"/>
          <w:szCs w:val="24"/>
          <w:vertAlign w:val="superscript"/>
          <w:lang w:val="de-DE"/>
        </w:rPr>
        <w:t>1,*</w:t>
      </w:r>
    </w:p>
    <w:p w14:paraId="628BD963" w14:textId="77777777" w:rsidR="00512936" w:rsidRDefault="00512936" w:rsidP="00512936">
      <w:pPr>
        <w:jc w:val="both"/>
        <w:rPr>
          <w:sz w:val="24"/>
          <w:szCs w:val="24"/>
          <w:lang w:val="de-DE"/>
        </w:rPr>
      </w:pPr>
      <w:r w:rsidRPr="00DD380A">
        <w:rPr>
          <w:sz w:val="24"/>
          <w:szCs w:val="24"/>
          <w:lang w:val="de-DE"/>
        </w:rPr>
        <w:t>Armin W. Lorenz</w:t>
      </w:r>
      <w:r w:rsidRPr="00DD380A">
        <w:rPr>
          <w:sz w:val="24"/>
          <w:szCs w:val="24"/>
          <w:vertAlign w:val="superscript"/>
          <w:lang w:val="de-DE"/>
        </w:rPr>
        <w:t>1</w:t>
      </w:r>
      <w:r>
        <w:rPr>
          <w:sz w:val="24"/>
          <w:szCs w:val="24"/>
          <w:vertAlign w:val="superscript"/>
          <w:lang w:val="de-DE"/>
        </w:rPr>
        <w:t>, 2</w:t>
      </w:r>
    </w:p>
    <w:p w14:paraId="2A1F98BD" w14:textId="77777777" w:rsidR="00512936" w:rsidRPr="006340F3" w:rsidRDefault="00512936" w:rsidP="00512936">
      <w:pPr>
        <w:jc w:val="both"/>
        <w:rPr>
          <w:sz w:val="24"/>
          <w:szCs w:val="24"/>
          <w:lang w:val="en-US"/>
        </w:rPr>
      </w:pPr>
      <w:r w:rsidRPr="006340F3">
        <w:rPr>
          <w:sz w:val="24"/>
          <w:szCs w:val="24"/>
          <w:lang w:val="en-US"/>
        </w:rPr>
        <w:t>Sebastian Birk</w:t>
      </w:r>
      <w:r w:rsidRPr="006340F3">
        <w:rPr>
          <w:sz w:val="24"/>
          <w:szCs w:val="24"/>
          <w:vertAlign w:val="superscript"/>
          <w:lang w:val="en-US"/>
        </w:rPr>
        <w:t>1, 2</w:t>
      </w:r>
    </w:p>
    <w:p w14:paraId="1933421C" w14:textId="77777777" w:rsidR="00512936" w:rsidRPr="00370B09" w:rsidRDefault="00512936" w:rsidP="00512936">
      <w:pPr>
        <w:jc w:val="both"/>
        <w:rPr>
          <w:sz w:val="24"/>
          <w:szCs w:val="24"/>
          <w:vertAlign w:val="superscript"/>
        </w:rPr>
      </w:pPr>
      <w:r w:rsidRPr="00370B09">
        <w:rPr>
          <w:sz w:val="24"/>
          <w:szCs w:val="24"/>
        </w:rPr>
        <w:t>Daniel Hering</w:t>
      </w:r>
      <w:r w:rsidRPr="00370B09">
        <w:rPr>
          <w:sz w:val="24"/>
          <w:szCs w:val="24"/>
          <w:vertAlign w:val="superscript"/>
        </w:rPr>
        <w:t>1, 2</w:t>
      </w:r>
    </w:p>
    <w:p w14:paraId="5E7BEF88" w14:textId="77777777" w:rsidR="00512936" w:rsidRPr="00370B09" w:rsidRDefault="00512936" w:rsidP="00512936">
      <w:pPr>
        <w:ind w:left="720" w:hanging="360"/>
        <w:jc w:val="both"/>
        <w:rPr>
          <w:b/>
          <w:bCs/>
          <w:sz w:val="24"/>
          <w:szCs w:val="24"/>
        </w:rPr>
      </w:pPr>
    </w:p>
    <w:p w14:paraId="53A1198F" w14:textId="77777777" w:rsidR="00512936" w:rsidRPr="00DD380A" w:rsidRDefault="00512936" w:rsidP="00512936">
      <w:pPr>
        <w:pStyle w:val="NoSpacing"/>
        <w:spacing w:line="360" w:lineRule="auto"/>
        <w:jc w:val="both"/>
        <w:rPr>
          <w:rStyle w:val="chattimestamp"/>
          <w:sz w:val="24"/>
          <w:szCs w:val="24"/>
        </w:rPr>
      </w:pPr>
      <w:r w:rsidRPr="00DD380A">
        <w:rPr>
          <w:rStyle w:val="chattimestamp"/>
          <w:sz w:val="24"/>
          <w:szCs w:val="24"/>
          <w:vertAlign w:val="superscript"/>
        </w:rPr>
        <w:t>1</w:t>
      </w:r>
      <w:r w:rsidRPr="00DD380A">
        <w:rPr>
          <w:rStyle w:val="chattimestamp"/>
          <w:sz w:val="24"/>
          <w:szCs w:val="24"/>
        </w:rPr>
        <w:t xml:space="preserve">University Duisburg-Essen, Faculty of Biology, Aquatic Ecology, </w:t>
      </w:r>
      <w:proofErr w:type="spellStart"/>
      <w:r w:rsidRPr="00DD380A">
        <w:rPr>
          <w:rStyle w:val="chattimestamp"/>
          <w:sz w:val="24"/>
          <w:szCs w:val="24"/>
        </w:rPr>
        <w:t>Universitätsstraße</w:t>
      </w:r>
      <w:proofErr w:type="spellEnd"/>
      <w:r w:rsidRPr="00DD380A">
        <w:rPr>
          <w:rStyle w:val="chattimestamp"/>
          <w:sz w:val="24"/>
          <w:szCs w:val="24"/>
        </w:rPr>
        <w:t xml:space="preserve"> 5, D-45141</w:t>
      </w:r>
    </w:p>
    <w:p w14:paraId="665E6507" w14:textId="77777777" w:rsidR="00512936" w:rsidRDefault="00512936" w:rsidP="00512936">
      <w:pPr>
        <w:pStyle w:val="NoSpacing"/>
        <w:spacing w:line="360" w:lineRule="auto"/>
        <w:jc w:val="both"/>
        <w:rPr>
          <w:rStyle w:val="chattimestamp"/>
          <w:sz w:val="24"/>
          <w:szCs w:val="24"/>
        </w:rPr>
      </w:pPr>
      <w:r w:rsidRPr="00DD380A">
        <w:rPr>
          <w:rStyle w:val="chattimestamp"/>
          <w:sz w:val="24"/>
          <w:szCs w:val="24"/>
        </w:rPr>
        <w:t>Essen, Germany</w:t>
      </w:r>
    </w:p>
    <w:p w14:paraId="4E56B4D4" w14:textId="77777777" w:rsidR="00512936" w:rsidRDefault="00512936" w:rsidP="00512936">
      <w:pPr>
        <w:pStyle w:val="NoSpacing"/>
        <w:spacing w:line="360" w:lineRule="auto"/>
        <w:jc w:val="both"/>
        <w:rPr>
          <w:rStyle w:val="chattimestamp"/>
          <w:sz w:val="24"/>
          <w:szCs w:val="24"/>
        </w:rPr>
      </w:pPr>
    </w:p>
    <w:p w14:paraId="6F640972" w14:textId="77777777" w:rsidR="00512936" w:rsidRPr="00DD380A" w:rsidRDefault="00512936" w:rsidP="00512936">
      <w:pPr>
        <w:pStyle w:val="NoSpacing"/>
        <w:spacing w:line="360" w:lineRule="auto"/>
        <w:jc w:val="both"/>
        <w:rPr>
          <w:rStyle w:val="chattimestamp"/>
          <w:sz w:val="24"/>
          <w:szCs w:val="24"/>
        </w:rPr>
      </w:pPr>
      <w:r>
        <w:rPr>
          <w:rStyle w:val="chattimestamp"/>
          <w:sz w:val="24"/>
          <w:szCs w:val="24"/>
          <w:vertAlign w:val="superscript"/>
        </w:rPr>
        <w:t>2</w:t>
      </w:r>
      <w:r w:rsidRPr="00DD380A">
        <w:rPr>
          <w:rStyle w:val="chattimestamp"/>
          <w:sz w:val="24"/>
          <w:szCs w:val="24"/>
        </w:rPr>
        <w:t xml:space="preserve">University Duisburg-Essen, </w:t>
      </w:r>
      <w:r w:rsidRPr="009C4955">
        <w:rPr>
          <w:rStyle w:val="chattimestamp"/>
          <w:sz w:val="24"/>
          <w:szCs w:val="24"/>
        </w:rPr>
        <w:t>Centre for Water and Environmental Research</w:t>
      </w:r>
      <w:r w:rsidRPr="00DD380A">
        <w:rPr>
          <w:rStyle w:val="chattimestamp"/>
          <w:sz w:val="24"/>
          <w:szCs w:val="24"/>
        </w:rPr>
        <w:t xml:space="preserve">, </w:t>
      </w:r>
      <w:proofErr w:type="spellStart"/>
      <w:r w:rsidRPr="00DD380A">
        <w:rPr>
          <w:rStyle w:val="chattimestamp"/>
          <w:sz w:val="24"/>
          <w:szCs w:val="24"/>
        </w:rPr>
        <w:t>Universitätsstraße</w:t>
      </w:r>
      <w:proofErr w:type="spellEnd"/>
      <w:r w:rsidRPr="00DD380A">
        <w:rPr>
          <w:rStyle w:val="chattimestamp"/>
          <w:sz w:val="24"/>
          <w:szCs w:val="24"/>
        </w:rPr>
        <w:t xml:space="preserve"> 5, D-45141</w:t>
      </w:r>
    </w:p>
    <w:p w14:paraId="6BCB51D9" w14:textId="77777777" w:rsidR="00512936" w:rsidRDefault="00512936" w:rsidP="00512936">
      <w:pPr>
        <w:pStyle w:val="NoSpacing"/>
        <w:spacing w:line="360" w:lineRule="auto"/>
        <w:jc w:val="both"/>
        <w:rPr>
          <w:rStyle w:val="chattimestamp"/>
          <w:sz w:val="24"/>
          <w:szCs w:val="24"/>
        </w:rPr>
      </w:pPr>
      <w:r w:rsidRPr="00DD380A">
        <w:rPr>
          <w:rStyle w:val="chattimestamp"/>
          <w:sz w:val="24"/>
          <w:szCs w:val="24"/>
        </w:rPr>
        <w:t>Essen, Germany</w:t>
      </w:r>
    </w:p>
    <w:p w14:paraId="720FE059" w14:textId="77777777" w:rsidR="00512936" w:rsidRPr="00DD380A" w:rsidRDefault="00512936" w:rsidP="00512936">
      <w:pPr>
        <w:pStyle w:val="NoSpacing"/>
        <w:spacing w:line="360" w:lineRule="auto"/>
        <w:jc w:val="both"/>
        <w:rPr>
          <w:rStyle w:val="chattimestamp"/>
          <w:sz w:val="24"/>
          <w:szCs w:val="24"/>
        </w:rPr>
      </w:pPr>
    </w:p>
    <w:p w14:paraId="661EB389" w14:textId="77777777" w:rsidR="00512936" w:rsidRPr="00DD380A" w:rsidRDefault="00512936" w:rsidP="00512936">
      <w:pPr>
        <w:pStyle w:val="NoSpacing"/>
        <w:spacing w:line="360" w:lineRule="auto"/>
        <w:jc w:val="both"/>
        <w:rPr>
          <w:rStyle w:val="chattimestamp"/>
          <w:sz w:val="24"/>
          <w:szCs w:val="24"/>
        </w:rPr>
      </w:pPr>
      <w:r w:rsidRPr="00DD380A">
        <w:rPr>
          <w:rStyle w:val="chattimestamp"/>
          <w:sz w:val="24"/>
          <w:szCs w:val="24"/>
        </w:rPr>
        <w:t>*corresponding author (willem.kaijser@uni-due.de)</w:t>
      </w:r>
    </w:p>
    <w:p w14:paraId="0B2A5AAB" w14:textId="6114E0DF" w:rsidR="00DD5812" w:rsidRDefault="00DD5812">
      <w:r>
        <w:br w:type="page"/>
      </w:r>
    </w:p>
    <w:p w14:paraId="72E50BAA" w14:textId="6C2A11C0" w:rsidR="00A22CC3" w:rsidRPr="00DD380A" w:rsidRDefault="00A22CC3" w:rsidP="00A22CC3">
      <w:pPr>
        <w:jc w:val="both"/>
        <w:rPr>
          <w:sz w:val="24"/>
          <w:szCs w:val="24"/>
        </w:rPr>
      </w:pPr>
      <w:r w:rsidRPr="00DD380A">
        <w:rPr>
          <w:sz w:val="24"/>
          <w:szCs w:val="24"/>
        </w:rPr>
        <w:lastRenderedPageBreak/>
        <w:t xml:space="preserve">Table S1: The number of species occurrences and type of carbon use (based on Iversen et al. </w:t>
      </w:r>
      <w:r w:rsidRPr="00DD380A">
        <w:rPr>
          <w:sz w:val="24"/>
          <w:szCs w:val="24"/>
        </w:rPr>
        <w:fldChar w:fldCharType="begin"/>
      </w:r>
      <w:r w:rsidRPr="00DD380A">
        <w:rPr>
          <w:sz w:val="24"/>
          <w:szCs w:val="24"/>
        </w:rPr>
        <w:instrText xml:space="preserve"> ADDIN ZOTERO_ITEM CSL_CITATION {"citationID":"7WHdODeE","properties":{"formattedCitation":"(2019)","plainCitation":"(2019)","noteIndex":0},"citationItems":[{"id":1465,"uris":["http://zotero.org/users/5019868/items/CA3972EH"],"uri":["http://zotero.org/users/5019868/items/CA3972EH"],"itemData":{"id":1465,"type":"article-journal","abstract":"Unlike in land plants, photosynthesis in many aquatic plants relies on bicarbonate in addition to carbon dioxide (CO\n              2\n              ) to compensate for the low diffusivity and potential depletion of CO\n              2\n              in water. Concentrations of bicarbonate and CO\n              2\n              vary greatly with catchment geology. In this study, we investigate whether there is a link between these concentrations and the frequency of freshwater plants possessing the bicarbonate use trait. We show, globally, that the frequency of plant species with this trait increases with bicarbonate concentration. Regionally, however, the frequency of bicarbonate use is reduced at sites where the CO\n              2\n              concentration is substantially above the air equilibrium, consistent with this trait being an adaptation to carbon limitation. Future anthropogenic changes of bicarbonate and CO\n              2\n              concentrations may alter the species compositions of freshwater plant communities.","container-title":"Science","DOI":"10.1126/science.aay5945","ISSN":"0036-8075, 1095-9203","issue":"6467","journalAbbreviation":"Science","language":"en","page":"878-881","source":"DOI.org (Crossref)","title":"Catchment properties and the photosynthetic trait composition of freshwater plant communities","volume":"366","author":[{"family":"Iversen","given":"L. L."},{"family":"Winkel","given":"A."},{"family":"Baastrup-Spohr","given":"L."},{"family":"Hinke","given":"A. B."},{"family":"Alahuhta","given":"J."},{"family":"Baattrup-Pedersen","given":"A."},{"family":"Birk","given":"S."},{"family":"Brodersen","given":"P."},{"family":"Chambers","given":"P. A."},{"family":"Ecke","given":"F."},{"family":"Feldmann","given":"T."},{"family":"Gebler","given":"D."},{"family":"Heino","given":"J."},{"family":"Jespersen","given":"T. S."},{"family":"Moe","given":"S. J."},{"family":"Riis","given":"T."},{"family":"Sass","given":"L."},{"family":"Vestergaard","given":"O."},{"family":"Maberly","given":"S. C."},{"family":"Sand-Jensen","given":"K."},{"family":"Pedersen","given":"O."}],"issued":{"date-parts":[["2019",11,15]]}},"suppress-author":true}],"schema":"https://github.com/citation-style-language/schema/raw/master/csl-citation.json"} </w:instrText>
      </w:r>
      <w:r w:rsidRPr="00DD380A">
        <w:rPr>
          <w:sz w:val="24"/>
          <w:szCs w:val="24"/>
        </w:rPr>
        <w:fldChar w:fldCharType="separate"/>
      </w:r>
      <w:r w:rsidRPr="00C905E5">
        <w:rPr>
          <w:rFonts w:ascii="Calibri" w:hAnsi="Calibri" w:cs="Calibri"/>
          <w:sz w:val="24"/>
        </w:rPr>
        <w:t>(2019)</w:t>
      </w:r>
      <w:r w:rsidRPr="00DD380A">
        <w:rPr>
          <w:sz w:val="24"/>
          <w:szCs w:val="24"/>
        </w:rPr>
        <w:fldChar w:fldCharType="end"/>
      </w:r>
      <w:r w:rsidR="0095642A">
        <w:rPr>
          <w:sz w:val="24"/>
          <w:szCs w:val="24"/>
        </w:rPr>
        <w:t>)</w:t>
      </w:r>
      <w:r w:rsidRPr="00DD380A">
        <w:rPr>
          <w:sz w:val="24"/>
          <w:szCs w:val="24"/>
        </w:rPr>
        <w:t xml:space="preserve"> </w:t>
      </w:r>
      <w:r w:rsidR="0095642A">
        <w:rPr>
          <w:sz w:val="24"/>
          <w:szCs w:val="24"/>
        </w:rPr>
        <w:t xml:space="preserve">identification of obligate submersed species and </w:t>
      </w:r>
      <w:r w:rsidRPr="00DD380A">
        <w:rPr>
          <w:sz w:val="24"/>
          <w:szCs w:val="24"/>
        </w:rPr>
        <w:t>own assumptions</w:t>
      </w:r>
      <w:r w:rsidR="0095642A">
        <w:rPr>
          <w:sz w:val="24"/>
          <w:szCs w:val="24"/>
        </w:rPr>
        <w:t>.</w:t>
      </w:r>
    </w:p>
    <w:tbl>
      <w:tblPr>
        <w:tblW w:w="0" w:type="auto"/>
        <w:tblLayout w:type="fixed"/>
        <w:tblLook w:val="04A0" w:firstRow="1" w:lastRow="0" w:firstColumn="1" w:lastColumn="0" w:noHBand="0" w:noVBand="1"/>
      </w:tblPr>
      <w:tblGrid>
        <w:gridCol w:w="2567"/>
        <w:gridCol w:w="521"/>
        <w:gridCol w:w="473"/>
        <w:gridCol w:w="687"/>
        <w:gridCol w:w="709"/>
        <w:gridCol w:w="4059"/>
      </w:tblGrid>
      <w:tr w:rsidR="0095642A" w:rsidRPr="0095642A" w14:paraId="52D989FB" w14:textId="77777777" w:rsidTr="0095642A">
        <w:trPr>
          <w:cantSplit/>
          <w:trHeight w:val="1887"/>
          <w:tblHeader/>
        </w:trPr>
        <w:tc>
          <w:tcPr>
            <w:tcW w:w="2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52088F" w14:textId="77777777" w:rsidR="0095642A" w:rsidRPr="0095642A" w:rsidRDefault="0095642A" w:rsidP="0095642A">
            <w:pPr>
              <w:spacing w:after="0" w:line="240" w:lineRule="auto"/>
              <w:jc w:val="center"/>
              <w:rPr>
                <w:rFonts w:ascii="Calibri" w:eastAsia="Times New Roman" w:hAnsi="Calibri" w:cs="Calibri"/>
                <w:b/>
                <w:bCs/>
                <w:color w:val="000000"/>
                <w:sz w:val="20"/>
                <w:szCs w:val="20"/>
                <w:lang w:eastAsia="en-GB"/>
              </w:rPr>
            </w:pPr>
            <w:r w:rsidRPr="0095642A">
              <w:rPr>
                <w:rFonts w:ascii="Calibri" w:eastAsia="Times New Roman" w:hAnsi="Calibri" w:cstheme="minorHAnsi"/>
                <w:b/>
                <w:bCs/>
                <w:color w:val="000000"/>
                <w:sz w:val="20"/>
                <w:szCs w:val="20"/>
                <w:lang w:eastAsia="en-GB"/>
              </w:rPr>
              <w:t>Species</w:t>
            </w:r>
          </w:p>
        </w:tc>
        <w:tc>
          <w:tcPr>
            <w:tcW w:w="521"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2C1F4957" w14:textId="77777777" w:rsidR="0095642A" w:rsidRPr="0095642A" w:rsidRDefault="0095642A" w:rsidP="0095642A">
            <w:pPr>
              <w:spacing w:after="0" w:line="240" w:lineRule="auto"/>
              <w:jc w:val="center"/>
              <w:rPr>
                <w:rFonts w:ascii="Calibri" w:eastAsia="Times New Roman" w:hAnsi="Calibri" w:cs="Calibri"/>
                <w:b/>
                <w:bCs/>
                <w:color w:val="000000"/>
                <w:sz w:val="20"/>
                <w:szCs w:val="20"/>
                <w:lang w:eastAsia="en-GB"/>
              </w:rPr>
            </w:pPr>
            <w:r w:rsidRPr="0095642A">
              <w:rPr>
                <w:rFonts w:ascii="Calibri" w:eastAsia="Times New Roman" w:hAnsi="Calibri" w:cstheme="minorHAnsi"/>
                <w:b/>
                <w:bCs/>
                <w:color w:val="000000"/>
                <w:sz w:val="20"/>
                <w:szCs w:val="20"/>
                <w:lang w:eastAsia="en-GB"/>
              </w:rPr>
              <w:t>Occurrences</w:t>
            </w:r>
          </w:p>
        </w:tc>
        <w:tc>
          <w:tcPr>
            <w:tcW w:w="473" w:type="dxa"/>
            <w:tcBorders>
              <w:top w:val="single" w:sz="4" w:space="0" w:color="auto"/>
              <w:left w:val="nil"/>
              <w:bottom w:val="single" w:sz="4" w:space="0" w:color="auto"/>
              <w:right w:val="single" w:sz="4" w:space="0" w:color="auto"/>
            </w:tcBorders>
            <w:shd w:val="clear" w:color="auto" w:fill="auto"/>
            <w:textDirection w:val="btLr"/>
            <w:vAlign w:val="center"/>
            <w:hideMark/>
          </w:tcPr>
          <w:p w14:paraId="474D5DF4" w14:textId="77777777" w:rsidR="0095642A" w:rsidRPr="0095642A" w:rsidRDefault="0095642A" w:rsidP="0095642A">
            <w:pPr>
              <w:spacing w:after="0" w:line="240" w:lineRule="auto"/>
              <w:jc w:val="center"/>
              <w:rPr>
                <w:rFonts w:ascii="Calibri" w:eastAsia="Times New Roman" w:hAnsi="Calibri" w:cs="Calibri"/>
                <w:b/>
                <w:bCs/>
                <w:color w:val="000000"/>
                <w:sz w:val="20"/>
                <w:szCs w:val="20"/>
                <w:lang w:eastAsia="en-GB"/>
              </w:rPr>
            </w:pPr>
            <w:r w:rsidRPr="0095642A">
              <w:rPr>
                <w:rFonts w:ascii="Calibri" w:eastAsia="Times New Roman" w:hAnsi="Calibri" w:cstheme="minorHAnsi"/>
                <w:b/>
                <w:bCs/>
                <w:color w:val="000000"/>
                <w:sz w:val="20"/>
                <w:szCs w:val="20"/>
                <w:lang w:eastAsia="en-GB"/>
              </w:rPr>
              <w:t>Bicarbonate use user</w:t>
            </w:r>
          </w:p>
        </w:tc>
        <w:tc>
          <w:tcPr>
            <w:tcW w:w="687" w:type="dxa"/>
            <w:tcBorders>
              <w:top w:val="single" w:sz="4" w:space="0" w:color="auto"/>
              <w:left w:val="nil"/>
              <w:bottom w:val="single" w:sz="4" w:space="0" w:color="auto"/>
              <w:right w:val="single" w:sz="4" w:space="0" w:color="auto"/>
            </w:tcBorders>
            <w:shd w:val="clear" w:color="auto" w:fill="auto"/>
            <w:textDirection w:val="btLr"/>
            <w:vAlign w:val="center"/>
            <w:hideMark/>
          </w:tcPr>
          <w:p w14:paraId="7E1A4130" w14:textId="77777777" w:rsidR="0095642A" w:rsidRPr="0095642A" w:rsidRDefault="0095642A" w:rsidP="0095642A">
            <w:pPr>
              <w:spacing w:after="0" w:line="240" w:lineRule="auto"/>
              <w:jc w:val="center"/>
              <w:rPr>
                <w:rFonts w:ascii="Calibri" w:eastAsia="Times New Roman" w:hAnsi="Calibri" w:cs="Calibri"/>
                <w:b/>
                <w:bCs/>
                <w:color w:val="000000"/>
                <w:sz w:val="20"/>
                <w:szCs w:val="20"/>
                <w:lang w:eastAsia="en-GB"/>
              </w:rPr>
            </w:pPr>
            <w:r w:rsidRPr="0095642A">
              <w:rPr>
                <w:rFonts w:ascii="Calibri" w:eastAsia="Times New Roman" w:hAnsi="Calibri" w:cstheme="minorHAnsi"/>
                <w:b/>
                <w:bCs/>
                <w:color w:val="000000"/>
                <w:sz w:val="20"/>
                <w:szCs w:val="20"/>
                <w:lang w:eastAsia="en-GB"/>
              </w:rPr>
              <w:t>Not in the list of Iversen et al. (2019)</w:t>
            </w:r>
          </w:p>
        </w:tc>
        <w:tc>
          <w:tcPr>
            <w:tcW w:w="709"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5043CFB0" w14:textId="3EC62051" w:rsidR="0095642A" w:rsidRPr="0095642A" w:rsidRDefault="0095642A" w:rsidP="0095642A">
            <w:pPr>
              <w:spacing w:after="0" w:line="240" w:lineRule="auto"/>
              <w:jc w:val="center"/>
              <w:rPr>
                <w:rFonts w:ascii="Calibri" w:eastAsia="Times New Roman" w:hAnsi="Calibri" w:cs="Calibri"/>
                <w:b/>
                <w:bCs/>
                <w:color w:val="000000"/>
                <w:sz w:val="20"/>
                <w:szCs w:val="20"/>
                <w:lang w:eastAsia="en-GB"/>
              </w:rPr>
            </w:pPr>
            <w:r w:rsidRPr="0095642A">
              <w:rPr>
                <w:rFonts w:ascii="Calibri" w:eastAsia="Times New Roman" w:hAnsi="Calibri" w:cs="Calibri"/>
                <w:b/>
                <w:bCs/>
                <w:color w:val="000000"/>
                <w:sz w:val="20"/>
                <w:szCs w:val="20"/>
                <w:lang w:eastAsia="en-GB"/>
              </w:rPr>
              <w:t>Obligate</w:t>
            </w:r>
            <w:r w:rsidR="00EF6DF6">
              <w:rPr>
                <w:rFonts w:ascii="Calibri" w:eastAsia="Times New Roman" w:hAnsi="Calibri" w:cs="Calibri"/>
                <w:b/>
                <w:bCs/>
                <w:color w:val="000000"/>
                <w:sz w:val="20"/>
                <w:szCs w:val="20"/>
                <w:lang w:eastAsia="en-GB"/>
              </w:rPr>
              <w:t xml:space="preserve"> </w:t>
            </w:r>
            <w:r w:rsidRPr="0095642A">
              <w:rPr>
                <w:rFonts w:ascii="Calibri" w:eastAsia="Times New Roman" w:hAnsi="Calibri" w:cs="Calibri"/>
                <w:b/>
                <w:bCs/>
                <w:color w:val="000000"/>
                <w:sz w:val="20"/>
                <w:szCs w:val="20"/>
                <w:lang w:eastAsia="en-GB"/>
              </w:rPr>
              <w:t>submerged species</w:t>
            </w:r>
          </w:p>
        </w:tc>
        <w:tc>
          <w:tcPr>
            <w:tcW w:w="4059" w:type="dxa"/>
            <w:tcBorders>
              <w:top w:val="single" w:sz="4" w:space="0" w:color="auto"/>
              <w:left w:val="nil"/>
              <w:bottom w:val="single" w:sz="4" w:space="0" w:color="auto"/>
              <w:right w:val="single" w:sz="4" w:space="0" w:color="auto"/>
            </w:tcBorders>
            <w:shd w:val="clear" w:color="auto" w:fill="auto"/>
            <w:textDirection w:val="btLr"/>
            <w:vAlign w:val="center"/>
            <w:hideMark/>
          </w:tcPr>
          <w:p w14:paraId="54837983" w14:textId="77777777" w:rsidR="0095642A" w:rsidRPr="0095642A" w:rsidRDefault="0095642A" w:rsidP="0095642A">
            <w:pPr>
              <w:spacing w:after="0" w:line="240" w:lineRule="auto"/>
              <w:jc w:val="center"/>
              <w:rPr>
                <w:rFonts w:ascii="Calibri" w:eastAsia="Times New Roman" w:hAnsi="Calibri" w:cs="Calibri"/>
                <w:b/>
                <w:bCs/>
                <w:color w:val="000000"/>
                <w:sz w:val="20"/>
                <w:szCs w:val="20"/>
                <w:lang w:eastAsia="en-GB"/>
              </w:rPr>
            </w:pPr>
            <w:r w:rsidRPr="0095642A">
              <w:rPr>
                <w:rFonts w:ascii="Calibri" w:eastAsia="Times New Roman" w:hAnsi="Calibri" w:cstheme="minorHAnsi"/>
                <w:b/>
                <w:bCs/>
                <w:color w:val="000000"/>
                <w:sz w:val="20"/>
                <w:szCs w:val="20"/>
                <w:lang w:eastAsia="en-GB"/>
              </w:rPr>
              <w:t>Assumption</w:t>
            </w:r>
          </w:p>
        </w:tc>
      </w:tr>
      <w:tr w:rsidR="0095642A" w:rsidRPr="0095642A" w14:paraId="1D9B5DF3"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7E8F3187"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Callitriche brutia</w:t>
            </w:r>
          </w:p>
        </w:tc>
        <w:tc>
          <w:tcPr>
            <w:tcW w:w="521" w:type="dxa"/>
            <w:tcBorders>
              <w:top w:val="nil"/>
              <w:left w:val="nil"/>
              <w:bottom w:val="single" w:sz="4" w:space="0" w:color="auto"/>
              <w:right w:val="single" w:sz="4" w:space="0" w:color="auto"/>
            </w:tcBorders>
            <w:shd w:val="clear" w:color="auto" w:fill="auto"/>
            <w:noWrap/>
            <w:vAlign w:val="center"/>
            <w:hideMark/>
          </w:tcPr>
          <w:p w14:paraId="566C15F5"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74</w:t>
            </w:r>
          </w:p>
        </w:tc>
        <w:tc>
          <w:tcPr>
            <w:tcW w:w="473" w:type="dxa"/>
            <w:tcBorders>
              <w:top w:val="nil"/>
              <w:left w:val="nil"/>
              <w:bottom w:val="single" w:sz="4" w:space="0" w:color="auto"/>
              <w:right w:val="single" w:sz="4" w:space="0" w:color="auto"/>
            </w:tcBorders>
            <w:shd w:val="clear" w:color="auto" w:fill="auto"/>
            <w:vAlign w:val="center"/>
            <w:hideMark/>
          </w:tcPr>
          <w:p w14:paraId="0B93330C"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0</w:t>
            </w:r>
          </w:p>
        </w:tc>
        <w:tc>
          <w:tcPr>
            <w:tcW w:w="687" w:type="dxa"/>
            <w:tcBorders>
              <w:top w:val="nil"/>
              <w:left w:val="nil"/>
              <w:bottom w:val="single" w:sz="4" w:space="0" w:color="auto"/>
              <w:right w:val="single" w:sz="4" w:space="0" w:color="auto"/>
            </w:tcBorders>
            <w:shd w:val="clear" w:color="auto" w:fill="auto"/>
            <w:vAlign w:val="center"/>
            <w:hideMark/>
          </w:tcPr>
          <w:p w14:paraId="2919FB13"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64C1C5B7"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 </w:t>
            </w:r>
          </w:p>
        </w:tc>
        <w:tc>
          <w:tcPr>
            <w:tcW w:w="4059" w:type="dxa"/>
            <w:tcBorders>
              <w:top w:val="nil"/>
              <w:left w:val="nil"/>
              <w:bottom w:val="single" w:sz="4" w:space="0" w:color="auto"/>
              <w:right w:val="single" w:sz="4" w:space="0" w:color="auto"/>
            </w:tcBorders>
            <w:shd w:val="clear" w:color="auto" w:fill="auto"/>
            <w:vAlign w:val="center"/>
            <w:hideMark/>
          </w:tcPr>
          <w:p w14:paraId="78CAF80F"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73B8F37B"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6C6FE88D"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Callitriche cophocarpa</w:t>
            </w:r>
          </w:p>
        </w:tc>
        <w:tc>
          <w:tcPr>
            <w:tcW w:w="521" w:type="dxa"/>
            <w:tcBorders>
              <w:top w:val="nil"/>
              <w:left w:val="nil"/>
              <w:bottom w:val="single" w:sz="4" w:space="0" w:color="auto"/>
              <w:right w:val="single" w:sz="4" w:space="0" w:color="auto"/>
            </w:tcBorders>
            <w:shd w:val="clear" w:color="auto" w:fill="auto"/>
            <w:noWrap/>
            <w:vAlign w:val="center"/>
            <w:hideMark/>
          </w:tcPr>
          <w:p w14:paraId="1C3948AF"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11</w:t>
            </w:r>
          </w:p>
        </w:tc>
        <w:tc>
          <w:tcPr>
            <w:tcW w:w="473" w:type="dxa"/>
            <w:tcBorders>
              <w:top w:val="nil"/>
              <w:left w:val="nil"/>
              <w:bottom w:val="single" w:sz="4" w:space="0" w:color="auto"/>
              <w:right w:val="single" w:sz="4" w:space="0" w:color="auto"/>
            </w:tcBorders>
            <w:shd w:val="clear" w:color="auto" w:fill="auto"/>
            <w:vAlign w:val="center"/>
            <w:hideMark/>
          </w:tcPr>
          <w:p w14:paraId="5CA624EF"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0</w:t>
            </w:r>
          </w:p>
        </w:tc>
        <w:tc>
          <w:tcPr>
            <w:tcW w:w="687" w:type="dxa"/>
            <w:tcBorders>
              <w:top w:val="nil"/>
              <w:left w:val="nil"/>
              <w:bottom w:val="single" w:sz="4" w:space="0" w:color="auto"/>
              <w:right w:val="single" w:sz="4" w:space="0" w:color="auto"/>
            </w:tcBorders>
            <w:shd w:val="clear" w:color="auto" w:fill="auto"/>
            <w:vAlign w:val="center"/>
            <w:hideMark/>
          </w:tcPr>
          <w:p w14:paraId="6CE3C9FA"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79C85DE6"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 </w:t>
            </w:r>
          </w:p>
        </w:tc>
        <w:tc>
          <w:tcPr>
            <w:tcW w:w="4059" w:type="dxa"/>
            <w:tcBorders>
              <w:top w:val="nil"/>
              <w:left w:val="nil"/>
              <w:bottom w:val="single" w:sz="4" w:space="0" w:color="auto"/>
              <w:right w:val="single" w:sz="4" w:space="0" w:color="auto"/>
            </w:tcBorders>
            <w:shd w:val="clear" w:color="auto" w:fill="auto"/>
            <w:vAlign w:val="center"/>
            <w:hideMark/>
          </w:tcPr>
          <w:p w14:paraId="16C737EB"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75206781"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1961AFF8"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Callitriche hamulata</w:t>
            </w:r>
          </w:p>
        </w:tc>
        <w:tc>
          <w:tcPr>
            <w:tcW w:w="521" w:type="dxa"/>
            <w:tcBorders>
              <w:top w:val="nil"/>
              <w:left w:val="nil"/>
              <w:bottom w:val="single" w:sz="4" w:space="0" w:color="auto"/>
              <w:right w:val="single" w:sz="4" w:space="0" w:color="auto"/>
            </w:tcBorders>
            <w:shd w:val="clear" w:color="auto" w:fill="auto"/>
            <w:noWrap/>
            <w:vAlign w:val="center"/>
            <w:hideMark/>
          </w:tcPr>
          <w:p w14:paraId="53A8815A"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49</w:t>
            </w:r>
          </w:p>
        </w:tc>
        <w:tc>
          <w:tcPr>
            <w:tcW w:w="473" w:type="dxa"/>
            <w:tcBorders>
              <w:top w:val="nil"/>
              <w:left w:val="nil"/>
              <w:bottom w:val="single" w:sz="4" w:space="0" w:color="auto"/>
              <w:right w:val="single" w:sz="4" w:space="0" w:color="auto"/>
            </w:tcBorders>
            <w:shd w:val="clear" w:color="auto" w:fill="auto"/>
            <w:vAlign w:val="center"/>
            <w:hideMark/>
          </w:tcPr>
          <w:p w14:paraId="027745BF"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0</w:t>
            </w:r>
          </w:p>
        </w:tc>
        <w:tc>
          <w:tcPr>
            <w:tcW w:w="687" w:type="dxa"/>
            <w:tcBorders>
              <w:top w:val="nil"/>
              <w:left w:val="nil"/>
              <w:bottom w:val="single" w:sz="4" w:space="0" w:color="auto"/>
              <w:right w:val="single" w:sz="4" w:space="0" w:color="auto"/>
            </w:tcBorders>
            <w:shd w:val="clear" w:color="auto" w:fill="auto"/>
            <w:vAlign w:val="center"/>
            <w:hideMark/>
          </w:tcPr>
          <w:p w14:paraId="34BB6104"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1385ABE0"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 </w:t>
            </w:r>
          </w:p>
        </w:tc>
        <w:tc>
          <w:tcPr>
            <w:tcW w:w="4059" w:type="dxa"/>
            <w:tcBorders>
              <w:top w:val="nil"/>
              <w:left w:val="nil"/>
              <w:bottom w:val="single" w:sz="4" w:space="0" w:color="auto"/>
              <w:right w:val="single" w:sz="4" w:space="0" w:color="auto"/>
            </w:tcBorders>
            <w:shd w:val="clear" w:color="auto" w:fill="auto"/>
            <w:vAlign w:val="center"/>
            <w:hideMark/>
          </w:tcPr>
          <w:p w14:paraId="0A1F7D8E"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1337A3C2"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772FC588"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Callitriche palustris</w:t>
            </w:r>
          </w:p>
        </w:tc>
        <w:tc>
          <w:tcPr>
            <w:tcW w:w="521" w:type="dxa"/>
            <w:tcBorders>
              <w:top w:val="nil"/>
              <w:left w:val="nil"/>
              <w:bottom w:val="single" w:sz="4" w:space="0" w:color="auto"/>
              <w:right w:val="single" w:sz="4" w:space="0" w:color="auto"/>
            </w:tcBorders>
            <w:shd w:val="clear" w:color="auto" w:fill="auto"/>
            <w:noWrap/>
            <w:vAlign w:val="center"/>
            <w:hideMark/>
          </w:tcPr>
          <w:p w14:paraId="7EB9F467"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5</w:t>
            </w:r>
          </w:p>
        </w:tc>
        <w:tc>
          <w:tcPr>
            <w:tcW w:w="473" w:type="dxa"/>
            <w:tcBorders>
              <w:top w:val="nil"/>
              <w:left w:val="nil"/>
              <w:bottom w:val="single" w:sz="4" w:space="0" w:color="auto"/>
              <w:right w:val="single" w:sz="4" w:space="0" w:color="auto"/>
            </w:tcBorders>
            <w:shd w:val="clear" w:color="auto" w:fill="auto"/>
            <w:vAlign w:val="center"/>
            <w:hideMark/>
          </w:tcPr>
          <w:p w14:paraId="3EE21951"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0</w:t>
            </w:r>
          </w:p>
        </w:tc>
        <w:tc>
          <w:tcPr>
            <w:tcW w:w="687" w:type="dxa"/>
            <w:tcBorders>
              <w:top w:val="nil"/>
              <w:left w:val="nil"/>
              <w:bottom w:val="single" w:sz="4" w:space="0" w:color="auto"/>
              <w:right w:val="single" w:sz="4" w:space="0" w:color="auto"/>
            </w:tcBorders>
            <w:shd w:val="clear" w:color="auto" w:fill="auto"/>
            <w:vAlign w:val="center"/>
            <w:hideMark/>
          </w:tcPr>
          <w:p w14:paraId="02F202AF"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709" w:type="dxa"/>
            <w:tcBorders>
              <w:top w:val="nil"/>
              <w:left w:val="nil"/>
              <w:bottom w:val="single" w:sz="4" w:space="0" w:color="auto"/>
              <w:right w:val="single" w:sz="4" w:space="0" w:color="auto"/>
            </w:tcBorders>
            <w:shd w:val="clear" w:color="auto" w:fill="auto"/>
            <w:noWrap/>
            <w:vAlign w:val="bottom"/>
            <w:hideMark/>
          </w:tcPr>
          <w:p w14:paraId="195DA747"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 </w:t>
            </w:r>
          </w:p>
        </w:tc>
        <w:tc>
          <w:tcPr>
            <w:tcW w:w="4059" w:type="dxa"/>
            <w:tcBorders>
              <w:top w:val="nil"/>
              <w:left w:val="nil"/>
              <w:bottom w:val="single" w:sz="4" w:space="0" w:color="auto"/>
              <w:right w:val="single" w:sz="4" w:space="0" w:color="auto"/>
            </w:tcBorders>
            <w:shd w:val="clear" w:color="auto" w:fill="auto"/>
            <w:vAlign w:val="center"/>
            <w:hideMark/>
          </w:tcPr>
          <w:p w14:paraId="38E70F02"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Since most are CO</w:t>
            </w:r>
            <w:r w:rsidRPr="0095642A">
              <w:rPr>
                <w:rFonts w:ascii="Calibri" w:eastAsia="Times New Roman" w:hAnsi="Calibri" w:cs="Calibri"/>
                <w:color w:val="000000"/>
                <w:sz w:val="20"/>
                <w:szCs w:val="20"/>
                <w:vertAlign w:val="subscript"/>
                <w:lang w:eastAsia="en-GB"/>
              </w:rPr>
              <w:t>2</w:t>
            </w:r>
            <w:r w:rsidRPr="0095642A">
              <w:rPr>
                <w:rFonts w:ascii="Calibri" w:eastAsia="Times New Roman" w:hAnsi="Calibri" w:cs="Calibri"/>
                <w:color w:val="000000"/>
                <w:sz w:val="20"/>
                <w:szCs w:val="20"/>
                <w:lang w:eastAsia="en-GB"/>
              </w:rPr>
              <w:t xml:space="preserve">-only users </w:t>
            </w:r>
            <w:r w:rsidRPr="0095642A">
              <w:rPr>
                <w:rFonts w:ascii="Calibri" w:eastAsia="Times New Roman" w:hAnsi="Calibri" w:cs="Calibri"/>
                <w:i/>
                <w:iCs/>
                <w:color w:val="000000"/>
                <w:sz w:val="20"/>
                <w:szCs w:val="20"/>
                <w:lang w:eastAsia="en-GB"/>
              </w:rPr>
              <w:t>C. palustris</w:t>
            </w:r>
            <w:r w:rsidRPr="0095642A">
              <w:rPr>
                <w:rFonts w:ascii="Calibri" w:eastAsia="Times New Roman" w:hAnsi="Calibri" w:cs="Calibri"/>
                <w:color w:val="000000"/>
                <w:sz w:val="20"/>
                <w:szCs w:val="20"/>
                <w:lang w:eastAsia="en-GB"/>
              </w:rPr>
              <w:t xml:space="preserve"> is assumed as well.</w:t>
            </w:r>
          </w:p>
        </w:tc>
      </w:tr>
      <w:tr w:rsidR="0095642A" w:rsidRPr="0095642A" w14:paraId="77B762D7"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58920FC2"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Callitriche platycarpa</w:t>
            </w:r>
          </w:p>
        </w:tc>
        <w:tc>
          <w:tcPr>
            <w:tcW w:w="521" w:type="dxa"/>
            <w:tcBorders>
              <w:top w:val="nil"/>
              <w:left w:val="nil"/>
              <w:bottom w:val="single" w:sz="4" w:space="0" w:color="auto"/>
              <w:right w:val="single" w:sz="4" w:space="0" w:color="auto"/>
            </w:tcBorders>
            <w:shd w:val="clear" w:color="auto" w:fill="auto"/>
            <w:noWrap/>
            <w:vAlign w:val="center"/>
            <w:hideMark/>
          </w:tcPr>
          <w:p w14:paraId="76736DD9"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30</w:t>
            </w:r>
          </w:p>
        </w:tc>
        <w:tc>
          <w:tcPr>
            <w:tcW w:w="473" w:type="dxa"/>
            <w:tcBorders>
              <w:top w:val="nil"/>
              <w:left w:val="nil"/>
              <w:bottom w:val="single" w:sz="4" w:space="0" w:color="auto"/>
              <w:right w:val="single" w:sz="4" w:space="0" w:color="auto"/>
            </w:tcBorders>
            <w:shd w:val="clear" w:color="auto" w:fill="auto"/>
            <w:vAlign w:val="center"/>
            <w:hideMark/>
          </w:tcPr>
          <w:p w14:paraId="454A1F02"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0</w:t>
            </w:r>
          </w:p>
        </w:tc>
        <w:tc>
          <w:tcPr>
            <w:tcW w:w="687" w:type="dxa"/>
            <w:tcBorders>
              <w:top w:val="nil"/>
              <w:left w:val="nil"/>
              <w:bottom w:val="single" w:sz="4" w:space="0" w:color="auto"/>
              <w:right w:val="single" w:sz="4" w:space="0" w:color="auto"/>
            </w:tcBorders>
            <w:shd w:val="clear" w:color="auto" w:fill="auto"/>
            <w:vAlign w:val="center"/>
            <w:hideMark/>
          </w:tcPr>
          <w:p w14:paraId="47946F43"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247D2785"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 </w:t>
            </w:r>
          </w:p>
        </w:tc>
        <w:tc>
          <w:tcPr>
            <w:tcW w:w="4059" w:type="dxa"/>
            <w:tcBorders>
              <w:top w:val="nil"/>
              <w:left w:val="nil"/>
              <w:bottom w:val="single" w:sz="4" w:space="0" w:color="auto"/>
              <w:right w:val="single" w:sz="4" w:space="0" w:color="auto"/>
            </w:tcBorders>
            <w:shd w:val="clear" w:color="auto" w:fill="auto"/>
            <w:vAlign w:val="center"/>
            <w:hideMark/>
          </w:tcPr>
          <w:p w14:paraId="7061EC69"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5973E9AE"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5157C51F"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 xml:space="preserve">Callitriche </w:t>
            </w:r>
            <w:proofErr w:type="spellStart"/>
            <w:r w:rsidRPr="0095642A">
              <w:rPr>
                <w:rFonts w:ascii="Calibri" w:eastAsia="Times New Roman" w:hAnsi="Calibri" w:cstheme="minorHAnsi"/>
                <w:i/>
                <w:iCs/>
                <w:color w:val="000000"/>
                <w:sz w:val="20"/>
                <w:szCs w:val="20"/>
                <w:lang w:eastAsia="en-GB"/>
              </w:rPr>
              <w:t>stagnalis</w:t>
            </w:r>
            <w:proofErr w:type="spellEnd"/>
          </w:p>
        </w:tc>
        <w:tc>
          <w:tcPr>
            <w:tcW w:w="521" w:type="dxa"/>
            <w:tcBorders>
              <w:top w:val="nil"/>
              <w:left w:val="nil"/>
              <w:bottom w:val="single" w:sz="4" w:space="0" w:color="auto"/>
              <w:right w:val="single" w:sz="4" w:space="0" w:color="auto"/>
            </w:tcBorders>
            <w:shd w:val="clear" w:color="auto" w:fill="auto"/>
            <w:noWrap/>
            <w:vAlign w:val="center"/>
            <w:hideMark/>
          </w:tcPr>
          <w:p w14:paraId="2F320935"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9</w:t>
            </w:r>
          </w:p>
        </w:tc>
        <w:tc>
          <w:tcPr>
            <w:tcW w:w="473" w:type="dxa"/>
            <w:tcBorders>
              <w:top w:val="nil"/>
              <w:left w:val="nil"/>
              <w:bottom w:val="single" w:sz="4" w:space="0" w:color="auto"/>
              <w:right w:val="single" w:sz="4" w:space="0" w:color="auto"/>
            </w:tcBorders>
            <w:shd w:val="clear" w:color="auto" w:fill="auto"/>
            <w:vAlign w:val="center"/>
            <w:hideMark/>
          </w:tcPr>
          <w:p w14:paraId="2D981304"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0</w:t>
            </w:r>
          </w:p>
        </w:tc>
        <w:tc>
          <w:tcPr>
            <w:tcW w:w="687" w:type="dxa"/>
            <w:tcBorders>
              <w:top w:val="nil"/>
              <w:left w:val="nil"/>
              <w:bottom w:val="single" w:sz="4" w:space="0" w:color="auto"/>
              <w:right w:val="single" w:sz="4" w:space="0" w:color="auto"/>
            </w:tcBorders>
            <w:shd w:val="clear" w:color="auto" w:fill="auto"/>
            <w:vAlign w:val="center"/>
            <w:hideMark/>
          </w:tcPr>
          <w:p w14:paraId="3E1E5559"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2CBD0974"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 </w:t>
            </w:r>
          </w:p>
        </w:tc>
        <w:tc>
          <w:tcPr>
            <w:tcW w:w="4059" w:type="dxa"/>
            <w:tcBorders>
              <w:top w:val="nil"/>
              <w:left w:val="nil"/>
              <w:bottom w:val="single" w:sz="4" w:space="0" w:color="auto"/>
              <w:right w:val="single" w:sz="4" w:space="0" w:color="auto"/>
            </w:tcBorders>
            <w:shd w:val="clear" w:color="auto" w:fill="auto"/>
            <w:vAlign w:val="center"/>
            <w:hideMark/>
          </w:tcPr>
          <w:p w14:paraId="6B2083F9"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3B401281"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4ED8ACB9"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Ceratophyllum demersum</w:t>
            </w:r>
          </w:p>
        </w:tc>
        <w:tc>
          <w:tcPr>
            <w:tcW w:w="521" w:type="dxa"/>
            <w:tcBorders>
              <w:top w:val="nil"/>
              <w:left w:val="nil"/>
              <w:bottom w:val="single" w:sz="4" w:space="0" w:color="auto"/>
              <w:right w:val="single" w:sz="4" w:space="0" w:color="auto"/>
            </w:tcBorders>
            <w:shd w:val="clear" w:color="auto" w:fill="auto"/>
            <w:noWrap/>
            <w:vAlign w:val="center"/>
            <w:hideMark/>
          </w:tcPr>
          <w:p w14:paraId="6967205A"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35</w:t>
            </w:r>
          </w:p>
        </w:tc>
        <w:tc>
          <w:tcPr>
            <w:tcW w:w="473" w:type="dxa"/>
            <w:tcBorders>
              <w:top w:val="nil"/>
              <w:left w:val="nil"/>
              <w:bottom w:val="single" w:sz="4" w:space="0" w:color="auto"/>
              <w:right w:val="single" w:sz="4" w:space="0" w:color="auto"/>
            </w:tcBorders>
            <w:shd w:val="clear" w:color="auto" w:fill="auto"/>
            <w:vAlign w:val="center"/>
            <w:hideMark/>
          </w:tcPr>
          <w:p w14:paraId="34511328"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687" w:type="dxa"/>
            <w:tcBorders>
              <w:top w:val="nil"/>
              <w:left w:val="nil"/>
              <w:bottom w:val="single" w:sz="4" w:space="0" w:color="auto"/>
              <w:right w:val="single" w:sz="4" w:space="0" w:color="auto"/>
            </w:tcBorders>
            <w:shd w:val="clear" w:color="auto" w:fill="auto"/>
            <w:vAlign w:val="center"/>
            <w:hideMark/>
          </w:tcPr>
          <w:p w14:paraId="2558C60A"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59B245AC" w14:textId="77777777" w:rsidR="0095642A" w:rsidRPr="0095642A" w:rsidRDefault="0095642A" w:rsidP="0095642A">
            <w:pPr>
              <w:spacing w:after="0" w:line="240" w:lineRule="auto"/>
              <w:jc w:val="right"/>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1</w:t>
            </w:r>
          </w:p>
        </w:tc>
        <w:tc>
          <w:tcPr>
            <w:tcW w:w="4059" w:type="dxa"/>
            <w:tcBorders>
              <w:top w:val="nil"/>
              <w:left w:val="nil"/>
              <w:bottom w:val="single" w:sz="4" w:space="0" w:color="auto"/>
              <w:right w:val="single" w:sz="4" w:space="0" w:color="auto"/>
            </w:tcBorders>
            <w:shd w:val="clear" w:color="auto" w:fill="auto"/>
            <w:vAlign w:val="center"/>
            <w:hideMark/>
          </w:tcPr>
          <w:p w14:paraId="2727C1BC"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1C8B87C2"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2412A419"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 xml:space="preserve">Ceratophyllum </w:t>
            </w:r>
            <w:proofErr w:type="spellStart"/>
            <w:r w:rsidRPr="0095642A">
              <w:rPr>
                <w:rFonts w:ascii="Calibri" w:eastAsia="Times New Roman" w:hAnsi="Calibri" w:cstheme="minorHAnsi"/>
                <w:i/>
                <w:iCs/>
                <w:color w:val="000000"/>
                <w:sz w:val="20"/>
                <w:szCs w:val="20"/>
                <w:lang w:eastAsia="en-GB"/>
              </w:rPr>
              <w:t>submersum</w:t>
            </w:r>
            <w:proofErr w:type="spellEnd"/>
          </w:p>
        </w:tc>
        <w:tc>
          <w:tcPr>
            <w:tcW w:w="521" w:type="dxa"/>
            <w:tcBorders>
              <w:top w:val="nil"/>
              <w:left w:val="nil"/>
              <w:bottom w:val="single" w:sz="4" w:space="0" w:color="auto"/>
              <w:right w:val="single" w:sz="4" w:space="0" w:color="auto"/>
            </w:tcBorders>
            <w:shd w:val="clear" w:color="auto" w:fill="auto"/>
            <w:noWrap/>
            <w:vAlign w:val="center"/>
            <w:hideMark/>
          </w:tcPr>
          <w:p w14:paraId="7A2E26A0"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473" w:type="dxa"/>
            <w:tcBorders>
              <w:top w:val="nil"/>
              <w:left w:val="nil"/>
              <w:bottom w:val="single" w:sz="4" w:space="0" w:color="auto"/>
              <w:right w:val="single" w:sz="4" w:space="0" w:color="auto"/>
            </w:tcBorders>
            <w:shd w:val="clear" w:color="auto" w:fill="auto"/>
            <w:vAlign w:val="center"/>
            <w:hideMark/>
          </w:tcPr>
          <w:p w14:paraId="578CB645"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687" w:type="dxa"/>
            <w:tcBorders>
              <w:top w:val="nil"/>
              <w:left w:val="nil"/>
              <w:bottom w:val="single" w:sz="4" w:space="0" w:color="auto"/>
              <w:right w:val="single" w:sz="4" w:space="0" w:color="auto"/>
            </w:tcBorders>
            <w:shd w:val="clear" w:color="auto" w:fill="auto"/>
            <w:vAlign w:val="center"/>
            <w:hideMark/>
          </w:tcPr>
          <w:p w14:paraId="4C394F81"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4DABEAEB" w14:textId="77777777" w:rsidR="0095642A" w:rsidRPr="0095642A" w:rsidRDefault="0095642A" w:rsidP="0095642A">
            <w:pPr>
              <w:spacing w:after="0" w:line="240" w:lineRule="auto"/>
              <w:jc w:val="right"/>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1</w:t>
            </w:r>
          </w:p>
        </w:tc>
        <w:tc>
          <w:tcPr>
            <w:tcW w:w="4059" w:type="dxa"/>
            <w:tcBorders>
              <w:top w:val="nil"/>
              <w:left w:val="nil"/>
              <w:bottom w:val="single" w:sz="4" w:space="0" w:color="auto"/>
              <w:right w:val="single" w:sz="4" w:space="0" w:color="auto"/>
            </w:tcBorders>
            <w:shd w:val="clear" w:color="auto" w:fill="auto"/>
            <w:vAlign w:val="center"/>
            <w:hideMark/>
          </w:tcPr>
          <w:p w14:paraId="57601827"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7165A80B"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2FE3CD0F"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 xml:space="preserve">Chara </w:t>
            </w:r>
            <w:proofErr w:type="spellStart"/>
            <w:r w:rsidRPr="0095642A">
              <w:rPr>
                <w:rFonts w:ascii="Calibri" w:eastAsia="Times New Roman" w:hAnsi="Calibri" w:cstheme="minorHAnsi"/>
                <w:i/>
                <w:iCs/>
                <w:color w:val="000000"/>
                <w:sz w:val="20"/>
                <w:szCs w:val="20"/>
                <w:lang w:eastAsia="en-GB"/>
              </w:rPr>
              <w:t>globularis</w:t>
            </w:r>
            <w:proofErr w:type="spellEnd"/>
          </w:p>
        </w:tc>
        <w:tc>
          <w:tcPr>
            <w:tcW w:w="521" w:type="dxa"/>
            <w:tcBorders>
              <w:top w:val="nil"/>
              <w:left w:val="nil"/>
              <w:bottom w:val="single" w:sz="4" w:space="0" w:color="auto"/>
              <w:right w:val="single" w:sz="4" w:space="0" w:color="auto"/>
            </w:tcBorders>
            <w:shd w:val="clear" w:color="auto" w:fill="auto"/>
            <w:noWrap/>
            <w:vAlign w:val="center"/>
            <w:hideMark/>
          </w:tcPr>
          <w:p w14:paraId="513E7909"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473" w:type="dxa"/>
            <w:tcBorders>
              <w:top w:val="nil"/>
              <w:left w:val="nil"/>
              <w:bottom w:val="single" w:sz="4" w:space="0" w:color="auto"/>
              <w:right w:val="single" w:sz="4" w:space="0" w:color="auto"/>
            </w:tcBorders>
            <w:shd w:val="clear" w:color="auto" w:fill="auto"/>
            <w:vAlign w:val="center"/>
            <w:hideMark/>
          </w:tcPr>
          <w:p w14:paraId="64B63E23"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687" w:type="dxa"/>
            <w:tcBorders>
              <w:top w:val="nil"/>
              <w:left w:val="nil"/>
              <w:bottom w:val="single" w:sz="4" w:space="0" w:color="auto"/>
              <w:right w:val="single" w:sz="4" w:space="0" w:color="auto"/>
            </w:tcBorders>
            <w:shd w:val="clear" w:color="auto" w:fill="auto"/>
            <w:vAlign w:val="center"/>
            <w:hideMark/>
          </w:tcPr>
          <w:p w14:paraId="3E7AA5D3"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709" w:type="dxa"/>
            <w:tcBorders>
              <w:top w:val="nil"/>
              <w:left w:val="nil"/>
              <w:bottom w:val="single" w:sz="4" w:space="0" w:color="auto"/>
              <w:right w:val="single" w:sz="4" w:space="0" w:color="auto"/>
            </w:tcBorders>
            <w:shd w:val="clear" w:color="auto" w:fill="auto"/>
            <w:noWrap/>
            <w:vAlign w:val="bottom"/>
            <w:hideMark/>
          </w:tcPr>
          <w:p w14:paraId="023852B8" w14:textId="77777777" w:rsidR="0095642A" w:rsidRPr="0095642A" w:rsidRDefault="0095642A" w:rsidP="0095642A">
            <w:pPr>
              <w:spacing w:after="0" w:line="240" w:lineRule="auto"/>
              <w:jc w:val="right"/>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1</w:t>
            </w:r>
          </w:p>
        </w:tc>
        <w:tc>
          <w:tcPr>
            <w:tcW w:w="4059" w:type="dxa"/>
            <w:tcBorders>
              <w:top w:val="nil"/>
              <w:left w:val="nil"/>
              <w:bottom w:val="single" w:sz="4" w:space="0" w:color="auto"/>
              <w:right w:val="single" w:sz="4" w:space="0" w:color="auto"/>
            </w:tcBorders>
            <w:shd w:val="clear" w:color="auto" w:fill="auto"/>
            <w:vAlign w:val="center"/>
            <w:hideMark/>
          </w:tcPr>
          <w:p w14:paraId="45C9FFC3"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(Pentecost, 1984)</w:t>
            </w:r>
          </w:p>
        </w:tc>
      </w:tr>
      <w:tr w:rsidR="0095642A" w:rsidRPr="0095642A" w14:paraId="447C8900"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63EC946C"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proofErr w:type="spellStart"/>
            <w:r w:rsidRPr="0095642A">
              <w:rPr>
                <w:rFonts w:ascii="Calibri" w:eastAsia="Times New Roman" w:hAnsi="Calibri" w:cstheme="minorHAnsi"/>
                <w:i/>
                <w:iCs/>
                <w:color w:val="000000"/>
                <w:sz w:val="20"/>
                <w:szCs w:val="20"/>
                <w:lang w:eastAsia="en-GB"/>
              </w:rPr>
              <w:t>Elatine</w:t>
            </w:r>
            <w:proofErr w:type="spellEnd"/>
            <w:r w:rsidRPr="0095642A">
              <w:rPr>
                <w:rFonts w:ascii="Calibri" w:eastAsia="Times New Roman" w:hAnsi="Calibri" w:cstheme="minorHAnsi"/>
                <w:i/>
                <w:iCs/>
                <w:color w:val="000000"/>
                <w:sz w:val="20"/>
                <w:szCs w:val="20"/>
                <w:lang w:eastAsia="en-GB"/>
              </w:rPr>
              <w:t xml:space="preserve"> </w:t>
            </w:r>
            <w:proofErr w:type="spellStart"/>
            <w:r w:rsidRPr="0095642A">
              <w:rPr>
                <w:rFonts w:ascii="Calibri" w:eastAsia="Times New Roman" w:hAnsi="Calibri" w:cstheme="minorHAnsi"/>
                <w:i/>
                <w:iCs/>
                <w:color w:val="000000"/>
                <w:sz w:val="20"/>
                <w:szCs w:val="20"/>
                <w:lang w:eastAsia="en-GB"/>
              </w:rPr>
              <w:t>hexandra</w:t>
            </w:r>
            <w:proofErr w:type="spellEnd"/>
          </w:p>
        </w:tc>
        <w:tc>
          <w:tcPr>
            <w:tcW w:w="521" w:type="dxa"/>
            <w:tcBorders>
              <w:top w:val="nil"/>
              <w:left w:val="nil"/>
              <w:bottom w:val="single" w:sz="4" w:space="0" w:color="auto"/>
              <w:right w:val="single" w:sz="4" w:space="0" w:color="auto"/>
            </w:tcBorders>
            <w:shd w:val="clear" w:color="auto" w:fill="auto"/>
            <w:noWrap/>
            <w:vAlign w:val="center"/>
            <w:hideMark/>
          </w:tcPr>
          <w:p w14:paraId="0606D8C4"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473" w:type="dxa"/>
            <w:tcBorders>
              <w:top w:val="nil"/>
              <w:left w:val="nil"/>
              <w:bottom w:val="single" w:sz="4" w:space="0" w:color="auto"/>
              <w:right w:val="single" w:sz="4" w:space="0" w:color="auto"/>
            </w:tcBorders>
            <w:shd w:val="clear" w:color="auto" w:fill="auto"/>
            <w:vAlign w:val="center"/>
            <w:hideMark/>
          </w:tcPr>
          <w:p w14:paraId="4FB68F66"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0</w:t>
            </w:r>
          </w:p>
        </w:tc>
        <w:tc>
          <w:tcPr>
            <w:tcW w:w="687" w:type="dxa"/>
            <w:tcBorders>
              <w:top w:val="nil"/>
              <w:left w:val="nil"/>
              <w:bottom w:val="single" w:sz="4" w:space="0" w:color="auto"/>
              <w:right w:val="single" w:sz="4" w:space="0" w:color="auto"/>
            </w:tcBorders>
            <w:shd w:val="clear" w:color="auto" w:fill="auto"/>
            <w:vAlign w:val="center"/>
            <w:hideMark/>
          </w:tcPr>
          <w:p w14:paraId="29A81EBD"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709" w:type="dxa"/>
            <w:tcBorders>
              <w:top w:val="nil"/>
              <w:left w:val="nil"/>
              <w:bottom w:val="single" w:sz="4" w:space="0" w:color="auto"/>
              <w:right w:val="single" w:sz="4" w:space="0" w:color="auto"/>
            </w:tcBorders>
            <w:shd w:val="clear" w:color="auto" w:fill="auto"/>
            <w:noWrap/>
            <w:vAlign w:val="bottom"/>
            <w:hideMark/>
          </w:tcPr>
          <w:p w14:paraId="31AFF49B"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 </w:t>
            </w:r>
          </w:p>
        </w:tc>
        <w:tc>
          <w:tcPr>
            <w:tcW w:w="4059" w:type="dxa"/>
            <w:tcBorders>
              <w:top w:val="nil"/>
              <w:left w:val="nil"/>
              <w:bottom w:val="single" w:sz="4" w:space="0" w:color="auto"/>
              <w:right w:val="single" w:sz="4" w:space="0" w:color="auto"/>
            </w:tcBorders>
            <w:shd w:val="clear" w:color="auto" w:fill="auto"/>
            <w:vAlign w:val="center"/>
            <w:hideMark/>
          </w:tcPr>
          <w:p w14:paraId="46479DC6" w14:textId="77777777" w:rsidR="0095642A" w:rsidRPr="0095642A" w:rsidRDefault="0095642A" w:rsidP="0095642A">
            <w:pPr>
              <w:spacing w:after="0" w:line="240" w:lineRule="auto"/>
              <w:rPr>
                <w:rFonts w:ascii="Times New Roman" w:eastAsia="Times New Roman" w:hAnsi="Times New Roman" w:cs="Times New Roman"/>
                <w:i/>
                <w:iCs/>
                <w:color w:val="000000"/>
                <w:sz w:val="20"/>
                <w:szCs w:val="20"/>
                <w:lang w:eastAsia="en-GB"/>
              </w:rPr>
            </w:pPr>
            <w:proofErr w:type="spellStart"/>
            <w:r w:rsidRPr="0095642A">
              <w:rPr>
                <w:rFonts w:ascii="Times New Roman" w:eastAsia="Times New Roman" w:hAnsi="Times New Roman" w:cstheme="minorHAnsi"/>
                <w:i/>
                <w:iCs/>
                <w:color w:val="000000"/>
                <w:sz w:val="20"/>
                <w:szCs w:val="20"/>
                <w:lang w:eastAsia="en-GB"/>
              </w:rPr>
              <w:t>Elatine</w:t>
            </w:r>
            <w:proofErr w:type="spellEnd"/>
            <w:r w:rsidRPr="0095642A">
              <w:rPr>
                <w:rFonts w:ascii="Times New Roman" w:eastAsia="Times New Roman" w:hAnsi="Times New Roman" w:cstheme="minorHAnsi"/>
                <w:i/>
                <w:iCs/>
                <w:color w:val="000000"/>
                <w:sz w:val="20"/>
                <w:szCs w:val="20"/>
                <w:lang w:eastAsia="en-GB"/>
              </w:rPr>
              <w:t xml:space="preserve"> californica is a CO</w:t>
            </w:r>
            <w:r w:rsidRPr="0095642A">
              <w:rPr>
                <w:rFonts w:ascii="Times New Roman" w:eastAsia="Times New Roman" w:hAnsi="Times New Roman" w:cs="Times New Roman"/>
                <w:i/>
                <w:iCs/>
                <w:color w:val="000000"/>
                <w:sz w:val="20"/>
                <w:szCs w:val="20"/>
                <w:vertAlign w:val="subscript"/>
                <w:lang w:eastAsia="en-GB"/>
              </w:rPr>
              <w:t>2</w:t>
            </w:r>
            <w:r w:rsidRPr="0095642A">
              <w:rPr>
                <w:rFonts w:ascii="Times New Roman" w:eastAsia="Times New Roman" w:hAnsi="Times New Roman" w:cs="Times New Roman"/>
                <w:i/>
                <w:iCs/>
                <w:color w:val="000000"/>
                <w:sz w:val="20"/>
                <w:szCs w:val="20"/>
                <w:lang w:eastAsia="en-GB"/>
              </w:rPr>
              <w:t xml:space="preserve">-only-user E. </w:t>
            </w:r>
            <w:proofErr w:type="spellStart"/>
            <w:r w:rsidRPr="0095642A">
              <w:rPr>
                <w:rFonts w:ascii="Times New Roman" w:eastAsia="Times New Roman" w:hAnsi="Times New Roman" w:cs="Times New Roman"/>
                <w:i/>
                <w:iCs/>
                <w:color w:val="000000"/>
                <w:sz w:val="20"/>
                <w:szCs w:val="20"/>
                <w:lang w:eastAsia="en-GB"/>
              </w:rPr>
              <w:t>hexandra</w:t>
            </w:r>
            <w:proofErr w:type="spellEnd"/>
            <w:r w:rsidRPr="0095642A">
              <w:rPr>
                <w:rFonts w:ascii="Times New Roman" w:eastAsia="Times New Roman" w:hAnsi="Times New Roman" w:cs="Times New Roman"/>
                <w:i/>
                <w:iCs/>
                <w:color w:val="000000"/>
                <w:sz w:val="20"/>
                <w:szCs w:val="20"/>
                <w:lang w:eastAsia="en-GB"/>
              </w:rPr>
              <w:t xml:space="preserve"> is assumed as well.</w:t>
            </w:r>
          </w:p>
        </w:tc>
      </w:tr>
      <w:tr w:rsidR="0095642A" w:rsidRPr="0095642A" w14:paraId="43FFAB7D"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78A09731"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 xml:space="preserve">Eleocharis </w:t>
            </w:r>
            <w:proofErr w:type="spellStart"/>
            <w:r w:rsidRPr="0095642A">
              <w:rPr>
                <w:rFonts w:ascii="Calibri" w:eastAsia="Times New Roman" w:hAnsi="Calibri" w:cstheme="minorHAnsi"/>
                <w:i/>
                <w:iCs/>
                <w:color w:val="000000"/>
                <w:sz w:val="20"/>
                <w:szCs w:val="20"/>
                <w:lang w:eastAsia="en-GB"/>
              </w:rPr>
              <w:t>acicularis</w:t>
            </w:r>
            <w:proofErr w:type="spellEnd"/>
          </w:p>
        </w:tc>
        <w:tc>
          <w:tcPr>
            <w:tcW w:w="521" w:type="dxa"/>
            <w:tcBorders>
              <w:top w:val="nil"/>
              <w:left w:val="nil"/>
              <w:bottom w:val="single" w:sz="4" w:space="0" w:color="auto"/>
              <w:right w:val="single" w:sz="4" w:space="0" w:color="auto"/>
            </w:tcBorders>
            <w:shd w:val="clear" w:color="auto" w:fill="auto"/>
            <w:noWrap/>
            <w:vAlign w:val="center"/>
            <w:hideMark/>
          </w:tcPr>
          <w:p w14:paraId="43D53CF8"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2</w:t>
            </w:r>
          </w:p>
        </w:tc>
        <w:tc>
          <w:tcPr>
            <w:tcW w:w="473" w:type="dxa"/>
            <w:tcBorders>
              <w:top w:val="nil"/>
              <w:left w:val="nil"/>
              <w:bottom w:val="single" w:sz="4" w:space="0" w:color="auto"/>
              <w:right w:val="single" w:sz="4" w:space="0" w:color="auto"/>
            </w:tcBorders>
            <w:shd w:val="clear" w:color="auto" w:fill="auto"/>
            <w:vAlign w:val="center"/>
            <w:hideMark/>
          </w:tcPr>
          <w:p w14:paraId="6690CDD5"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0</w:t>
            </w:r>
          </w:p>
        </w:tc>
        <w:tc>
          <w:tcPr>
            <w:tcW w:w="687" w:type="dxa"/>
            <w:tcBorders>
              <w:top w:val="nil"/>
              <w:left w:val="nil"/>
              <w:bottom w:val="single" w:sz="4" w:space="0" w:color="auto"/>
              <w:right w:val="single" w:sz="4" w:space="0" w:color="auto"/>
            </w:tcBorders>
            <w:shd w:val="clear" w:color="auto" w:fill="auto"/>
            <w:vAlign w:val="center"/>
            <w:hideMark/>
          </w:tcPr>
          <w:p w14:paraId="5C35591E"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05A8AD97"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 </w:t>
            </w:r>
          </w:p>
        </w:tc>
        <w:tc>
          <w:tcPr>
            <w:tcW w:w="4059" w:type="dxa"/>
            <w:tcBorders>
              <w:top w:val="nil"/>
              <w:left w:val="nil"/>
              <w:bottom w:val="single" w:sz="4" w:space="0" w:color="auto"/>
              <w:right w:val="single" w:sz="4" w:space="0" w:color="auto"/>
            </w:tcBorders>
            <w:shd w:val="clear" w:color="auto" w:fill="auto"/>
            <w:vAlign w:val="center"/>
            <w:hideMark/>
          </w:tcPr>
          <w:p w14:paraId="33183D97"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1911330E"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4262A7E3"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Elodea canadensis</w:t>
            </w:r>
          </w:p>
        </w:tc>
        <w:tc>
          <w:tcPr>
            <w:tcW w:w="521" w:type="dxa"/>
            <w:tcBorders>
              <w:top w:val="nil"/>
              <w:left w:val="nil"/>
              <w:bottom w:val="single" w:sz="4" w:space="0" w:color="auto"/>
              <w:right w:val="single" w:sz="4" w:space="0" w:color="auto"/>
            </w:tcBorders>
            <w:shd w:val="clear" w:color="auto" w:fill="auto"/>
            <w:noWrap/>
            <w:vAlign w:val="center"/>
            <w:hideMark/>
          </w:tcPr>
          <w:p w14:paraId="5DCF8242"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76</w:t>
            </w:r>
          </w:p>
        </w:tc>
        <w:tc>
          <w:tcPr>
            <w:tcW w:w="473" w:type="dxa"/>
            <w:tcBorders>
              <w:top w:val="nil"/>
              <w:left w:val="nil"/>
              <w:bottom w:val="single" w:sz="4" w:space="0" w:color="auto"/>
              <w:right w:val="single" w:sz="4" w:space="0" w:color="auto"/>
            </w:tcBorders>
            <w:shd w:val="clear" w:color="auto" w:fill="auto"/>
            <w:vAlign w:val="center"/>
            <w:hideMark/>
          </w:tcPr>
          <w:p w14:paraId="7CC51329"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687" w:type="dxa"/>
            <w:tcBorders>
              <w:top w:val="nil"/>
              <w:left w:val="nil"/>
              <w:bottom w:val="single" w:sz="4" w:space="0" w:color="auto"/>
              <w:right w:val="single" w:sz="4" w:space="0" w:color="auto"/>
            </w:tcBorders>
            <w:shd w:val="clear" w:color="auto" w:fill="auto"/>
            <w:vAlign w:val="center"/>
            <w:hideMark/>
          </w:tcPr>
          <w:p w14:paraId="2F7D0F65"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6BC46723" w14:textId="77777777" w:rsidR="0095642A" w:rsidRPr="0095642A" w:rsidRDefault="0095642A" w:rsidP="0095642A">
            <w:pPr>
              <w:spacing w:after="0" w:line="240" w:lineRule="auto"/>
              <w:jc w:val="right"/>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1</w:t>
            </w:r>
          </w:p>
        </w:tc>
        <w:tc>
          <w:tcPr>
            <w:tcW w:w="4059" w:type="dxa"/>
            <w:tcBorders>
              <w:top w:val="nil"/>
              <w:left w:val="nil"/>
              <w:bottom w:val="single" w:sz="4" w:space="0" w:color="auto"/>
              <w:right w:val="single" w:sz="4" w:space="0" w:color="auto"/>
            </w:tcBorders>
            <w:shd w:val="clear" w:color="auto" w:fill="auto"/>
            <w:vAlign w:val="center"/>
            <w:hideMark/>
          </w:tcPr>
          <w:p w14:paraId="68B5948F"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0E0F6EB0"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43E0524A"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Elodea nuttallii</w:t>
            </w:r>
          </w:p>
        </w:tc>
        <w:tc>
          <w:tcPr>
            <w:tcW w:w="521" w:type="dxa"/>
            <w:tcBorders>
              <w:top w:val="nil"/>
              <w:left w:val="nil"/>
              <w:bottom w:val="single" w:sz="4" w:space="0" w:color="auto"/>
              <w:right w:val="single" w:sz="4" w:space="0" w:color="auto"/>
            </w:tcBorders>
            <w:shd w:val="clear" w:color="auto" w:fill="auto"/>
            <w:noWrap/>
            <w:vAlign w:val="center"/>
            <w:hideMark/>
          </w:tcPr>
          <w:p w14:paraId="0FC1AF30"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13</w:t>
            </w:r>
          </w:p>
        </w:tc>
        <w:tc>
          <w:tcPr>
            <w:tcW w:w="473" w:type="dxa"/>
            <w:tcBorders>
              <w:top w:val="nil"/>
              <w:left w:val="nil"/>
              <w:bottom w:val="single" w:sz="4" w:space="0" w:color="auto"/>
              <w:right w:val="single" w:sz="4" w:space="0" w:color="auto"/>
            </w:tcBorders>
            <w:shd w:val="clear" w:color="auto" w:fill="auto"/>
            <w:vAlign w:val="center"/>
            <w:hideMark/>
          </w:tcPr>
          <w:p w14:paraId="146A70CC"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687" w:type="dxa"/>
            <w:tcBorders>
              <w:top w:val="nil"/>
              <w:left w:val="nil"/>
              <w:bottom w:val="single" w:sz="4" w:space="0" w:color="auto"/>
              <w:right w:val="single" w:sz="4" w:space="0" w:color="auto"/>
            </w:tcBorders>
            <w:shd w:val="clear" w:color="auto" w:fill="auto"/>
            <w:vAlign w:val="center"/>
            <w:hideMark/>
          </w:tcPr>
          <w:p w14:paraId="527609F7"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156929FE" w14:textId="77777777" w:rsidR="0095642A" w:rsidRPr="0095642A" w:rsidRDefault="0095642A" w:rsidP="0095642A">
            <w:pPr>
              <w:spacing w:after="0" w:line="240" w:lineRule="auto"/>
              <w:jc w:val="right"/>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1</w:t>
            </w:r>
          </w:p>
        </w:tc>
        <w:tc>
          <w:tcPr>
            <w:tcW w:w="4059" w:type="dxa"/>
            <w:tcBorders>
              <w:top w:val="nil"/>
              <w:left w:val="nil"/>
              <w:bottom w:val="single" w:sz="4" w:space="0" w:color="auto"/>
              <w:right w:val="single" w:sz="4" w:space="0" w:color="auto"/>
            </w:tcBorders>
            <w:shd w:val="clear" w:color="auto" w:fill="auto"/>
            <w:vAlign w:val="center"/>
            <w:hideMark/>
          </w:tcPr>
          <w:p w14:paraId="7E7C9FE7"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3FA351F2"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0115FC88"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Fontinalis antipyretica</w:t>
            </w:r>
          </w:p>
        </w:tc>
        <w:tc>
          <w:tcPr>
            <w:tcW w:w="521" w:type="dxa"/>
            <w:tcBorders>
              <w:top w:val="nil"/>
              <w:left w:val="nil"/>
              <w:bottom w:val="single" w:sz="4" w:space="0" w:color="auto"/>
              <w:right w:val="single" w:sz="4" w:space="0" w:color="auto"/>
            </w:tcBorders>
            <w:shd w:val="clear" w:color="auto" w:fill="auto"/>
            <w:noWrap/>
            <w:vAlign w:val="center"/>
            <w:hideMark/>
          </w:tcPr>
          <w:p w14:paraId="43858F6C"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222</w:t>
            </w:r>
          </w:p>
        </w:tc>
        <w:tc>
          <w:tcPr>
            <w:tcW w:w="473" w:type="dxa"/>
            <w:tcBorders>
              <w:top w:val="nil"/>
              <w:left w:val="nil"/>
              <w:bottom w:val="single" w:sz="4" w:space="0" w:color="auto"/>
              <w:right w:val="single" w:sz="4" w:space="0" w:color="auto"/>
            </w:tcBorders>
            <w:shd w:val="clear" w:color="auto" w:fill="auto"/>
            <w:vAlign w:val="center"/>
            <w:hideMark/>
          </w:tcPr>
          <w:p w14:paraId="75DC0DE8"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0</w:t>
            </w:r>
          </w:p>
        </w:tc>
        <w:tc>
          <w:tcPr>
            <w:tcW w:w="687" w:type="dxa"/>
            <w:tcBorders>
              <w:top w:val="nil"/>
              <w:left w:val="nil"/>
              <w:bottom w:val="single" w:sz="4" w:space="0" w:color="auto"/>
              <w:right w:val="single" w:sz="4" w:space="0" w:color="auto"/>
            </w:tcBorders>
            <w:shd w:val="clear" w:color="auto" w:fill="auto"/>
            <w:vAlign w:val="center"/>
            <w:hideMark/>
          </w:tcPr>
          <w:p w14:paraId="160E6343"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4102BD0F" w14:textId="77777777" w:rsidR="0095642A" w:rsidRPr="0095642A" w:rsidRDefault="0095642A" w:rsidP="0095642A">
            <w:pPr>
              <w:spacing w:after="0" w:line="240" w:lineRule="auto"/>
              <w:jc w:val="right"/>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1</w:t>
            </w:r>
          </w:p>
        </w:tc>
        <w:tc>
          <w:tcPr>
            <w:tcW w:w="4059" w:type="dxa"/>
            <w:tcBorders>
              <w:top w:val="nil"/>
              <w:left w:val="nil"/>
              <w:bottom w:val="single" w:sz="4" w:space="0" w:color="auto"/>
              <w:right w:val="single" w:sz="4" w:space="0" w:color="auto"/>
            </w:tcBorders>
            <w:shd w:val="clear" w:color="auto" w:fill="auto"/>
            <w:vAlign w:val="center"/>
            <w:hideMark/>
          </w:tcPr>
          <w:p w14:paraId="211BB960"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619A6A64"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778B81FC"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Fontinalis squamosa</w:t>
            </w:r>
          </w:p>
        </w:tc>
        <w:tc>
          <w:tcPr>
            <w:tcW w:w="521" w:type="dxa"/>
            <w:tcBorders>
              <w:top w:val="nil"/>
              <w:left w:val="nil"/>
              <w:bottom w:val="single" w:sz="4" w:space="0" w:color="auto"/>
              <w:right w:val="single" w:sz="4" w:space="0" w:color="auto"/>
            </w:tcBorders>
            <w:shd w:val="clear" w:color="auto" w:fill="auto"/>
            <w:noWrap/>
            <w:vAlign w:val="center"/>
            <w:hideMark/>
          </w:tcPr>
          <w:p w14:paraId="3E068EEB"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5</w:t>
            </w:r>
          </w:p>
        </w:tc>
        <w:tc>
          <w:tcPr>
            <w:tcW w:w="473" w:type="dxa"/>
            <w:tcBorders>
              <w:top w:val="nil"/>
              <w:left w:val="nil"/>
              <w:bottom w:val="single" w:sz="4" w:space="0" w:color="auto"/>
              <w:right w:val="single" w:sz="4" w:space="0" w:color="auto"/>
            </w:tcBorders>
            <w:shd w:val="clear" w:color="auto" w:fill="auto"/>
            <w:vAlign w:val="center"/>
            <w:hideMark/>
          </w:tcPr>
          <w:p w14:paraId="1CA59647"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0</w:t>
            </w:r>
          </w:p>
        </w:tc>
        <w:tc>
          <w:tcPr>
            <w:tcW w:w="687" w:type="dxa"/>
            <w:tcBorders>
              <w:top w:val="nil"/>
              <w:left w:val="nil"/>
              <w:bottom w:val="single" w:sz="4" w:space="0" w:color="auto"/>
              <w:right w:val="single" w:sz="4" w:space="0" w:color="auto"/>
            </w:tcBorders>
            <w:shd w:val="clear" w:color="auto" w:fill="auto"/>
            <w:vAlign w:val="center"/>
            <w:hideMark/>
          </w:tcPr>
          <w:p w14:paraId="1782F185"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157838FC" w14:textId="77777777" w:rsidR="0095642A" w:rsidRPr="0095642A" w:rsidRDefault="0095642A" w:rsidP="0095642A">
            <w:pPr>
              <w:spacing w:after="0" w:line="240" w:lineRule="auto"/>
              <w:jc w:val="right"/>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1</w:t>
            </w:r>
          </w:p>
        </w:tc>
        <w:tc>
          <w:tcPr>
            <w:tcW w:w="4059" w:type="dxa"/>
            <w:tcBorders>
              <w:top w:val="nil"/>
              <w:left w:val="nil"/>
              <w:bottom w:val="single" w:sz="4" w:space="0" w:color="auto"/>
              <w:right w:val="single" w:sz="4" w:space="0" w:color="auto"/>
            </w:tcBorders>
            <w:shd w:val="clear" w:color="auto" w:fill="auto"/>
            <w:vAlign w:val="center"/>
            <w:hideMark/>
          </w:tcPr>
          <w:p w14:paraId="402EE1D4"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66F42DD2"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7BF05923"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proofErr w:type="spellStart"/>
            <w:r w:rsidRPr="0095642A">
              <w:rPr>
                <w:rFonts w:ascii="Calibri" w:eastAsia="Times New Roman" w:hAnsi="Calibri" w:cstheme="minorHAnsi"/>
                <w:i/>
                <w:iCs/>
                <w:color w:val="000000"/>
                <w:sz w:val="20"/>
                <w:szCs w:val="20"/>
                <w:lang w:eastAsia="en-GB"/>
              </w:rPr>
              <w:t>Hippuris</w:t>
            </w:r>
            <w:proofErr w:type="spellEnd"/>
            <w:r w:rsidRPr="0095642A">
              <w:rPr>
                <w:rFonts w:ascii="Calibri" w:eastAsia="Times New Roman" w:hAnsi="Calibri" w:cstheme="minorHAnsi"/>
                <w:i/>
                <w:iCs/>
                <w:color w:val="000000"/>
                <w:sz w:val="20"/>
                <w:szCs w:val="20"/>
                <w:lang w:eastAsia="en-GB"/>
              </w:rPr>
              <w:t xml:space="preserve"> vulgaris</w:t>
            </w:r>
          </w:p>
        </w:tc>
        <w:tc>
          <w:tcPr>
            <w:tcW w:w="521" w:type="dxa"/>
            <w:tcBorders>
              <w:top w:val="nil"/>
              <w:left w:val="nil"/>
              <w:bottom w:val="single" w:sz="4" w:space="0" w:color="auto"/>
              <w:right w:val="single" w:sz="4" w:space="0" w:color="auto"/>
            </w:tcBorders>
            <w:shd w:val="clear" w:color="auto" w:fill="auto"/>
            <w:noWrap/>
            <w:vAlign w:val="center"/>
            <w:hideMark/>
          </w:tcPr>
          <w:p w14:paraId="4E98999C"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473" w:type="dxa"/>
            <w:tcBorders>
              <w:top w:val="nil"/>
              <w:left w:val="nil"/>
              <w:bottom w:val="single" w:sz="4" w:space="0" w:color="auto"/>
              <w:right w:val="single" w:sz="4" w:space="0" w:color="auto"/>
            </w:tcBorders>
            <w:shd w:val="clear" w:color="auto" w:fill="auto"/>
            <w:vAlign w:val="center"/>
            <w:hideMark/>
          </w:tcPr>
          <w:p w14:paraId="4F49E64A"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0</w:t>
            </w:r>
          </w:p>
        </w:tc>
        <w:tc>
          <w:tcPr>
            <w:tcW w:w="687" w:type="dxa"/>
            <w:tcBorders>
              <w:top w:val="nil"/>
              <w:left w:val="nil"/>
              <w:bottom w:val="single" w:sz="4" w:space="0" w:color="auto"/>
              <w:right w:val="single" w:sz="4" w:space="0" w:color="auto"/>
            </w:tcBorders>
            <w:shd w:val="clear" w:color="auto" w:fill="auto"/>
            <w:vAlign w:val="center"/>
            <w:hideMark/>
          </w:tcPr>
          <w:p w14:paraId="61147EF2"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6A56F07D"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 </w:t>
            </w:r>
          </w:p>
        </w:tc>
        <w:tc>
          <w:tcPr>
            <w:tcW w:w="4059" w:type="dxa"/>
            <w:tcBorders>
              <w:top w:val="nil"/>
              <w:left w:val="nil"/>
              <w:bottom w:val="single" w:sz="4" w:space="0" w:color="auto"/>
              <w:right w:val="single" w:sz="4" w:space="0" w:color="auto"/>
            </w:tcBorders>
            <w:shd w:val="clear" w:color="auto" w:fill="auto"/>
            <w:vAlign w:val="center"/>
            <w:hideMark/>
          </w:tcPr>
          <w:p w14:paraId="2454DECD"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16800FE4"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408EB8D7"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 xml:space="preserve">Hydrocharis </w:t>
            </w:r>
            <w:proofErr w:type="spellStart"/>
            <w:r w:rsidRPr="0095642A">
              <w:rPr>
                <w:rFonts w:ascii="Calibri" w:eastAsia="Times New Roman" w:hAnsi="Calibri" w:cstheme="minorHAnsi"/>
                <w:i/>
                <w:iCs/>
                <w:color w:val="000000"/>
                <w:sz w:val="20"/>
                <w:szCs w:val="20"/>
                <w:lang w:eastAsia="en-GB"/>
              </w:rPr>
              <w:t>morsus-ranae</w:t>
            </w:r>
            <w:proofErr w:type="spellEnd"/>
          </w:p>
        </w:tc>
        <w:tc>
          <w:tcPr>
            <w:tcW w:w="521" w:type="dxa"/>
            <w:tcBorders>
              <w:top w:val="nil"/>
              <w:left w:val="nil"/>
              <w:bottom w:val="single" w:sz="4" w:space="0" w:color="auto"/>
              <w:right w:val="single" w:sz="4" w:space="0" w:color="auto"/>
            </w:tcBorders>
            <w:shd w:val="clear" w:color="auto" w:fill="auto"/>
            <w:noWrap/>
            <w:vAlign w:val="center"/>
            <w:hideMark/>
          </w:tcPr>
          <w:p w14:paraId="3E55EAFE"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17</w:t>
            </w:r>
          </w:p>
        </w:tc>
        <w:tc>
          <w:tcPr>
            <w:tcW w:w="473" w:type="dxa"/>
            <w:tcBorders>
              <w:top w:val="nil"/>
              <w:left w:val="nil"/>
              <w:bottom w:val="single" w:sz="4" w:space="0" w:color="auto"/>
              <w:right w:val="single" w:sz="4" w:space="0" w:color="auto"/>
            </w:tcBorders>
            <w:shd w:val="clear" w:color="auto" w:fill="auto"/>
            <w:vAlign w:val="center"/>
            <w:hideMark/>
          </w:tcPr>
          <w:p w14:paraId="0124F8C8"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0</w:t>
            </w:r>
          </w:p>
        </w:tc>
        <w:tc>
          <w:tcPr>
            <w:tcW w:w="687" w:type="dxa"/>
            <w:tcBorders>
              <w:top w:val="nil"/>
              <w:left w:val="nil"/>
              <w:bottom w:val="single" w:sz="4" w:space="0" w:color="auto"/>
              <w:right w:val="single" w:sz="4" w:space="0" w:color="auto"/>
            </w:tcBorders>
            <w:shd w:val="clear" w:color="auto" w:fill="auto"/>
            <w:vAlign w:val="center"/>
            <w:hideMark/>
          </w:tcPr>
          <w:p w14:paraId="0268B05B"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709" w:type="dxa"/>
            <w:tcBorders>
              <w:top w:val="nil"/>
              <w:left w:val="nil"/>
              <w:bottom w:val="single" w:sz="4" w:space="0" w:color="auto"/>
              <w:right w:val="single" w:sz="4" w:space="0" w:color="auto"/>
            </w:tcBorders>
            <w:shd w:val="clear" w:color="auto" w:fill="auto"/>
            <w:noWrap/>
            <w:vAlign w:val="bottom"/>
            <w:hideMark/>
          </w:tcPr>
          <w:p w14:paraId="0542402C"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 </w:t>
            </w:r>
          </w:p>
        </w:tc>
        <w:tc>
          <w:tcPr>
            <w:tcW w:w="4059" w:type="dxa"/>
            <w:tcBorders>
              <w:top w:val="nil"/>
              <w:left w:val="nil"/>
              <w:bottom w:val="single" w:sz="4" w:space="0" w:color="auto"/>
              <w:right w:val="single" w:sz="4" w:space="0" w:color="auto"/>
            </w:tcBorders>
            <w:shd w:val="clear" w:color="auto" w:fill="auto"/>
            <w:vAlign w:val="center"/>
            <w:hideMark/>
          </w:tcPr>
          <w:p w14:paraId="59A47DEF"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xml:space="preserve">Floating species like </w:t>
            </w:r>
            <w:r w:rsidRPr="0095642A">
              <w:rPr>
                <w:rFonts w:ascii="Calibri" w:eastAsia="Times New Roman" w:hAnsi="Calibri" w:cs="Calibri"/>
                <w:i/>
                <w:iCs/>
                <w:color w:val="000000"/>
                <w:sz w:val="20"/>
                <w:szCs w:val="20"/>
                <w:lang w:eastAsia="en-GB"/>
              </w:rPr>
              <w:t>Nuphar</w:t>
            </w:r>
            <w:r w:rsidRPr="0095642A">
              <w:rPr>
                <w:rFonts w:ascii="Calibri" w:eastAsia="Times New Roman" w:hAnsi="Calibri" w:cs="Calibri"/>
                <w:color w:val="000000"/>
                <w:sz w:val="20"/>
                <w:szCs w:val="20"/>
                <w:lang w:eastAsia="en-GB"/>
              </w:rPr>
              <w:t xml:space="preserve"> only use CO</w:t>
            </w:r>
            <w:r w:rsidRPr="0095642A">
              <w:rPr>
                <w:rFonts w:ascii="Calibri" w:eastAsia="Times New Roman" w:hAnsi="Calibri" w:cs="Calibri"/>
                <w:color w:val="000000"/>
                <w:sz w:val="20"/>
                <w:szCs w:val="20"/>
                <w:vertAlign w:val="subscript"/>
                <w:lang w:eastAsia="en-GB"/>
              </w:rPr>
              <w:t>2</w:t>
            </w:r>
            <w:r w:rsidRPr="0095642A">
              <w:rPr>
                <w:rFonts w:ascii="Calibri" w:eastAsia="Times New Roman" w:hAnsi="Calibri" w:cs="Calibri"/>
                <w:color w:val="000000"/>
                <w:sz w:val="20"/>
                <w:szCs w:val="20"/>
                <w:lang w:eastAsia="en-GB"/>
              </w:rPr>
              <w:t>, this species is assumed similar.</w:t>
            </w:r>
          </w:p>
        </w:tc>
      </w:tr>
      <w:tr w:rsidR="0095642A" w:rsidRPr="0095642A" w14:paraId="62EB1855"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49EE64EF"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Lemna gibba</w:t>
            </w:r>
          </w:p>
        </w:tc>
        <w:tc>
          <w:tcPr>
            <w:tcW w:w="521" w:type="dxa"/>
            <w:tcBorders>
              <w:top w:val="nil"/>
              <w:left w:val="nil"/>
              <w:bottom w:val="single" w:sz="4" w:space="0" w:color="auto"/>
              <w:right w:val="single" w:sz="4" w:space="0" w:color="auto"/>
            </w:tcBorders>
            <w:shd w:val="clear" w:color="auto" w:fill="auto"/>
            <w:noWrap/>
            <w:vAlign w:val="center"/>
            <w:hideMark/>
          </w:tcPr>
          <w:p w14:paraId="59A30D20"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32</w:t>
            </w:r>
          </w:p>
        </w:tc>
        <w:tc>
          <w:tcPr>
            <w:tcW w:w="473" w:type="dxa"/>
            <w:tcBorders>
              <w:top w:val="nil"/>
              <w:left w:val="nil"/>
              <w:bottom w:val="single" w:sz="4" w:space="0" w:color="auto"/>
              <w:right w:val="single" w:sz="4" w:space="0" w:color="auto"/>
            </w:tcBorders>
            <w:shd w:val="clear" w:color="auto" w:fill="auto"/>
            <w:vAlign w:val="center"/>
            <w:hideMark/>
          </w:tcPr>
          <w:p w14:paraId="5F3B5878"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687" w:type="dxa"/>
            <w:tcBorders>
              <w:top w:val="nil"/>
              <w:left w:val="nil"/>
              <w:bottom w:val="single" w:sz="4" w:space="0" w:color="auto"/>
              <w:right w:val="single" w:sz="4" w:space="0" w:color="auto"/>
            </w:tcBorders>
            <w:shd w:val="clear" w:color="auto" w:fill="auto"/>
            <w:vAlign w:val="center"/>
            <w:hideMark/>
          </w:tcPr>
          <w:p w14:paraId="02BDD741"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709" w:type="dxa"/>
            <w:tcBorders>
              <w:top w:val="nil"/>
              <w:left w:val="nil"/>
              <w:bottom w:val="single" w:sz="4" w:space="0" w:color="auto"/>
              <w:right w:val="single" w:sz="4" w:space="0" w:color="auto"/>
            </w:tcBorders>
            <w:shd w:val="clear" w:color="auto" w:fill="auto"/>
            <w:noWrap/>
            <w:vAlign w:val="bottom"/>
            <w:hideMark/>
          </w:tcPr>
          <w:p w14:paraId="47F77C0E"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 </w:t>
            </w:r>
          </w:p>
        </w:tc>
        <w:tc>
          <w:tcPr>
            <w:tcW w:w="4059" w:type="dxa"/>
            <w:tcBorders>
              <w:top w:val="nil"/>
              <w:left w:val="nil"/>
              <w:bottom w:val="single" w:sz="4" w:space="0" w:color="auto"/>
              <w:right w:val="single" w:sz="4" w:space="0" w:color="auto"/>
            </w:tcBorders>
            <w:shd w:val="clear" w:color="auto" w:fill="auto"/>
            <w:vAlign w:val="center"/>
            <w:hideMark/>
          </w:tcPr>
          <w:p w14:paraId="7C5EFBB4"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xml:space="preserve">As assumed for </w:t>
            </w:r>
            <w:r w:rsidRPr="0095642A">
              <w:rPr>
                <w:rFonts w:ascii="Calibri" w:eastAsia="Times New Roman" w:hAnsi="Calibri" w:cs="Calibri"/>
                <w:i/>
                <w:iCs/>
                <w:color w:val="000000"/>
                <w:sz w:val="20"/>
                <w:szCs w:val="20"/>
                <w:lang w:eastAsia="en-GB"/>
              </w:rPr>
              <w:t>L. minor.</w:t>
            </w:r>
            <w:r w:rsidRPr="0095642A">
              <w:rPr>
                <w:rFonts w:ascii="Calibri" w:eastAsia="Times New Roman" w:hAnsi="Calibri" w:cs="Calibri"/>
                <w:color w:val="000000"/>
                <w:sz w:val="20"/>
                <w:szCs w:val="20"/>
                <w:lang w:eastAsia="en-GB"/>
              </w:rPr>
              <w:t xml:space="preserve"> </w:t>
            </w:r>
          </w:p>
        </w:tc>
      </w:tr>
      <w:tr w:rsidR="0095642A" w:rsidRPr="0095642A" w14:paraId="0FE3049C"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70115D1A"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Lemna minor</w:t>
            </w:r>
          </w:p>
        </w:tc>
        <w:tc>
          <w:tcPr>
            <w:tcW w:w="521" w:type="dxa"/>
            <w:tcBorders>
              <w:top w:val="nil"/>
              <w:left w:val="nil"/>
              <w:bottom w:val="single" w:sz="4" w:space="0" w:color="auto"/>
              <w:right w:val="single" w:sz="4" w:space="0" w:color="auto"/>
            </w:tcBorders>
            <w:shd w:val="clear" w:color="auto" w:fill="auto"/>
            <w:noWrap/>
            <w:vAlign w:val="center"/>
            <w:hideMark/>
          </w:tcPr>
          <w:p w14:paraId="652DA1AF"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114</w:t>
            </w:r>
          </w:p>
        </w:tc>
        <w:tc>
          <w:tcPr>
            <w:tcW w:w="473" w:type="dxa"/>
            <w:tcBorders>
              <w:top w:val="nil"/>
              <w:left w:val="nil"/>
              <w:bottom w:val="single" w:sz="4" w:space="0" w:color="auto"/>
              <w:right w:val="single" w:sz="4" w:space="0" w:color="auto"/>
            </w:tcBorders>
            <w:shd w:val="clear" w:color="auto" w:fill="auto"/>
            <w:vAlign w:val="center"/>
            <w:hideMark/>
          </w:tcPr>
          <w:p w14:paraId="22A09E80"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687" w:type="dxa"/>
            <w:tcBorders>
              <w:top w:val="nil"/>
              <w:left w:val="nil"/>
              <w:bottom w:val="single" w:sz="4" w:space="0" w:color="auto"/>
              <w:right w:val="single" w:sz="4" w:space="0" w:color="auto"/>
            </w:tcBorders>
            <w:shd w:val="clear" w:color="auto" w:fill="auto"/>
            <w:vAlign w:val="center"/>
            <w:hideMark/>
          </w:tcPr>
          <w:p w14:paraId="06ED6BDF"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709" w:type="dxa"/>
            <w:tcBorders>
              <w:top w:val="nil"/>
              <w:left w:val="nil"/>
              <w:bottom w:val="single" w:sz="4" w:space="0" w:color="auto"/>
              <w:right w:val="single" w:sz="4" w:space="0" w:color="auto"/>
            </w:tcBorders>
            <w:shd w:val="clear" w:color="auto" w:fill="auto"/>
            <w:noWrap/>
            <w:vAlign w:val="bottom"/>
            <w:hideMark/>
          </w:tcPr>
          <w:p w14:paraId="5D4FF58B"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 </w:t>
            </w:r>
          </w:p>
        </w:tc>
        <w:tc>
          <w:tcPr>
            <w:tcW w:w="4059" w:type="dxa"/>
            <w:tcBorders>
              <w:top w:val="nil"/>
              <w:left w:val="nil"/>
              <w:bottom w:val="single" w:sz="4" w:space="0" w:color="auto"/>
              <w:right w:val="single" w:sz="4" w:space="0" w:color="auto"/>
            </w:tcBorders>
            <w:shd w:val="clear" w:color="auto" w:fill="auto"/>
            <w:vAlign w:val="center"/>
            <w:hideMark/>
          </w:tcPr>
          <w:p w14:paraId="5F8BC3CA"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w:t>
            </w:r>
            <w:proofErr w:type="spellStart"/>
            <w:r w:rsidRPr="0095642A">
              <w:rPr>
                <w:rFonts w:ascii="Calibri" w:eastAsia="Times New Roman" w:hAnsi="Calibri" w:cstheme="minorHAnsi"/>
                <w:color w:val="000000"/>
                <w:sz w:val="20"/>
                <w:szCs w:val="20"/>
                <w:lang w:eastAsia="en-GB"/>
              </w:rPr>
              <w:t>Filbin</w:t>
            </w:r>
            <w:proofErr w:type="spellEnd"/>
            <w:r w:rsidRPr="0095642A">
              <w:rPr>
                <w:rFonts w:ascii="Calibri" w:eastAsia="Times New Roman" w:hAnsi="Calibri" w:cstheme="minorHAnsi"/>
                <w:color w:val="000000"/>
                <w:sz w:val="20"/>
                <w:szCs w:val="20"/>
                <w:lang w:eastAsia="en-GB"/>
              </w:rPr>
              <w:t xml:space="preserve"> and Hough, 1985)</w:t>
            </w:r>
          </w:p>
        </w:tc>
      </w:tr>
      <w:tr w:rsidR="0095642A" w:rsidRPr="0095642A" w14:paraId="3ACBA851" w14:textId="77777777" w:rsidTr="00D71770">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1334A18D"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Lemna trisulca</w:t>
            </w:r>
          </w:p>
        </w:tc>
        <w:tc>
          <w:tcPr>
            <w:tcW w:w="521" w:type="dxa"/>
            <w:tcBorders>
              <w:top w:val="nil"/>
              <w:left w:val="nil"/>
              <w:bottom w:val="single" w:sz="4" w:space="0" w:color="auto"/>
              <w:right w:val="single" w:sz="4" w:space="0" w:color="auto"/>
            </w:tcBorders>
            <w:shd w:val="clear" w:color="auto" w:fill="auto"/>
            <w:noWrap/>
            <w:vAlign w:val="center"/>
            <w:hideMark/>
          </w:tcPr>
          <w:p w14:paraId="65265FA2"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18</w:t>
            </w:r>
          </w:p>
        </w:tc>
        <w:tc>
          <w:tcPr>
            <w:tcW w:w="473" w:type="dxa"/>
            <w:tcBorders>
              <w:top w:val="nil"/>
              <w:left w:val="nil"/>
              <w:bottom w:val="single" w:sz="4" w:space="0" w:color="auto"/>
              <w:right w:val="single" w:sz="4" w:space="0" w:color="auto"/>
            </w:tcBorders>
            <w:shd w:val="clear" w:color="auto" w:fill="auto"/>
            <w:vAlign w:val="center"/>
            <w:hideMark/>
          </w:tcPr>
          <w:p w14:paraId="0C2FB9A6"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687" w:type="dxa"/>
            <w:tcBorders>
              <w:top w:val="nil"/>
              <w:left w:val="nil"/>
              <w:bottom w:val="single" w:sz="4" w:space="0" w:color="auto"/>
              <w:right w:val="single" w:sz="4" w:space="0" w:color="auto"/>
            </w:tcBorders>
            <w:shd w:val="clear" w:color="auto" w:fill="auto"/>
            <w:vAlign w:val="center"/>
            <w:hideMark/>
          </w:tcPr>
          <w:p w14:paraId="1DF1C915"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center"/>
            <w:hideMark/>
          </w:tcPr>
          <w:p w14:paraId="5FBBF1CF" w14:textId="23BFBB3C" w:rsidR="0095642A" w:rsidRPr="0095642A" w:rsidRDefault="0095642A" w:rsidP="00D71770">
            <w:pPr>
              <w:spacing w:after="0" w:line="240" w:lineRule="auto"/>
              <w:jc w:val="right"/>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 </w:t>
            </w:r>
            <w:r w:rsidR="00D71770">
              <w:rPr>
                <w:rFonts w:ascii="Calibri" w:eastAsia="Times New Roman" w:hAnsi="Calibri" w:cs="Calibri"/>
                <w:color w:val="000000"/>
                <w:sz w:val="20"/>
                <w:szCs w:val="20"/>
                <w:lang w:eastAsia="en-GB"/>
              </w:rPr>
              <w:t>1</w:t>
            </w:r>
          </w:p>
        </w:tc>
        <w:tc>
          <w:tcPr>
            <w:tcW w:w="4059" w:type="dxa"/>
            <w:tcBorders>
              <w:top w:val="nil"/>
              <w:left w:val="nil"/>
              <w:bottom w:val="single" w:sz="4" w:space="0" w:color="auto"/>
              <w:right w:val="single" w:sz="4" w:space="0" w:color="auto"/>
            </w:tcBorders>
            <w:shd w:val="clear" w:color="auto" w:fill="auto"/>
            <w:vAlign w:val="center"/>
            <w:hideMark/>
          </w:tcPr>
          <w:p w14:paraId="48388178"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71F1E0E4"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32050F75"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Myriophyllum alterniflorum</w:t>
            </w:r>
          </w:p>
        </w:tc>
        <w:tc>
          <w:tcPr>
            <w:tcW w:w="521" w:type="dxa"/>
            <w:tcBorders>
              <w:top w:val="nil"/>
              <w:left w:val="nil"/>
              <w:bottom w:val="single" w:sz="4" w:space="0" w:color="auto"/>
              <w:right w:val="single" w:sz="4" w:space="0" w:color="auto"/>
            </w:tcBorders>
            <w:shd w:val="clear" w:color="auto" w:fill="auto"/>
            <w:noWrap/>
            <w:vAlign w:val="center"/>
            <w:hideMark/>
          </w:tcPr>
          <w:p w14:paraId="072EC1CA"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473" w:type="dxa"/>
            <w:tcBorders>
              <w:top w:val="nil"/>
              <w:left w:val="nil"/>
              <w:bottom w:val="single" w:sz="4" w:space="0" w:color="auto"/>
              <w:right w:val="single" w:sz="4" w:space="0" w:color="auto"/>
            </w:tcBorders>
            <w:shd w:val="clear" w:color="auto" w:fill="auto"/>
            <w:vAlign w:val="center"/>
            <w:hideMark/>
          </w:tcPr>
          <w:p w14:paraId="27CD2465"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687" w:type="dxa"/>
            <w:tcBorders>
              <w:top w:val="nil"/>
              <w:left w:val="nil"/>
              <w:bottom w:val="single" w:sz="4" w:space="0" w:color="auto"/>
              <w:right w:val="single" w:sz="4" w:space="0" w:color="auto"/>
            </w:tcBorders>
            <w:shd w:val="clear" w:color="auto" w:fill="auto"/>
            <w:vAlign w:val="center"/>
            <w:hideMark/>
          </w:tcPr>
          <w:p w14:paraId="03FA1182"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2B7E6166" w14:textId="77777777" w:rsidR="0095642A" w:rsidRPr="0095642A" w:rsidRDefault="0095642A" w:rsidP="0095642A">
            <w:pPr>
              <w:spacing w:after="0" w:line="240" w:lineRule="auto"/>
              <w:jc w:val="right"/>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1</w:t>
            </w:r>
          </w:p>
        </w:tc>
        <w:tc>
          <w:tcPr>
            <w:tcW w:w="4059" w:type="dxa"/>
            <w:tcBorders>
              <w:top w:val="nil"/>
              <w:left w:val="nil"/>
              <w:bottom w:val="single" w:sz="4" w:space="0" w:color="auto"/>
              <w:right w:val="single" w:sz="4" w:space="0" w:color="auto"/>
            </w:tcBorders>
            <w:shd w:val="clear" w:color="auto" w:fill="auto"/>
            <w:vAlign w:val="center"/>
            <w:hideMark/>
          </w:tcPr>
          <w:p w14:paraId="2A6B503C"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50871996"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674D7586"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 xml:space="preserve">Myriophyllum </w:t>
            </w:r>
            <w:proofErr w:type="spellStart"/>
            <w:r w:rsidRPr="0095642A">
              <w:rPr>
                <w:rFonts w:ascii="Calibri" w:eastAsia="Times New Roman" w:hAnsi="Calibri" w:cstheme="minorHAnsi"/>
                <w:i/>
                <w:iCs/>
                <w:color w:val="000000"/>
                <w:sz w:val="20"/>
                <w:szCs w:val="20"/>
                <w:lang w:eastAsia="en-GB"/>
              </w:rPr>
              <w:t>heterophyllum</w:t>
            </w:r>
            <w:proofErr w:type="spellEnd"/>
          </w:p>
        </w:tc>
        <w:tc>
          <w:tcPr>
            <w:tcW w:w="521" w:type="dxa"/>
            <w:tcBorders>
              <w:top w:val="nil"/>
              <w:left w:val="nil"/>
              <w:bottom w:val="single" w:sz="4" w:space="0" w:color="auto"/>
              <w:right w:val="single" w:sz="4" w:space="0" w:color="auto"/>
            </w:tcBorders>
            <w:shd w:val="clear" w:color="auto" w:fill="auto"/>
            <w:noWrap/>
            <w:vAlign w:val="center"/>
            <w:hideMark/>
          </w:tcPr>
          <w:p w14:paraId="21A288B2"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473" w:type="dxa"/>
            <w:tcBorders>
              <w:top w:val="nil"/>
              <w:left w:val="nil"/>
              <w:bottom w:val="single" w:sz="4" w:space="0" w:color="auto"/>
              <w:right w:val="single" w:sz="4" w:space="0" w:color="auto"/>
            </w:tcBorders>
            <w:shd w:val="clear" w:color="auto" w:fill="auto"/>
            <w:vAlign w:val="center"/>
            <w:hideMark/>
          </w:tcPr>
          <w:p w14:paraId="7362E788"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687" w:type="dxa"/>
            <w:tcBorders>
              <w:top w:val="nil"/>
              <w:left w:val="nil"/>
              <w:bottom w:val="single" w:sz="4" w:space="0" w:color="auto"/>
              <w:right w:val="single" w:sz="4" w:space="0" w:color="auto"/>
            </w:tcBorders>
            <w:shd w:val="clear" w:color="auto" w:fill="auto"/>
            <w:vAlign w:val="center"/>
            <w:hideMark/>
          </w:tcPr>
          <w:p w14:paraId="34594890"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709" w:type="dxa"/>
            <w:tcBorders>
              <w:top w:val="nil"/>
              <w:left w:val="nil"/>
              <w:bottom w:val="single" w:sz="4" w:space="0" w:color="auto"/>
              <w:right w:val="single" w:sz="4" w:space="0" w:color="auto"/>
            </w:tcBorders>
            <w:shd w:val="clear" w:color="auto" w:fill="auto"/>
            <w:noWrap/>
            <w:vAlign w:val="bottom"/>
            <w:hideMark/>
          </w:tcPr>
          <w:p w14:paraId="60419567" w14:textId="77777777" w:rsidR="0095642A" w:rsidRPr="0095642A" w:rsidRDefault="0095642A" w:rsidP="0095642A">
            <w:pPr>
              <w:spacing w:after="0" w:line="240" w:lineRule="auto"/>
              <w:jc w:val="right"/>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1</w:t>
            </w:r>
          </w:p>
        </w:tc>
        <w:tc>
          <w:tcPr>
            <w:tcW w:w="4059" w:type="dxa"/>
            <w:tcBorders>
              <w:top w:val="nil"/>
              <w:left w:val="nil"/>
              <w:bottom w:val="single" w:sz="4" w:space="0" w:color="auto"/>
              <w:right w:val="single" w:sz="4" w:space="0" w:color="auto"/>
            </w:tcBorders>
            <w:shd w:val="clear" w:color="auto" w:fill="auto"/>
            <w:vAlign w:val="center"/>
            <w:hideMark/>
          </w:tcPr>
          <w:p w14:paraId="4F0D6922"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w:t>
            </w:r>
            <w:proofErr w:type="spellStart"/>
            <w:r w:rsidRPr="0095642A">
              <w:rPr>
                <w:rFonts w:ascii="Calibri" w:eastAsia="Times New Roman" w:hAnsi="Calibri" w:cstheme="minorHAnsi"/>
                <w:color w:val="000000"/>
                <w:sz w:val="20"/>
                <w:szCs w:val="20"/>
                <w:lang w:eastAsia="en-GB"/>
              </w:rPr>
              <w:t>Hussner</w:t>
            </w:r>
            <w:proofErr w:type="spellEnd"/>
            <w:r w:rsidRPr="0095642A">
              <w:rPr>
                <w:rFonts w:ascii="Calibri" w:eastAsia="Times New Roman" w:hAnsi="Calibri" w:cstheme="minorHAnsi"/>
                <w:color w:val="000000"/>
                <w:sz w:val="20"/>
                <w:szCs w:val="20"/>
                <w:lang w:eastAsia="en-GB"/>
              </w:rPr>
              <w:t xml:space="preserve"> and Jahns, 2015)</w:t>
            </w:r>
          </w:p>
        </w:tc>
      </w:tr>
      <w:tr w:rsidR="0095642A" w:rsidRPr="0095642A" w14:paraId="78A2D0F6"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69ED8055"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Myriophyllum spicatum</w:t>
            </w:r>
          </w:p>
        </w:tc>
        <w:tc>
          <w:tcPr>
            <w:tcW w:w="521" w:type="dxa"/>
            <w:tcBorders>
              <w:top w:val="nil"/>
              <w:left w:val="nil"/>
              <w:bottom w:val="single" w:sz="4" w:space="0" w:color="auto"/>
              <w:right w:val="single" w:sz="4" w:space="0" w:color="auto"/>
            </w:tcBorders>
            <w:shd w:val="clear" w:color="auto" w:fill="auto"/>
            <w:noWrap/>
            <w:vAlign w:val="center"/>
            <w:hideMark/>
          </w:tcPr>
          <w:p w14:paraId="57612BD9"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39</w:t>
            </w:r>
          </w:p>
        </w:tc>
        <w:tc>
          <w:tcPr>
            <w:tcW w:w="473" w:type="dxa"/>
            <w:tcBorders>
              <w:top w:val="nil"/>
              <w:left w:val="nil"/>
              <w:bottom w:val="single" w:sz="4" w:space="0" w:color="auto"/>
              <w:right w:val="single" w:sz="4" w:space="0" w:color="auto"/>
            </w:tcBorders>
            <w:shd w:val="clear" w:color="auto" w:fill="auto"/>
            <w:vAlign w:val="center"/>
            <w:hideMark/>
          </w:tcPr>
          <w:p w14:paraId="45DBFE0C"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687" w:type="dxa"/>
            <w:tcBorders>
              <w:top w:val="nil"/>
              <w:left w:val="nil"/>
              <w:bottom w:val="single" w:sz="4" w:space="0" w:color="auto"/>
              <w:right w:val="single" w:sz="4" w:space="0" w:color="auto"/>
            </w:tcBorders>
            <w:shd w:val="clear" w:color="auto" w:fill="auto"/>
            <w:vAlign w:val="center"/>
            <w:hideMark/>
          </w:tcPr>
          <w:p w14:paraId="23ADE083"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608AC65F" w14:textId="77777777" w:rsidR="0095642A" w:rsidRPr="0095642A" w:rsidRDefault="0095642A" w:rsidP="0095642A">
            <w:pPr>
              <w:spacing w:after="0" w:line="240" w:lineRule="auto"/>
              <w:jc w:val="right"/>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1</w:t>
            </w:r>
          </w:p>
        </w:tc>
        <w:tc>
          <w:tcPr>
            <w:tcW w:w="4059" w:type="dxa"/>
            <w:tcBorders>
              <w:top w:val="nil"/>
              <w:left w:val="nil"/>
              <w:bottom w:val="single" w:sz="4" w:space="0" w:color="auto"/>
              <w:right w:val="single" w:sz="4" w:space="0" w:color="auto"/>
            </w:tcBorders>
            <w:shd w:val="clear" w:color="auto" w:fill="auto"/>
            <w:vAlign w:val="center"/>
            <w:hideMark/>
          </w:tcPr>
          <w:p w14:paraId="46E920F9"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352A3B1C"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19376BC6"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 xml:space="preserve">Myriophyllum </w:t>
            </w:r>
            <w:proofErr w:type="spellStart"/>
            <w:r w:rsidRPr="0095642A">
              <w:rPr>
                <w:rFonts w:ascii="Calibri" w:eastAsia="Times New Roman" w:hAnsi="Calibri" w:cstheme="minorHAnsi"/>
                <w:i/>
                <w:iCs/>
                <w:color w:val="000000"/>
                <w:sz w:val="20"/>
                <w:szCs w:val="20"/>
                <w:lang w:eastAsia="en-GB"/>
              </w:rPr>
              <w:t>verticillatum</w:t>
            </w:r>
            <w:proofErr w:type="spellEnd"/>
          </w:p>
        </w:tc>
        <w:tc>
          <w:tcPr>
            <w:tcW w:w="521" w:type="dxa"/>
            <w:tcBorders>
              <w:top w:val="nil"/>
              <w:left w:val="nil"/>
              <w:bottom w:val="single" w:sz="4" w:space="0" w:color="auto"/>
              <w:right w:val="single" w:sz="4" w:space="0" w:color="auto"/>
            </w:tcBorders>
            <w:shd w:val="clear" w:color="auto" w:fill="auto"/>
            <w:noWrap/>
            <w:vAlign w:val="center"/>
            <w:hideMark/>
          </w:tcPr>
          <w:p w14:paraId="7E2E4EE3"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2</w:t>
            </w:r>
          </w:p>
        </w:tc>
        <w:tc>
          <w:tcPr>
            <w:tcW w:w="473" w:type="dxa"/>
            <w:tcBorders>
              <w:top w:val="nil"/>
              <w:left w:val="nil"/>
              <w:bottom w:val="single" w:sz="4" w:space="0" w:color="auto"/>
              <w:right w:val="single" w:sz="4" w:space="0" w:color="auto"/>
            </w:tcBorders>
            <w:shd w:val="clear" w:color="auto" w:fill="auto"/>
            <w:vAlign w:val="center"/>
            <w:hideMark/>
          </w:tcPr>
          <w:p w14:paraId="51955100"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0</w:t>
            </w:r>
          </w:p>
        </w:tc>
        <w:tc>
          <w:tcPr>
            <w:tcW w:w="687" w:type="dxa"/>
            <w:tcBorders>
              <w:top w:val="nil"/>
              <w:left w:val="nil"/>
              <w:bottom w:val="single" w:sz="4" w:space="0" w:color="auto"/>
              <w:right w:val="single" w:sz="4" w:space="0" w:color="auto"/>
            </w:tcBorders>
            <w:shd w:val="clear" w:color="auto" w:fill="auto"/>
            <w:vAlign w:val="center"/>
            <w:hideMark/>
          </w:tcPr>
          <w:p w14:paraId="685154A0"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13285FFC" w14:textId="59B1E2D5" w:rsidR="0095642A" w:rsidRPr="0095642A" w:rsidRDefault="0095642A" w:rsidP="00B26C3E">
            <w:pPr>
              <w:spacing w:after="0" w:line="240" w:lineRule="auto"/>
              <w:jc w:val="right"/>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 </w:t>
            </w:r>
            <w:r w:rsidR="00B26C3E">
              <w:rPr>
                <w:rFonts w:ascii="Calibri" w:eastAsia="Times New Roman" w:hAnsi="Calibri" w:cs="Calibri"/>
                <w:color w:val="000000"/>
                <w:sz w:val="20"/>
                <w:szCs w:val="20"/>
                <w:lang w:eastAsia="en-GB"/>
              </w:rPr>
              <w:t>1</w:t>
            </w:r>
          </w:p>
        </w:tc>
        <w:tc>
          <w:tcPr>
            <w:tcW w:w="4059" w:type="dxa"/>
            <w:tcBorders>
              <w:top w:val="nil"/>
              <w:left w:val="nil"/>
              <w:bottom w:val="single" w:sz="4" w:space="0" w:color="auto"/>
              <w:right w:val="single" w:sz="4" w:space="0" w:color="auto"/>
            </w:tcBorders>
            <w:shd w:val="clear" w:color="auto" w:fill="auto"/>
            <w:vAlign w:val="center"/>
            <w:hideMark/>
          </w:tcPr>
          <w:p w14:paraId="0EF70291"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39C76727"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302A711F"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proofErr w:type="spellStart"/>
            <w:r w:rsidRPr="0095642A">
              <w:rPr>
                <w:rFonts w:ascii="Calibri" w:eastAsia="Times New Roman" w:hAnsi="Calibri" w:cstheme="minorHAnsi"/>
                <w:i/>
                <w:iCs/>
                <w:color w:val="000000"/>
                <w:sz w:val="20"/>
                <w:szCs w:val="20"/>
                <w:lang w:eastAsia="en-GB"/>
              </w:rPr>
              <w:t>Najas</w:t>
            </w:r>
            <w:proofErr w:type="spellEnd"/>
            <w:r w:rsidRPr="0095642A">
              <w:rPr>
                <w:rFonts w:ascii="Calibri" w:eastAsia="Times New Roman" w:hAnsi="Calibri" w:cstheme="minorHAnsi"/>
                <w:i/>
                <w:iCs/>
                <w:color w:val="000000"/>
                <w:sz w:val="20"/>
                <w:szCs w:val="20"/>
                <w:lang w:eastAsia="en-GB"/>
              </w:rPr>
              <w:t xml:space="preserve"> minor</w:t>
            </w:r>
          </w:p>
        </w:tc>
        <w:tc>
          <w:tcPr>
            <w:tcW w:w="521" w:type="dxa"/>
            <w:tcBorders>
              <w:top w:val="nil"/>
              <w:left w:val="nil"/>
              <w:bottom w:val="single" w:sz="4" w:space="0" w:color="auto"/>
              <w:right w:val="single" w:sz="4" w:space="0" w:color="auto"/>
            </w:tcBorders>
            <w:shd w:val="clear" w:color="auto" w:fill="auto"/>
            <w:noWrap/>
            <w:vAlign w:val="center"/>
            <w:hideMark/>
          </w:tcPr>
          <w:p w14:paraId="674284D5"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473" w:type="dxa"/>
            <w:tcBorders>
              <w:top w:val="nil"/>
              <w:left w:val="nil"/>
              <w:bottom w:val="single" w:sz="4" w:space="0" w:color="auto"/>
              <w:right w:val="single" w:sz="4" w:space="0" w:color="auto"/>
            </w:tcBorders>
            <w:shd w:val="clear" w:color="auto" w:fill="auto"/>
            <w:vAlign w:val="center"/>
            <w:hideMark/>
          </w:tcPr>
          <w:p w14:paraId="7DEEBFA9"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687" w:type="dxa"/>
            <w:tcBorders>
              <w:top w:val="nil"/>
              <w:left w:val="nil"/>
              <w:bottom w:val="single" w:sz="4" w:space="0" w:color="auto"/>
              <w:right w:val="single" w:sz="4" w:space="0" w:color="auto"/>
            </w:tcBorders>
            <w:shd w:val="clear" w:color="auto" w:fill="auto"/>
            <w:vAlign w:val="center"/>
            <w:hideMark/>
          </w:tcPr>
          <w:p w14:paraId="4B3B9FE5"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709" w:type="dxa"/>
            <w:tcBorders>
              <w:top w:val="nil"/>
              <w:left w:val="nil"/>
              <w:bottom w:val="single" w:sz="4" w:space="0" w:color="auto"/>
              <w:right w:val="single" w:sz="4" w:space="0" w:color="auto"/>
            </w:tcBorders>
            <w:shd w:val="clear" w:color="auto" w:fill="auto"/>
            <w:noWrap/>
            <w:vAlign w:val="bottom"/>
            <w:hideMark/>
          </w:tcPr>
          <w:p w14:paraId="4971E470" w14:textId="77777777" w:rsidR="0095642A" w:rsidRPr="0095642A" w:rsidRDefault="0095642A" w:rsidP="0095642A">
            <w:pPr>
              <w:spacing w:after="0" w:line="240" w:lineRule="auto"/>
              <w:jc w:val="right"/>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1</w:t>
            </w:r>
          </w:p>
        </w:tc>
        <w:tc>
          <w:tcPr>
            <w:tcW w:w="4059" w:type="dxa"/>
            <w:tcBorders>
              <w:top w:val="nil"/>
              <w:left w:val="nil"/>
              <w:bottom w:val="single" w:sz="4" w:space="0" w:color="auto"/>
              <w:right w:val="single" w:sz="4" w:space="0" w:color="auto"/>
            </w:tcBorders>
            <w:shd w:val="clear" w:color="auto" w:fill="auto"/>
            <w:vAlign w:val="center"/>
            <w:hideMark/>
          </w:tcPr>
          <w:p w14:paraId="31558B22"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xml:space="preserve">Tolerant to eutrophication and all other </w:t>
            </w:r>
            <w:proofErr w:type="spellStart"/>
            <w:r w:rsidRPr="0095642A">
              <w:rPr>
                <w:rFonts w:ascii="Calibri" w:eastAsia="Times New Roman" w:hAnsi="Calibri" w:cs="Calibri"/>
                <w:i/>
                <w:iCs/>
                <w:color w:val="000000"/>
                <w:sz w:val="20"/>
                <w:szCs w:val="20"/>
                <w:lang w:eastAsia="en-GB"/>
              </w:rPr>
              <w:t>Najas</w:t>
            </w:r>
            <w:proofErr w:type="spellEnd"/>
            <w:r w:rsidRPr="0095642A">
              <w:rPr>
                <w:rFonts w:ascii="Calibri" w:eastAsia="Times New Roman" w:hAnsi="Calibri" w:cs="Calibri"/>
                <w:color w:val="000000"/>
                <w:sz w:val="20"/>
                <w:szCs w:val="20"/>
                <w:lang w:eastAsia="en-GB"/>
              </w:rPr>
              <w:t xml:space="preserve"> spp. in Iversen et al. (2019) are bicarbonate users.</w:t>
            </w:r>
          </w:p>
        </w:tc>
      </w:tr>
      <w:tr w:rsidR="0095642A" w:rsidRPr="0095642A" w14:paraId="4A8611BB"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31CD07CE"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proofErr w:type="spellStart"/>
            <w:r w:rsidRPr="0095642A">
              <w:rPr>
                <w:rFonts w:ascii="Calibri" w:eastAsia="Times New Roman" w:hAnsi="Calibri" w:cstheme="minorHAnsi"/>
                <w:i/>
                <w:iCs/>
                <w:color w:val="000000"/>
                <w:sz w:val="20"/>
                <w:szCs w:val="20"/>
                <w:lang w:eastAsia="en-GB"/>
              </w:rPr>
              <w:t>Nitella</w:t>
            </w:r>
            <w:proofErr w:type="spellEnd"/>
            <w:r w:rsidRPr="0095642A">
              <w:rPr>
                <w:rFonts w:ascii="Calibri" w:eastAsia="Times New Roman" w:hAnsi="Calibri" w:cstheme="minorHAnsi"/>
                <w:i/>
                <w:iCs/>
                <w:color w:val="000000"/>
                <w:sz w:val="20"/>
                <w:szCs w:val="20"/>
                <w:lang w:eastAsia="en-GB"/>
              </w:rPr>
              <w:t xml:space="preserve"> </w:t>
            </w:r>
            <w:proofErr w:type="spellStart"/>
            <w:r w:rsidRPr="0095642A">
              <w:rPr>
                <w:rFonts w:ascii="Calibri" w:eastAsia="Times New Roman" w:hAnsi="Calibri" w:cstheme="minorHAnsi"/>
                <w:i/>
                <w:iCs/>
                <w:color w:val="000000"/>
                <w:sz w:val="20"/>
                <w:szCs w:val="20"/>
                <w:lang w:eastAsia="en-GB"/>
              </w:rPr>
              <w:t>flexilis</w:t>
            </w:r>
            <w:proofErr w:type="spellEnd"/>
          </w:p>
        </w:tc>
        <w:tc>
          <w:tcPr>
            <w:tcW w:w="521" w:type="dxa"/>
            <w:tcBorders>
              <w:top w:val="nil"/>
              <w:left w:val="nil"/>
              <w:bottom w:val="single" w:sz="4" w:space="0" w:color="auto"/>
              <w:right w:val="single" w:sz="4" w:space="0" w:color="auto"/>
            </w:tcBorders>
            <w:shd w:val="clear" w:color="auto" w:fill="auto"/>
            <w:noWrap/>
            <w:vAlign w:val="center"/>
            <w:hideMark/>
          </w:tcPr>
          <w:p w14:paraId="21B12C00"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2</w:t>
            </w:r>
          </w:p>
        </w:tc>
        <w:tc>
          <w:tcPr>
            <w:tcW w:w="473" w:type="dxa"/>
            <w:tcBorders>
              <w:top w:val="nil"/>
              <w:left w:val="nil"/>
              <w:bottom w:val="single" w:sz="4" w:space="0" w:color="auto"/>
              <w:right w:val="single" w:sz="4" w:space="0" w:color="auto"/>
            </w:tcBorders>
            <w:shd w:val="clear" w:color="auto" w:fill="auto"/>
            <w:vAlign w:val="center"/>
            <w:hideMark/>
          </w:tcPr>
          <w:p w14:paraId="24F1BE63"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687" w:type="dxa"/>
            <w:tcBorders>
              <w:top w:val="nil"/>
              <w:left w:val="nil"/>
              <w:bottom w:val="single" w:sz="4" w:space="0" w:color="auto"/>
              <w:right w:val="single" w:sz="4" w:space="0" w:color="auto"/>
            </w:tcBorders>
            <w:shd w:val="clear" w:color="auto" w:fill="auto"/>
            <w:vAlign w:val="center"/>
            <w:hideMark/>
          </w:tcPr>
          <w:p w14:paraId="6921B341"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709" w:type="dxa"/>
            <w:tcBorders>
              <w:top w:val="nil"/>
              <w:left w:val="nil"/>
              <w:bottom w:val="single" w:sz="4" w:space="0" w:color="auto"/>
              <w:right w:val="single" w:sz="4" w:space="0" w:color="auto"/>
            </w:tcBorders>
            <w:shd w:val="clear" w:color="auto" w:fill="auto"/>
            <w:noWrap/>
            <w:vAlign w:val="bottom"/>
            <w:hideMark/>
          </w:tcPr>
          <w:p w14:paraId="4CE6B5E8" w14:textId="77777777" w:rsidR="0095642A" w:rsidRPr="0095642A" w:rsidRDefault="0095642A" w:rsidP="0095642A">
            <w:pPr>
              <w:spacing w:after="0" w:line="240" w:lineRule="auto"/>
              <w:jc w:val="right"/>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1</w:t>
            </w:r>
          </w:p>
        </w:tc>
        <w:tc>
          <w:tcPr>
            <w:tcW w:w="4059" w:type="dxa"/>
            <w:tcBorders>
              <w:top w:val="nil"/>
              <w:left w:val="nil"/>
              <w:bottom w:val="single" w:sz="4" w:space="0" w:color="auto"/>
              <w:right w:val="single" w:sz="4" w:space="0" w:color="auto"/>
            </w:tcBorders>
            <w:shd w:val="clear" w:color="auto" w:fill="auto"/>
            <w:vAlign w:val="center"/>
            <w:hideMark/>
          </w:tcPr>
          <w:p w14:paraId="49DD5155"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The walls are slightly encrusted with calcium carbonate. However, bicarbonate use of this species is unclear.</w:t>
            </w:r>
          </w:p>
        </w:tc>
      </w:tr>
      <w:tr w:rsidR="0095642A" w:rsidRPr="0095642A" w14:paraId="7A87941E"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14630356"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proofErr w:type="spellStart"/>
            <w:r w:rsidRPr="0095642A">
              <w:rPr>
                <w:rFonts w:ascii="Calibri" w:eastAsia="Times New Roman" w:hAnsi="Calibri" w:cstheme="minorHAnsi"/>
                <w:i/>
                <w:iCs/>
                <w:color w:val="000000"/>
                <w:sz w:val="20"/>
                <w:szCs w:val="20"/>
                <w:lang w:eastAsia="en-GB"/>
              </w:rPr>
              <w:t>Nitellopsis</w:t>
            </w:r>
            <w:proofErr w:type="spellEnd"/>
            <w:r w:rsidRPr="0095642A">
              <w:rPr>
                <w:rFonts w:ascii="Calibri" w:eastAsia="Times New Roman" w:hAnsi="Calibri" w:cstheme="minorHAnsi"/>
                <w:i/>
                <w:iCs/>
                <w:color w:val="000000"/>
                <w:sz w:val="20"/>
                <w:szCs w:val="20"/>
                <w:lang w:eastAsia="en-GB"/>
              </w:rPr>
              <w:t xml:space="preserve"> </w:t>
            </w:r>
            <w:proofErr w:type="spellStart"/>
            <w:r w:rsidRPr="0095642A">
              <w:rPr>
                <w:rFonts w:ascii="Calibri" w:eastAsia="Times New Roman" w:hAnsi="Calibri" w:cstheme="minorHAnsi"/>
                <w:i/>
                <w:iCs/>
                <w:color w:val="000000"/>
                <w:sz w:val="20"/>
                <w:szCs w:val="20"/>
                <w:lang w:eastAsia="en-GB"/>
              </w:rPr>
              <w:t>obtusa</w:t>
            </w:r>
            <w:proofErr w:type="spellEnd"/>
          </w:p>
        </w:tc>
        <w:tc>
          <w:tcPr>
            <w:tcW w:w="521" w:type="dxa"/>
            <w:tcBorders>
              <w:top w:val="nil"/>
              <w:left w:val="nil"/>
              <w:bottom w:val="single" w:sz="4" w:space="0" w:color="auto"/>
              <w:right w:val="single" w:sz="4" w:space="0" w:color="auto"/>
            </w:tcBorders>
            <w:shd w:val="clear" w:color="auto" w:fill="auto"/>
            <w:noWrap/>
            <w:vAlign w:val="center"/>
            <w:hideMark/>
          </w:tcPr>
          <w:p w14:paraId="3583A9E6"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473" w:type="dxa"/>
            <w:tcBorders>
              <w:top w:val="nil"/>
              <w:left w:val="nil"/>
              <w:bottom w:val="single" w:sz="4" w:space="0" w:color="auto"/>
              <w:right w:val="single" w:sz="4" w:space="0" w:color="auto"/>
            </w:tcBorders>
            <w:shd w:val="clear" w:color="auto" w:fill="auto"/>
            <w:vAlign w:val="center"/>
            <w:hideMark/>
          </w:tcPr>
          <w:p w14:paraId="1719A41D"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687" w:type="dxa"/>
            <w:tcBorders>
              <w:top w:val="nil"/>
              <w:left w:val="nil"/>
              <w:bottom w:val="single" w:sz="4" w:space="0" w:color="auto"/>
              <w:right w:val="single" w:sz="4" w:space="0" w:color="auto"/>
            </w:tcBorders>
            <w:shd w:val="clear" w:color="auto" w:fill="auto"/>
            <w:vAlign w:val="center"/>
            <w:hideMark/>
          </w:tcPr>
          <w:p w14:paraId="4DB9B1EB"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709" w:type="dxa"/>
            <w:tcBorders>
              <w:top w:val="nil"/>
              <w:left w:val="nil"/>
              <w:bottom w:val="single" w:sz="4" w:space="0" w:color="auto"/>
              <w:right w:val="single" w:sz="4" w:space="0" w:color="auto"/>
            </w:tcBorders>
            <w:shd w:val="clear" w:color="auto" w:fill="auto"/>
            <w:noWrap/>
            <w:vAlign w:val="bottom"/>
            <w:hideMark/>
          </w:tcPr>
          <w:p w14:paraId="67EB65DA" w14:textId="77777777" w:rsidR="0095642A" w:rsidRPr="0095642A" w:rsidRDefault="0095642A" w:rsidP="0095642A">
            <w:pPr>
              <w:spacing w:after="0" w:line="240" w:lineRule="auto"/>
              <w:jc w:val="right"/>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1</w:t>
            </w:r>
          </w:p>
        </w:tc>
        <w:tc>
          <w:tcPr>
            <w:tcW w:w="4059" w:type="dxa"/>
            <w:tcBorders>
              <w:top w:val="nil"/>
              <w:left w:val="nil"/>
              <w:bottom w:val="single" w:sz="4" w:space="0" w:color="auto"/>
              <w:right w:val="single" w:sz="4" w:space="0" w:color="auto"/>
            </w:tcBorders>
            <w:shd w:val="clear" w:color="auto" w:fill="auto"/>
            <w:vAlign w:val="center"/>
            <w:hideMark/>
          </w:tcPr>
          <w:p w14:paraId="4CAF4219"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(Smith, 1968)</w:t>
            </w:r>
          </w:p>
        </w:tc>
      </w:tr>
      <w:tr w:rsidR="0095642A" w:rsidRPr="0095642A" w14:paraId="44A2BB84"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3E4A3756"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Nuphar lutea</w:t>
            </w:r>
          </w:p>
        </w:tc>
        <w:tc>
          <w:tcPr>
            <w:tcW w:w="521" w:type="dxa"/>
            <w:tcBorders>
              <w:top w:val="nil"/>
              <w:left w:val="nil"/>
              <w:bottom w:val="single" w:sz="4" w:space="0" w:color="auto"/>
              <w:right w:val="single" w:sz="4" w:space="0" w:color="auto"/>
            </w:tcBorders>
            <w:shd w:val="clear" w:color="auto" w:fill="auto"/>
            <w:noWrap/>
            <w:vAlign w:val="center"/>
            <w:hideMark/>
          </w:tcPr>
          <w:p w14:paraId="4039C292"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34</w:t>
            </w:r>
          </w:p>
        </w:tc>
        <w:tc>
          <w:tcPr>
            <w:tcW w:w="473" w:type="dxa"/>
            <w:tcBorders>
              <w:top w:val="nil"/>
              <w:left w:val="nil"/>
              <w:bottom w:val="single" w:sz="4" w:space="0" w:color="auto"/>
              <w:right w:val="single" w:sz="4" w:space="0" w:color="auto"/>
            </w:tcBorders>
            <w:shd w:val="clear" w:color="auto" w:fill="auto"/>
            <w:vAlign w:val="center"/>
            <w:hideMark/>
          </w:tcPr>
          <w:p w14:paraId="02EA3D33"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0</w:t>
            </w:r>
          </w:p>
        </w:tc>
        <w:tc>
          <w:tcPr>
            <w:tcW w:w="687" w:type="dxa"/>
            <w:tcBorders>
              <w:top w:val="nil"/>
              <w:left w:val="nil"/>
              <w:bottom w:val="single" w:sz="4" w:space="0" w:color="auto"/>
              <w:right w:val="single" w:sz="4" w:space="0" w:color="auto"/>
            </w:tcBorders>
            <w:shd w:val="clear" w:color="auto" w:fill="auto"/>
            <w:vAlign w:val="center"/>
            <w:hideMark/>
          </w:tcPr>
          <w:p w14:paraId="6F3A7F0D"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32291867"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 </w:t>
            </w:r>
          </w:p>
        </w:tc>
        <w:tc>
          <w:tcPr>
            <w:tcW w:w="4059" w:type="dxa"/>
            <w:tcBorders>
              <w:top w:val="nil"/>
              <w:left w:val="nil"/>
              <w:bottom w:val="single" w:sz="4" w:space="0" w:color="auto"/>
              <w:right w:val="single" w:sz="4" w:space="0" w:color="auto"/>
            </w:tcBorders>
            <w:shd w:val="clear" w:color="auto" w:fill="auto"/>
            <w:vAlign w:val="center"/>
            <w:hideMark/>
          </w:tcPr>
          <w:p w14:paraId="6D99E994"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1E651721"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32008E65"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Nuphar pumila</w:t>
            </w:r>
          </w:p>
        </w:tc>
        <w:tc>
          <w:tcPr>
            <w:tcW w:w="521" w:type="dxa"/>
            <w:tcBorders>
              <w:top w:val="nil"/>
              <w:left w:val="nil"/>
              <w:bottom w:val="single" w:sz="4" w:space="0" w:color="auto"/>
              <w:right w:val="single" w:sz="4" w:space="0" w:color="auto"/>
            </w:tcBorders>
            <w:shd w:val="clear" w:color="auto" w:fill="auto"/>
            <w:noWrap/>
            <w:vAlign w:val="center"/>
            <w:hideMark/>
          </w:tcPr>
          <w:p w14:paraId="5A63918E"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473" w:type="dxa"/>
            <w:tcBorders>
              <w:top w:val="nil"/>
              <w:left w:val="nil"/>
              <w:bottom w:val="single" w:sz="4" w:space="0" w:color="auto"/>
              <w:right w:val="single" w:sz="4" w:space="0" w:color="auto"/>
            </w:tcBorders>
            <w:shd w:val="clear" w:color="auto" w:fill="auto"/>
            <w:vAlign w:val="center"/>
            <w:hideMark/>
          </w:tcPr>
          <w:p w14:paraId="38D3DEC3"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0</w:t>
            </w:r>
          </w:p>
        </w:tc>
        <w:tc>
          <w:tcPr>
            <w:tcW w:w="687" w:type="dxa"/>
            <w:tcBorders>
              <w:top w:val="nil"/>
              <w:left w:val="nil"/>
              <w:bottom w:val="single" w:sz="4" w:space="0" w:color="auto"/>
              <w:right w:val="single" w:sz="4" w:space="0" w:color="auto"/>
            </w:tcBorders>
            <w:shd w:val="clear" w:color="auto" w:fill="auto"/>
            <w:vAlign w:val="center"/>
            <w:hideMark/>
          </w:tcPr>
          <w:p w14:paraId="3315A114"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5FD1459E"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 </w:t>
            </w:r>
          </w:p>
        </w:tc>
        <w:tc>
          <w:tcPr>
            <w:tcW w:w="4059" w:type="dxa"/>
            <w:tcBorders>
              <w:top w:val="nil"/>
              <w:left w:val="nil"/>
              <w:bottom w:val="single" w:sz="4" w:space="0" w:color="auto"/>
              <w:right w:val="single" w:sz="4" w:space="0" w:color="auto"/>
            </w:tcBorders>
            <w:shd w:val="clear" w:color="auto" w:fill="auto"/>
            <w:vAlign w:val="center"/>
            <w:hideMark/>
          </w:tcPr>
          <w:p w14:paraId="7A68B7EE"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370F6F6D"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27351598"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proofErr w:type="spellStart"/>
            <w:r w:rsidRPr="0095642A">
              <w:rPr>
                <w:rFonts w:ascii="Calibri" w:eastAsia="Times New Roman" w:hAnsi="Calibri" w:cstheme="minorHAnsi"/>
                <w:i/>
                <w:iCs/>
                <w:color w:val="000000"/>
                <w:sz w:val="20"/>
                <w:szCs w:val="20"/>
                <w:lang w:eastAsia="en-GB"/>
              </w:rPr>
              <w:t>Octodiceras</w:t>
            </w:r>
            <w:proofErr w:type="spellEnd"/>
            <w:r w:rsidRPr="0095642A">
              <w:rPr>
                <w:rFonts w:ascii="Calibri" w:eastAsia="Times New Roman" w:hAnsi="Calibri" w:cstheme="minorHAnsi"/>
                <w:i/>
                <w:iCs/>
                <w:color w:val="000000"/>
                <w:sz w:val="20"/>
                <w:szCs w:val="20"/>
                <w:lang w:eastAsia="en-GB"/>
              </w:rPr>
              <w:t xml:space="preserve"> </w:t>
            </w:r>
            <w:proofErr w:type="spellStart"/>
            <w:r w:rsidRPr="0095642A">
              <w:rPr>
                <w:rFonts w:ascii="Calibri" w:eastAsia="Times New Roman" w:hAnsi="Calibri" w:cstheme="minorHAnsi"/>
                <w:i/>
                <w:iCs/>
                <w:color w:val="000000"/>
                <w:sz w:val="20"/>
                <w:szCs w:val="20"/>
                <w:lang w:eastAsia="en-GB"/>
              </w:rPr>
              <w:t>fontanum</w:t>
            </w:r>
            <w:proofErr w:type="spellEnd"/>
          </w:p>
        </w:tc>
        <w:tc>
          <w:tcPr>
            <w:tcW w:w="521" w:type="dxa"/>
            <w:tcBorders>
              <w:top w:val="nil"/>
              <w:left w:val="nil"/>
              <w:bottom w:val="single" w:sz="4" w:space="0" w:color="auto"/>
              <w:right w:val="single" w:sz="4" w:space="0" w:color="auto"/>
            </w:tcBorders>
            <w:shd w:val="clear" w:color="auto" w:fill="auto"/>
            <w:noWrap/>
            <w:vAlign w:val="center"/>
            <w:hideMark/>
          </w:tcPr>
          <w:p w14:paraId="3A8A426F"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11</w:t>
            </w:r>
          </w:p>
        </w:tc>
        <w:tc>
          <w:tcPr>
            <w:tcW w:w="473" w:type="dxa"/>
            <w:tcBorders>
              <w:top w:val="nil"/>
              <w:left w:val="nil"/>
              <w:bottom w:val="single" w:sz="4" w:space="0" w:color="auto"/>
              <w:right w:val="single" w:sz="4" w:space="0" w:color="auto"/>
            </w:tcBorders>
            <w:shd w:val="clear" w:color="auto" w:fill="auto"/>
            <w:vAlign w:val="center"/>
            <w:hideMark/>
          </w:tcPr>
          <w:p w14:paraId="65236A79"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0</w:t>
            </w:r>
          </w:p>
        </w:tc>
        <w:tc>
          <w:tcPr>
            <w:tcW w:w="687" w:type="dxa"/>
            <w:tcBorders>
              <w:top w:val="nil"/>
              <w:left w:val="nil"/>
              <w:bottom w:val="single" w:sz="4" w:space="0" w:color="auto"/>
              <w:right w:val="single" w:sz="4" w:space="0" w:color="auto"/>
            </w:tcBorders>
            <w:shd w:val="clear" w:color="auto" w:fill="auto"/>
            <w:vAlign w:val="center"/>
            <w:hideMark/>
          </w:tcPr>
          <w:p w14:paraId="1AB88F1B"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3556CEE8" w14:textId="77777777" w:rsidR="0095642A" w:rsidRPr="0095642A" w:rsidRDefault="0095642A" w:rsidP="0095642A">
            <w:pPr>
              <w:spacing w:after="0" w:line="240" w:lineRule="auto"/>
              <w:jc w:val="right"/>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1</w:t>
            </w:r>
          </w:p>
        </w:tc>
        <w:tc>
          <w:tcPr>
            <w:tcW w:w="4059" w:type="dxa"/>
            <w:tcBorders>
              <w:top w:val="nil"/>
              <w:left w:val="nil"/>
              <w:bottom w:val="single" w:sz="4" w:space="0" w:color="auto"/>
              <w:right w:val="single" w:sz="4" w:space="0" w:color="auto"/>
            </w:tcBorders>
            <w:shd w:val="clear" w:color="auto" w:fill="auto"/>
            <w:vAlign w:val="center"/>
            <w:hideMark/>
          </w:tcPr>
          <w:p w14:paraId="5E4C7ACA"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562CD7ED"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66326C7B"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 xml:space="preserve">Potamogeton </w:t>
            </w:r>
            <w:proofErr w:type="spellStart"/>
            <w:r w:rsidRPr="0095642A">
              <w:rPr>
                <w:rFonts w:ascii="Calibri" w:eastAsia="Times New Roman" w:hAnsi="Calibri" w:cstheme="minorHAnsi"/>
                <w:i/>
                <w:iCs/>
                <w:color w:val="000000"/>
                <w:sz w:val="20"/>
                <w:szCs w:val="20"/>
                <w:lang w:eastAsia="en-GB"/>
              </w:rPr>
              <w:t>alpinus</w:t>
            </w:r>
            <w:proofErr w:type="spellEnd"/>
          </w:p>
        </w:tc>
        <w:tc>
          <w:tcPr>
            <w:tcW w:w="521" w:type="dxa"/>
            <w:tcBorders>
              <w:top w:val="nil"/>
              <w:left w:val="nil"/>
              <w:bottom w:val="single" w:sz="4" w:space="0" w:color="auto"/>
              <w:right w:val="single" w:sz="4" w:space="0" w:color="auto"/>
            </w:tcBorders>
            <w:shd w:val="clear" w:color="auto" w:fill="auto"/>
            <w:noWrap/>
            <w:vAlign w:val="center"/>
            <w:hideMark/>
          </w:tcPr>
          <w:p w14:paraId="37789A41"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9</w:t>
            </w:r>
          </w:p>
        </w:tc>
        <w:tc>
          <w:tcPr>
            <w:tcW w:w="473" w:type="dxa"/>
            <w:tcBorders>
              <w:top w:val="nil"/>
              <w:left w:val="nil"/>
              <w:bottom w:val="single" w:sz="4" w:space="0" w:color="auto"/>
              <w:right w:val="single" w:sz="4" w:space="0" w:color="auto"/>
            </w:tcBorders>
            <w:shd w:val="clear" w:color="auto" w:fill="auto"/>
            <w:vAlign w:val="center"/>
            <w:hideMark/>
          </w:tcPr>
          <w:p w14:paraId="28C274D9"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0</w:t>
            </w:r>
          </w:p>
        </w:tc>
        <w:tc>
          <w:tcPr>
            <w:tcW w:w="687" w:type="dxa"/>
            <w:tcBorders>
              <w:top w:val="nil"/>
              <w:left w:val="nil"/>
              <w:bottom w:val="single" w:sz="4" w:space="0" w:color="auto"/>
              <w:right w:val="single" w:sz="4" w:space="0" w:color="auto"/>
            </w:tcBorders>
            <w:shd w:val="clear" w:color="auto" w:fill="auto"/>
            <w:vAlign w:val="center"/>
            <w:hideMark/>
          </w:tcPr>
          <w:p w14:paraId="47097C61"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51F55D05"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 </w:t>
            </w:r>
          </w:p>
        </w:tc>
        <w:tc>
          <w:tcPr>
            <w:tcW w:w="4059" w:type="dxa"/>
            <w:tcBorders>
              <w:top w:val="nil"/>
              <w:left w:val="nil"/>
              <w:bottom w:val="single" w:sz="4" w:space="0" w:color="auto"/>
              <w:right w:val="single" w:sz="4" w:space="0" w:color="auto"/>
            </w:tcBorders>
            <w:shd w:val="clear" w:color="auto" w:fill="auto"/>
            <w:vAlign w:val="center"/>
            <w:hideMark/>
          </w:tcPr>
          <w:p w14:paraId="4CFE631B"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33D9F2DE"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11648621"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Potamogeton berchtoldii</w:t>
            </w:r>
          </w:p>
        </w:tc>
        <w:tc>
          <w:tcPr>
            <w:tcW w:w="521" w:type="dxa"/>
            <w:tcBorders>
              <w:top w:val="nil"/>
              <w:left w:val="nil"/>
              <w:bottom w:val="single" w:sz="4" w:space="0" w:color="auto"/>
              <w:right w:val="single" w:sz="4" w:space="0" w:color="auto"/>
            </w:tcBorders>
            <w:shd w:val="clear" w:color="auto" w:fill="auto"/>
            <w:noWrap/>
            <w:vAlign w:val="center"/>
            <w:hideMark/>
          </w:tcPr>
          <w:p w14:paraId="587A4A19"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17</w:t>
            </w:r>
          </w:p>
        </w:tc>
        <w:tc>
          <w:tcPr>
            <w:tcW w:w="473" w:type="dxa"/>
            <w:tcBorders>
              <w:top w:val="nil"/>
              <w:left w:val="nil"/>
              <w:bottom w:val="single" w:sz="4" w:space="0" w:color="auto"/>
              <w:right w:val="single" w:sz="4" w:space="0" w:color="auto"/>
            </w:tcBorders>
            <w:shd w:val="clear" w:color="auto" w:fill="auto"/>
            <w:vAlign w:val="center"/>
            <w:hideMark/>
          </w:tcPr>
          <w:p w14:paraId="66797E11"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687" w:type="dxa"/>
            <w:tcBorders>
              <w:top w:val="nil"/>
              <w:left w:val="nil"/>
              <w:bottom w:val="single" w:sz="4" w:space="0" w:color="auto"/>
              <w:right w:val="single" w:sz="4" w:space="0" w:color="auto"/>
            </w:tcBorders>
            <w:shd w:val="clear" w:color="auto" w:fill="auto"/>
            <w:vAlign w:val="center"/>
            <w:hideMark/>
          </w:tcPr>
          <w:p w14:paraId="5DE63BF9"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6497AB94" w14:textId="77777777" w:rsidR="0095642A" w:rsidRPr="0095642A" w:rsidRDefault="0095642A" w:rsidP="0095642A">
            <w:pPr>
              <w:spacing w:after="0" w:line="240" w:lineRule="auto"/>
              <w:jc w:val="right"/>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1</w:t>
            </w:r>
          </w:p>
        </w:tc>
        <w:tc>
          <w:tcPr>
            <w:tcW w:w="4059" w:type="dxa"/>
            <w:tcBorders>
              <w:top w:val="nil"/>
              <w:left w:val="nil"/>
              <w:bottom w:val="single" w:sz="4" w:space="0" w:color="auto"/>
              <w:right w:val="single" w:sz="4" w:space="0" w:color="auto"/>
            </w:tcBorders>
            <w:shd w:val="clear" w:color="auto" w:fill="auto"/>
            <w:vAlign w:val="center"/>
            <w:hideMark/>
          </w:tcPr>
          <w:p w14:paraId="299E2ABA"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7E84D330"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4B470B8F"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Potamogeton crispus</w:t>
            </w:r>
          </w:p>
        </w:tc>
        <w:tc>
          <w:tcPr>
            <w:tcW w:w="521" w:type="dxa"/>
            <w:tcBorders>
              <w:top w:val="nil"/>
              <w:left w:val="nil"/>
              <w:bottom w:val="single" w:sz="4" w:space="0" w:color="auto"/>
              <w:right w:val="single" w:sz="4" w:space="0" w:color="auto"/>
            </w:tcBorders>
            <w:shd w:val="clear" w:color="auto" w:fill="auto"/>
            <w:noWrap/>
            <w:vAlign w:val="center"/>
            <w:hideMark/>
          </w:tcPr>
          <w:p w14:paraId="7F934FC7"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66</w:t>
            </w:r>
          </w:p>
        </w:tc>
        <w:tc>
          <w:tcPr>
            <w:tcW w:w="473" w:type="dxa"/>
            <w:tcBorders>
              <w:top w:val="nil"/>
              <w:left w:val="nil"/>
              <w:bottom w:val="single" w:sz="4" w:space="0" w:color="auto"/>
              <w:right w:val="single" w:sz="4" w:space="0" w:color="auto"/>
            </w:tcBorders>
            <w:shd w:val="clear" w:color="auto" w:fill="auto"/>
            <w:vAlign w:val="center"/>
            <w:hideMark/>
          </w:tcPr>
          <w:p w14:paraId="51687589"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687" w:type="dxa"/>
            <w:tcBorders>
              <w:top w:val="nil"/>
              <w:left w:val="nil"/>
              <w:bottom w:val="single" w:sz="4" w:space="0" w:color="auto"/>
              <w:right w:val="single" w:sz="4" w:space="0" w:color="auto"/>
            </w:tcBorders>
            <w:shd w:val="clear" w:color="auto" w:fill="auto"/>
            <w:vAlign w:val="center"/>
            <w:hideMark/>
          </w:tcPr>
          <w:p w14:paraId="2F71E682"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3FA4C59E" w14:textId="77777777" w:rsidR="0095642A" w:rsidRPr="0095642A" w:rsidRDefault="0095642A" w:rsidP="0095642A">
            <w:pPr>
              <w:spacing w:after="0" w:line="240" w:lineRule="auto"/>
              <w:jc w:val="right"/>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1</w:t>
            </w:r>
          </w:p>
        </w:tc>
        <w:tc>
          <w:tcPr>
            <w:tcW w:w="4059" w:type="dxa"/>
            <w:tcBorders>
              <w:top w:val="nil"/>
              <w:left w:val="nil"/>
              <w:bottom w:val="single" w:sz="4" w:space="0" w:color="auto"/>
              <w:right w:val="single" w:sz="4" w:space="0" w:color="auto"/>
            </w:tcBorders>
            <w:shd w:val="clear" w:color="auto" w:fill="auto"/>
            <w:vAlign w:val="center"/>
            <w:hideMark/>
          </w:tcPr>
          <w:p w14:paraId="2F3E27AD"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3BE7A81F"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48A6D33F"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Potamogeton lucens</w:t>
            </w:r>
          </w:p>
        </w:tc>
        <w:tc>
          <w:tcPr>
            <w:tcW w:w="521" w:type="dxa"/>
            <w:tcBorders>
              <w:top w:val="nil"/>
              <w:left w:val="nil"/>
              <w:bottom w:val="single" w:sz="4" w:space="0" w:color="auto"/>
              <w:right w:val="single" w:sz="4" w:space="0" w:color="auto"/>
            </w:tcBorders>
            <w:shd w:val="clear" w:color="auto" w:fill="auto"/>
            <w:noWrap/>
            <w:vAlign w:val="center"/>
            <w:hideMark/>
          </w:tcPr>
          <w:p w14:paraId="4302E6A3"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4</w:t>
            </w:r>
          </w:p>
        </w:tc>
        <w:tc>
          <w:tcPr>
            <w:tcW w:w="473" w:type="dxa"/>
            <w:tcBorders>
              <w:top w:val="nil"/>
              <w:left w:val="nil"/>
              <w:bottom w:val="single" w:sz="4" w:space="0" w:color="auto"/>
              <w:right w:val="single" w:sz="4" w:space="0" w:color="auto"/>
            </w:tcBorders>
            <w:shd w:val="clear" w:color="auto" w:fill="auto"/>
            <w:vAlign w:val="center"/>
            <w:hideMark/>
          </w:tcPr>
          <w:p w14:paraId="6156D161"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687" w:type="dxa"/>
            <w:tcBorders>
              <w:top w:val="nil"/>
              <w:left w:val="nil"/>
              <w:bottom w:val="single" w:sz="4" w:space="0" w:color="auto"/>
              <w:right w:val="single" w:sz="4" w:space="0" w:color="auto"/>
            </w:tcBorders>
            <w:shd w:val="clear" w:color="auto" w:fill="auto"/>
            <w:vAlign w:val="center"/>
            <w:hideMark/>
          </w:tcPr>
          <w:p w14:paraId="5AAB7218"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7E44E638" w14:textId="77777777" w:rsidR="0095642A" w:rsidRPr="0095642A" w:rsidRDefault="0095642A" w:rsidP="0095642A">
            <w:pPr>
              <w:spacing w:after="0" w:line="240" w:lineRule="auto"/>
              <w:jc w:val="right"/>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1</w:t>
            </w:r>
          </w:p>
        </w:tc>
        <w:tc>
          <w:tcPr>
            <w:tcW w:w="4059" w:type="dxa"/>
            <w:tcBorders>
              <w:top w:val="nil"/>
              <w:left w:val="nil"/>
              <w:bottom w:val="single" w:sz="4" w:space="0" w:color="auto"/>
              <w:right w:val="single" w:sz="4" w:space="0" w:color="auto"/>
            </w:tcBorders>
            <w:shd w:val="clear" w:color="auto" w:fill="auto"/>
            <w:vAlign w:val="center"/>
            <w:hideMark/>
          </w:tcPr>
          <w:p w14:paraId="3440FAF0"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51E9A4C0"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41298C6C"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Potamogeton natans</w:t>
            </w:r>
          </w:p>
        </w:tc>
        <w:tc>
          <w:tcPr>
            <w:tcW w:w="521" w:type="dxa"/>
            <w:tcBorders>
              <w:top w:val="nil"/>
              <w:left w:val="nil"/>
              <w:bottom w:val="single" w:sz="4" w:space="0" w:color="auto"/>
              <w:right w:val="single" w:sz="4" w:space="0" w:color="auto"/>
            </w:tcBorders>
            <w:shd w:val="clear" w:color="auto" w:fill="auto"/>
            <w:noWrap/>
            <w:vAlign w:val="center"/>
            <w:hideMark/>
          </w:tcPr>
          <w:p w14:paraId="71FCD8EF"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36</w:t>
            </w:r>
          </w:p>
        </w:tc>
        <w:tc>
          <w:tcPr>
            <w:tcW w:w="473" w:type="dxa"/>
            <w:tcBorders>
              <w:top w:val="nil"/>
              <w:left w:val="nil"/>
              <w:bottom w:val="single" w:sz="4" w:space="0" w:color="auto"/>
              <w:right w:val="single" w:sz="4" w:space="0" w:color="auto"/>
            </w:tcBorders>
            <w:shd w:val="clear" w:color="auto" w:fill="auto"/>
            <w:vAlign w:val="center"/>
            <w:hideMark/>
          </w:tcPr>
          <w:p w14:paraId="0C1B3087"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0</w:t>
            </w:r>
          </w:p>
        </w:tc>
        <w:tc>
          <w:tcPr>
            <w:tcW w:w="687" w:type="dxa"/>
            <w:tcBorders>
              <w:top w:val="nil"/>
              <w:left w:val="nil"/>
              <w:bottom w:val="single" w:sz="4" w:space="0" w:color="auto"/>
              <w:right w:val="single" w:sz="4" w:space="0" w:color="auto"/>
            </w:tcBorders>
            <w:shd w:val="clear" w:color="auto" w:fill="auto"/>
            <w:vAlign w:val="center"/>
            <w:hideMark/>
          </w:tcPr>
          <w:p w14:paraId="0A216D82"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3F72CC20"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 </w:t>
            </w:r>
          </w:p>
        </w:tc>
        <w:tc>
          <w:tcPr>
            <w:tcW w:w="4059" w:type="dxa"/>
            <w:tcBorders>
              <w:top w:val="nil"/>
              <w:left w:val="nil"/>
              <w:bottom w:val="single" w:sz="4" w:space="0" w:color="auto"/>
              <w:right w:val="single" w:sz="4" w:space="0" w:color="auto"/>
            </w:tcBorders>
            <w:shd w:val="clear" w:color="auto" w:fill="auto"/>
            <w:vAlign w:val="center"/>
            <w:hideMark/>
          </w:tcPr>
          <w:p w14:paraId="320DAE6F"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0320D7C5"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0B623E15"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 xml:space="preserve">Potamogeton </w:t>
            </w:r>
            <w:proofErr w:type="spellStart"/>
            <w:r w:rsidRPr="0095642A">
              <w:rPr>
                <w:rFonts w:ascii="Calibri" w:eastAsia="Times New Roman" w:hAnsi="Calibri" w:cstheme="minorHAnsi"/>
                <w:i/>
                <w:iCs/>
                <w:color w:val="000000"/>
                <w:sz w:val="20"/>
                <w:szCs w:val="20"/>
                <w:lang w:eastAsia="en-GB"/>
              </w:rPr>
              <w:t>nodosus</w:t>
            </w:r>
            <w:proofErr w:type="spellEnd"/>
          </w:p>
        </w:tc>
        <w:tc>
          <w:tcPr>
            <w:tcW w:w="521" w:type="dxa"/>
            <w:tcBorders>
              <w:top w:val="nil"/>
              <w:left w:val="nil"/>
              <w:bottom w:val="single" w:sz="4" w:space="0" w:color="auto"/>
              <w:right w:val="single" w:sz="4" w:space="0" w:color="auto"/>
            </w:tcBorders>
            <w:shd w:val="clear" w:color="auto" w:fill="auto"/>
            <w:noWrap/>
            <w:vAlign w:val="center"/>
            <w:hideMark/>
          </w:tcPr>
          <w:p w14:paraId="52F4676C"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473" w:type="dxa"/>
            <w:tcBorders>
              <w:top w:val="nil"/>
              <w:left w:val="nil"/>
              <w:bottom w:val="single" w:sz="4" w:space="0" w:color="auto"/>
              <w:right w:val="single" w:sz="4" w:space="0" w:color="auto"/>
            </w:tcBorders>
            <w:shd w:val="clear" w:color="auto" w:fill="auto"/>
            <w:vAlign w:val="center"/>
            <w:hideMark/>
          </w:tcPr>
          <w:p w14:paraId="05307221"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687" w:type="dxa"/>
            <w:tcBorders>
              <w:top w:val="nil"/>
              <w:left w:val="nil"/>
              <w:bottom w:val="single" w:sz="4" w:space="0" w:color="auto"/>
              <w:right w:val="single" w:sz="4" w:space="0" w:color="auto"/>
            </w:tcBorders>
            <w:shd w:val="clear" w:color="auto" w:fill="auto"/>
            <w:vAlign w:val="center"/>
            <w:hideMark/>
          </w:tcPr>
          <w:p w14:paraId="2E9711F0"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7497F5A2"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 </w:t>
            </w:r>
          </w:p>
        </w:tc>
        <w:tc>
          <w:tcPr>
            <w:tcW w:w="4059" w:type="dxa"/>
            <w:tcBorders>
              <w:top w:val="nil"/>
              <w:left w:val="nil"/>
              <w:bottom w:val="single" w:sz="4" w:space="0" w:color="auto"/>
              <w:right w:val="single" w:sz="4" w:space="0" w:color="auto"/>
            </w:tcBorders>
            <w:shd w:val="clear" w:color="auto" w:fill="auto"/>
            <w:vAlign w:val="center"/>
            <w:hideMark/>
          </w:tcPr>
          <w:p w14:paraId="04B732B4"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328EB0FA"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1E0252C5"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Potamogeton obtusifolius</w:t>
            </w:r>
          </w:p>
        </w:tc>
        <w:tc>
          <w:tcPr>
            <w:tcW w:w="521" w:type="dxa"/>
            <w:tcBorders>
              <w:top w:val="nil"/>
              <w:left w:val="nil"/>
              <w:bottom w:val="single" w:sz="4" w:space="0" w:color="auto"/>
              <w:right w:val="single" w:sz="4" w:space="0" w:color="auto"/>
            </w:tcBorders>
            <w:shd w:val="clear" w:color="auto" w:fill="auto"/>
            <w:noWrap/>
            <w:vAlign w:val="center"/>
            <w:hideMark/>
          </w:tcPr>
          <w:p w14:paraId="5A2E1DDE"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4</w:t>
            </w:r>
          </w:p>
        </w:tc>
        <w:tc>
          <w:tcPr>
            <w:tcW w:w="473" w:type="dxa"/>
            <w:tcBorders>
              <w:top w:val="nil"/>
              <w:left w:val="nil"/>
              <w:bottom w:val="single" w:sz="4" w:space="0" w:color="auto"/>
              <w:right w:val="single" w:sz="4" w:space="0" w:color="auto"/>
            </w:tcBorders>
            <w:shd w:val="clear" w:color="auto" w:fill="auto"/>
            <w:vAlign w:val="center"/>
            <w:hideMark/>
          </w:tcPr>
          <w:p w14:paraId="363CB760"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687" w:type="dxa"/>
            <w:tcBorders>
              <w:top w:val="nil"/>
              <w:left w:val="nil"/>
              <w:bottom w:val="single" w:sz="4" w:space="0" w:color="auto"/>
              <w:right w:val="single" w:sz="4" w:space="0" w:color="auto"/>
            </w:tcBorders>
            <w:shd w:val="clear" w:color="auto" w:fill="auto"/>
            <w:vAlign w:val="center"/>
            <w:hideMark/>
          </w:tcPr>
          <w:p w14:paraId="52539CAA"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6CAE07D6" w14:textId="77777777" w:rsidR="0095642A" w:rsidRPr="0095642A" w:rsidRDefault="0095642A" w:rsidP="0095642A">
            <w:pPr>
              <w:spacing w:after="0" w:line="240" w:lineRule="auto"/>
              <w:jc w:val="right"/>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1</w:t>
            </w:r>
          </w:p>
        </w:tc>
        <w:tc>
          <w:tcPr>
            <w:tcW w:w="4059" w:type="dxa"/>
            <w:tcBorders>
              <w:top w:val="nil"/>
              <w:left w:val="nil"/>
              <w:bottom w:val="single" w:sz="4" w:space="0" w:color="auto"/>
              <w:right w:val="single" w:sz="4" w:space="0" w:color="auto"/>
            </w:tcBorders>
            <w:shd w:val="clear" w:color="auto" w:fill="auto"/>
            <w:vAlign w:val="center"/>
            <w:hideMark/>
          </w:tcPr>
          <w:p w14:paraId="6B6F9407"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31B096D5"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272837F8"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lastRenderedPageBreak/>
              <w:t>Potamogeton perfoliatus</w:t>
            </w:r>
          </w:p>
        </w:tc>
        <w:tc>
          <w:tcPr>
            <w:tcW w:w="521" w:type="dxa"/>
            <w:tcBorders>
              <w:top w:val="nil"/>
              <w:left w:val="nil"/>
              <w:bottom w:val="single" w:sz="4" w:space="0" w:color="auto"/>
              <w:right w:val="single" w:sz="4" w:space="0" w:color="auto"/>
            </w:tcBorders>
            <w:shd w:val="clear" w:color="auto" w:fill="auto"/>
            <w:noWrap/>
            <w:vAlign w:val="center"/>
            <w:hideMark/>
          </w:tcPr>
          <w:p w14:paraId="4CF7F411"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11</w:t>
            </w:r>
          </w:p>
        </w:tc>
        <w:tc>
          <w:tcPr>
            <w:tcW w:w="473" w:type="dxa"/>
            <w:tcBorders>
              <w:top w:val="nil"/>
              <w:left w:val="nil"/>
              <w:bottom w:val="single" w:sz="4" w:space="0" w:color="auto"/>
              <w:right w:val="single" w:sz="4" w:space="0" w:color="auto"/>
            </w:tcBorders>
            <w:shd w:val="clear" w:color="auto" w:fill="auto"/>
            <w:vAlign w:val="center"/>
            <w:hideMark/>
          </w:tcPr>
          <w:p w14:paraId="5F5B1B3F"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687" w:type="dxa"/>
            <w:tcBorders>
              <w:top w:val="nil"/>
              <w:left w:val="nil"/>
              <w:bottom w:val="single" w:sz="4" w:space="0" w:color="auto"/>
              <w:right w:val="single" w:sz="4" w:space="0" w:color="auto"/>
            </w:tcBorders>
            <w:shd w:val="clear" w:color="auto" w:fill="auto"/>
            <w:vAlign w:val="center"/>
            <w:hideMark/>
          </w:tcPr>
          <w:p w14:paraId="45312F61"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0AF380DF" w14:textId="77777777" w:rsidR="0095642A" w:rsidRPr="0095642A" w:rsidRDefault="0095642A" w:rsidP="0095642A">
            <w:pPr>
              <w:spacing w:after="0" w:line="240" w:lineRule="auto"/>
              <w:jc w:val="right"/>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1</w:t>
            </w:r>
          </w:p>
        </w:tc>
        <w:tc>
          <w:tcPr>
            <w:tcW w:w="4059" w:type="dxa"/>
            <w:tcBorders>
              <w:top w:val="nil"/>
              <w:left w:val="nil"/>
              <w:bottom w:val="single" w:sz="4" w:space="0" w:color="auto"/>
              <w:right w:val="single" w:sz="4" w:space="0" w:color="auto"/>
            </w:tcBorders>
            <w:shd w:val="clear" w:color="auto" w:fill="auto"/>
            <w:vAlign w:val="center"/>
            <w:hideMark/>
          </w:tcPr>
          <w:p w14:paraId="3AA39C51"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5D32814E"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5E974730"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Potamogeton polygonifolius</w:t>
            </w:r>
          </w:p>
        </w:tc>
        <w:tc>
          <w:tcPr>
            <w:tcW w:w="521" w:type="dxa"/>
            <w:tcBorders>
              <w:top w:val="nil"/>
              <w:left w:val="nil"/>
              <w:bottom w:val="single" w:sz="4" w:space="0" w:color="auto"/>
              <w:right w:val="single" w:sz="4" w:space="0" w:color="auto"/>
            </w:tcBorders>
            <w:shd w:val="clear" w:color="auto" w:fill="auto"/>
            <w:noWrap/>
            <w:vAlign w:val="center"/>
            <w:hideMark/>
          </w:tcPr>
          <w:p w14:paraId="6C92E629"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5</w:t>
            </w:r>
          </w:p>
        </w:tc>
        <w:tc>
          <w:tcPr>
            <w:tcW w:w="473" w:type="dxa"/>
            <w:tcBorders>
              <w:top w:val="nil"/>
              <w:left w:val="nil"/>
              <w:bottom w:val="single" w:sz="4" w:space="0" w:color="auto"/>
              <w:right w:val="single" w:sz="4" w:space="0" w:color="auto"/>
            </w:tcBorders>
            <w:shd w:val="clear" w:color="auto" w:fill="auto"/>
            <w:vAlign w:val="center"/>
            <w:hideMark/>
          </w:tcPr>
          <w:p w14:paraId="5A94980C"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0</w:t>
            </w:r>
          </w:p>
        </w:tc>
        <w:tc>
          <w:tcPr>
            <w:tcW w:w="687" w:type="dxa"/>
            <w:tcBorders>
              <w:top w:val="nil"/>
              <w:left w:val="nil"/>
              <w:bottom w:val="single" w:sz="4" w:space="0" w:color="auto"/>
              <w:right w:val="single" w:sz="4" w:space="0" w:color="auto"/>
            </w:tcBorders>
            <w:shd w:val="clear" w:color="auto" w:fill="auto"/>
            <w:vAlign w:val="center"/>
            <w:hideMark/>
          </w:tcPr>
          <w:p w14:paraId="1199E698"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58300DB7"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 </w:t>
            </w:r>
          </w:p>
        </w:tc>
        <w:tc>
          <w:tcPr>
            <w:tcW w:w="4059" w:type="dxa"/>
            <w:tcBorders>
              <w:top w:val="nil"/>
              <w:left w:val="nil"/>
              <w:bottom w:val="single" w:sz="4" w:space="0" w:color="auto"/>
              <w:right w:val="single" w:sz="4" w:space="0" w:color="auto"/>
            </w:tcBorders>
            <w:shd w:val="clear" w:color="auto" w:fill="auto"/>
            <w:vAlign w:val="center"/>
            <w:hideMark/>
          </w:tcPr>
          <w:p w14:paraId="468AFDAC"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39AA762E"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759774A9"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 xml:space="preserve">Potamogeton </w:t>
            </w:r>
            <w:proofErr w:type="spellStart"/>
            <w:r w:rsidRPr="0095642A">
              <w:rPr>
                <w:rFonts w:ascii="Calibri" w:eastAsia="Times New Roman" w:hAnsi="Calibri" w:cstheme="minorHAnsi"/>
                <w:i/>
                <w:iCs/>
                <w:color w:val="000000"/>
                <w:sz w:val="20"/>
                <w:szCs w:val="20"/>
                <w:lang w:eastAsia="en-GB"/>
              </w:rPr>
              <w:t>praelongus</w:t>
            </w:r>
            <w:proofErr w:type="spellEnd"/>
          </w:p>
        </w:tc>
        <w:tc>
          <w:tcPr>
            <w:tcW w:w="521" w:type="dxa"/>
            <w:tcBorders>
              <w:top w:val="nil"/>
              <w:left w:val="nil"/>
              <w:bottom w:val="single" w:sz="4" w:space="0" w:color="auto"/>
              <w:right w:val="single" w:sz="4" w:space="0" w:color="auto"/>
            </w:tcBorders>
            <w:shd w:val="clear" w:color="auto" w:fill="auto"/>
            <w:noWrap/>
            <w:vAlign w:val="center"/>
            <w:hideMark/>
          </w:tcPr>
          <w:p w14:paraId="4E6363BE"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473" w:type="dxa"/>
            <w:tcBorders>
              <w:top w:val="nil"/>
              <w:left w:val="nil"/>
              <w:bottom w:val="single" w:sz="4" w:space="0" w:color="auto"/>
              <w:right w:val="single" w:sz="4" w:space="0" w:color="auto"/>
            </w:tcBorders>
            <w:shd w:val="clear" w:color="auto" w:fill="auto"/>
            <w:vAlign w:val="center"/>
            <w:hideMark/>
          </w:tcPr>
          <w:p w14:paraId="55F63CAD"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687" w:type="dxa"/>
            <w:tcBorders>
              <w:top w:val="nil"/>
              <w:left w:val="nil"/>
              <w:bottom w:val="single" w:sz="4" w:space="0" w:color="auto"/>
              <w:right w:val="single" w:sz="4" w:space="0" w:color="auto"/>
            </w:tcBorders>
            <w:shd w:val="clear" w:color="auto" w:fill="auto"/>
            <w:vAlign w:val="center"/>
            <w:hideMark/>
          </w:tcPr>
          <w:p w14:paraId="62828BB7"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709" w:type="dxa"/>
            <w:tcBorders>
              <w:top w:val="nil"/>
              <w:left w:val="nil"/>
              <w:bottom w:val="single" w:sz="4" w:space="0" w:color="auto"/>
              <w:right w:val="single" w:sz="4" w:space="0" w:color="auto"/>
            </w:tcBorders>
            <w:shd w:val="clear" w:color="auto" w:fill="auto"/>
            <w:noWrap/>
            <w:vAlign w:val="bottom"/>
            <w:hideMark/>
          </w:tcPr>
          <w:p w14:paraId="4536E7A3" w14:textId="77777777" w:rsidR="0095642A" w:rsidRPr="0095642A" w:rsidRDefault="0095642A" w:rsidP="0095642A">
            <w:pPr>
              <w:spacing w:after="0" w:line="240" w:lineRule="auto"/>
              <w:jc w:val="right"/>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1</w:t>
            </w:r>
          </w:p>
        </w:tc>
        <w:tc>
          <w:tcPr>
            <w:tcW w:w="4059" w:type="dxa"/>
            <w:tcBorders>
              <w:top w:val="nil"/>
              <w:left w:val="nil"/>
              <w:bottom w:val="single" w:sz="4" w:space="0" w:color="auto"/>
              <w:right w:val="single" w:sz="4" w:space="0" w:color="auto"/>
            </w:tcBorders>
            <w:shd w:val="clear" w:color="auto" w:fill="auto"/>
            <w:vAlign w:val="center"/>
            <w:hideMark/>
          </w:tcPr>
          <w:p w14:paraId="6661313A"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w:t>
            </w:r>
            <w:proofErr w:type="spellStart"/>
            <w:r w:rsidRPr="0095642A">
              <w:rPr>
                <w:rFonts w:ascii="Calibri" w:eastAsia="Times New Roman" w:hAnsi="Calibri" w:cstheme="minorHAnsi"/>
                <w:color w:val="000000"/>
                <w:sz w:val="20"/>
                <w:szCs w:val="20"/>
                <w:lang w:eastAsia="en-GB"/>
              </w:rPr>
              <w:t>Prausová</w:t>
            </w:r>
            <w:proofErr w:type="spellEnd"/>
            <w:r w:rsidRPr="0095642A">
              <w:rPr>
                <w:rFonts w:ascii="Calibri" w:eastAsia="Times New Roman" w:hAnsi="Calibri" w:cstheme="minorHAnsi"/>
                <w:color w:val="000000"/>
                <w:sz w:val="20"/>
                <w:szCs w:val="20"/>
                <w:lang w:eastAsia="en-GB"/>
              </w:rPr>
              <w:t xml:space="preserve"> et al., 2015)</w:t>
            </w:r>
          </w:p>
        </w:tc>
      </w:tr>
      <w:tr w:rsidR="0095642A" w:rsidRPr="0095642A" w14:paraId="604CEF31" w14:textId="77777777" w:rsidTr="00D71770">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5B84A311"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Potamogeton pusillus</w:t>
            </w:r>
          </w:p>
        </w:tc>
        <w:tc>
          <w:tcPr>
            <w:tcW w:w="521" w:type="dxa"/>
            <w:tcBorders>
              <w:top w:val="nil"/>
              <w:left w:val="nil"/>
              <w:bottom w:val="single" w:sz="4" w:space="0" w:color="auto"/>
              <w:right w:val="single" w:sz="4" w:space="0" w:color="auto"/>
            </w:tcBorders>
            <w:shd w:val="clear" w:color="auto" w:fill="auto"/>
            <w:noWrap/>
            <w:vAlign w:val="center"/>
            <w:hideMark/>
          </w:tcPr>
          <w:p w14:paraId="0A70B3A6"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3</w:t>
            </w:r>
          </w:p>
        </w:tc>
        <w:tc>
          <w:tcPr>
            <w:tcW w:w="473" w:type="dxa"/>
            <w:tcBorders>
              <w:top w:val="nil"/>
              <w:left w:val="nil"/>
              <w:bottom w:val="single" w:sz="4" w:space="0" w:color="auto"/>
              <w:right w:val="single" w:sz="4" w:space="0" w:color="auto"/>
            </w:tcBorders>
            <w:shd w:val="clear" w:color="auto" w:fill="auto"/>
            <w:vAlign w:val="center"/>
            <w:hideMark/>
          </w:tcPr>
          <w:p w14:paraId="20A88D12"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687" w:type="dxa"/>
            <w:tcBorders>
              <w:top w:val="nil"/>
              <w:left w:val="nil"/>
              <w:bottom w:val="single" w:sz="4" w:space="0" w:color="auto"/>
              <w:right w:val="single" w:sz="4" w:space="0" w:color="auto"/>
            </w:tcBorders>
            <w:shd w:val="clear" w:color="auto" w:fill="auto"/>
            <w:vAlign w:val="center"/>
            <w:hideMark/>
          </w:tcPr>
          <w:p w14:paraId="7D38B3FE"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center"/>
            <w:hideMark/>
          </w:tcPr>
          <w:p w14:paraId="035E09EB" w14:textId="57E9677B" w:rsidR="0095642A" w:rsidRPr="0095642A" w:rsidRDefault="0095642A" w:rsidP="00D71770">
            <w:pPr>
              <w:spacing w:after="0" w:line="240" w:lineRule="auto"/>
              <w:jc w:val="right"/>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 </w:t>
            </w:r>
            <w:r w:rsidR="00D71770">
              <w:rPr>
                <w:rFonts w:ascii="Calibri" w:eastAsia="Times New Roman" w:hAnsi="Calibri" w:cs="Calibri"/>
                <w:color w:val="000000"/>
                <w:sz w:val="20"/>
                <w:szCs w:val="20"/>
                <w:lang w:eastAsia="en-GB"/>
              </w:rPr>
              <w:t>1</w:t>
            </w:r>
          </w:p>
        </w:tc>
        <w:tc>
          <w:tcPr>
            <w:tcW w:w="4059" w:type="dxa"/>
            <w:tcBorders>
              <w:top w:val="nil"/>
              <w:left w:val="nil"/>
              <w:bottom w:val="single" w:sz="4" w:space="0" w:color="auto"/>
              <w:right w:val="single" w:sz="4" w:space="0" w:color="auto"/>
            </w:tcBorders>
            <w:shd w:val="clear" w:color="auto" w:fill="auto"/>
            <w:vAlign w:val="center"/>
            <w:hideMark/>
          </w:tcPr>
          <w:p w14:paraId="49AF2C8D"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4394A30B"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02812011"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 xml:space="preserve">Potamogeton </w:t>
            </w:r>
            <w:proofErr w:type="spellStart"/>
            <w:r w:rsidRPr="0095642A">
              <w:rPr>
                <w:rFonts w:ascii="Calibri" w:eastAsia="Times New Roman" w:hAnsi="Calibri" w:cstheme="minorHAnsi"/>
                <w:i/>
                <w:iCs/>
                <w:color w:val="000000"/>
                <w:sz w:val="20"/>
                <w:szCs w:val="20"/>
                <w:lang w:eastAsia="en-GB"/>
              </w:rPr>
              <w:t>trichoides</w:t>
            </w:r>
            <w:proofErr w:type="spellEnd"/>
          </w:p>
        </w:tc>
        <w:tc>
          <w:tcPr>
            <w:tcW w:w="521" w:type="dxa"/>
            <w:tcBorders>
              <w:top w:val="nil"/>
              <w:left w:val="nil"/>
              <w:bottom w:val="single" w:sz="4" w:space="0" w:color="auto"/>
              <w:right w:val="single" w:sz="4" w:space="0" w:color="auto"/>
            </w:tcBorders>
            <w:shd w:val="clear" w:color="auto" w:fill="auto"/>
            <w:noWrap/>
            <w:vAlign w:val="center"/>
            <w:hideMark/>
          </w:tcPr>
          <w:p w14:paraId="2EB7E9EB"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2</w:t>
            </w:r>
          </w:p>
        </w:tc>
        <w:tc>
          <w:tcPr>
            <w:tcW w:w="473" w:type="dxa"/>
            <w:tcBorders>
              <w:top w:val="nil"/>
              <w:left w:val="nil"/>
              <w:bottom w:val="single" w:sz="4" w:space="0" w:color="auto"/>
              <w:right w:val="single" w:sz="4" w:space="0" w:color="auto"/>
            </w:tcBorders>
            <w:shd w:val="clear" w:color="auto" w:fill="auto"/>
            <w:vAlign w:val="center"/>
            <w:hideMark/>
          </w:tcPr>
          <w:p w14:paraId="6095A99F"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687" w:type="dxa"/>
            <w:tcBorders>
              <w:top w:val="nil"/>
              <w:left w:val="nil"/>
              <w:bottom w:val="single" w:sz="4" w:space="0" w:color="auto"/>
              <w:right w:val="single" w:sz="4" w:space="0" w:color="auto"/>
            </w:tcBorders>
            <w:shd w:val="clear" w:color="auto" w:fill="auto"/>
            <w:vAlign w:val="center"/>
            <w:hideMark/>
          </w:tcPr>
          <w:p w14:paraId="68993404"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709" w:type="dxa"/>
            <w:tcBorders>
              <w:top w:val="nil"/>
              <w:left w:val="nil"/>
              <w:bottom w:val="single" w:sz="4" w:space="0" w:color="auto"/>
              <w:right w:val="single" w:sz="4" w:space="0" w:color="auto"/>
            </w:tcBorders>
            <w:shd w:val="clear" w:color="auto" w:fill="auto"/>
            <w:noWrap/>
            <w:vAlign w:val="bottom"/>
            <w:hideMark/>
          </w:tcPr>
          <w:p w14:paraId="586D75F0" w14:textId="77777777" w:rsidR="0095642A" w:rsidRPr="0095642A" w:rsidRDefault="0095642A" w:rsidP="0095642A">
            <w:pPr>
              <w:spacing w:after="0" w:line="240" w:lineRule="auto"/>
              <w:jc w:val="right"/>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1</w:t>
            </w:r>
          </w:p>
        </w:tc>
        <w:tc>
          <w:tcPr>
            <w:tcW w:w="4059" w:type="dxa"/>
            <w:tcBorders>
              <w:top w:val="nil"/>
              <w:left w:val="nil"/>
              <w:bottom w:val="single" w:sz="4" w:space="0" w:color="auto"/>
              <w:right w:val="single" w:sz="4" w:space="0" w:color="auto"/>
            </w:tcBorders>
            <w:shd w:val="clear" w:color="auto" w:fill="auto"/>
            <w:vAlign w:val="center"/>
            <w:hideMark/>
          </w:tcPr>
          <w:p w14:paraId="7A525505"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Eutrophic species often found in ponds and under high alkalinity (</w:t>
            </w:r>
            <w:proofErr w:type="spellStart"/>
            <w:r w:rsidRPr="0095642A">
              <w:rPr>
                <w:rFonts w:ascii="Calibri" w:eastAsia="Times New Roman" w:hAnsi="Calibri" w:cstheme="minorHAnsi"/>
                <w:color w:val="000000"/>
                <w:sz w:val="20"/>
                <w:szCs w:val="20"/>
                <w:lang w:eastAsia="en-GB"/>
              </w:rPr>
              <w:t>Lamers</w:t>
            </w:r>
            <w:proofErr w:type="spellEnd"/>
            <w:r w:rsidRPr="0095642A">
              <w:rPr>
                <w:rFonts w:ascii="Calibri" w:eastAsia="Times New Roman" w:hAnsi="Calibri" w:cstheme="minorHAnsi"/>
                <w:color w:val="000000"/>
                <w:sz w:val="20"/>
                <w:szCs w:val="20"/>
                <w:lang w:eastAsia="en-GB"/>
              </w:rPr>
              <w:t xml:space="preserve"> et al., 2002), thus assumed to be a bicarbonate user, although unclear.</w:t>
            </w:r>
          </w:p>
        </w:tc>
      </w:tr>
      <w:tr w:rsidR="0095642A" w:rsidRPr="0095642A" w14:paraId="64B84516"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383FAB26"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 xml:space="preserve">Ranunculus </w:t>
            </w:r>
            <w:proofErr w:type="spellStart"/>
            <w:r w:rsidRPr="0095642A">
              <w:rPr>
                <w:rFonts w:ascii="Calibri" w:eastAsia="Times New Roman" w:hAnsi="Calibri" w:cstheme="minorHAnsi"/>
                <w:i/>
                <w:iCs/>
                <w:color w:val="000000"/>
                <w:sz w:val="20"/>
                <w:szCs w:val="20"/>
                <w:lang w:eastAsia="en-GB"/>
              </w:rPr>
              <w:t>aquatilis</w:t>
            </w:r>
            <w:proofErr w:type="spellEnd"/>
          </w:p>
        </w:tc>
        <w:tc>
          <w:tcPr>
            <w:tcW w:w="521" w:type="dxa"/>
            <w:tcBorders>
              <w:top w:val="nil"/>
              <w:left w:val="nil"/>
              <w:bottom w:val="single" w:sz="4" w:space="0" w:color="auto"/>
              <w:right w:val="single" w:sz="4" w:space="0" w:color="auto"/>
            </w:tcBorders>
            <w:shd w:val="clear" w:color="auto" w:fill="auto"/>
            <w:noWrap/>
            <w:vAlign w:val="center"/>
            <w:hideMark/>
          </w:tcPr>
          <w:p w14:paraId="7D959596"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5</w:t>
            </w:r>
          </w:p>
        </w:tc>
        <w:tc>
          <w:tcPr>
            <w:tcW w:w="473" w:type="dxa"/>
            <w:tcBorders>
              <w:top w:val="nil"/>
              <w:left w:val="nil"/>
              <w:bottom w:val="single" w:sz="4" w:space="0" w:color="auto"/>
              <w:right w:val="single" w:sz="4" w:space="0" w:color="auto"/>
            </w:tcBorders>
            <w:shd w:val="clear" w:color="auto" w:fill="auto"/>
            <w:vAlign w:val="center"/>
            <w:hideMark/>
          </w:tcPr>
          <w:p w14:paraId="6E9891F4"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687" w:type="dxa"/>
            <w:tcBorders>
              <w:top w:val="nil"/>
              <w:left w:val="nil"/>
              <w:bottom w:val="single" w:sz="4" w:space="0" w:color="auto"/>
              <w:right w:val="single" w:sz="4" w:space="0" w:color="auto"/>
            </w:tcBorders>
            <w:shd w:val="clear" w:color="auto" w:fill="auto"/>
            <w:vAlign w:val="center"/>
            <w:hideMark/>
          </w:tcPr>
          <w:p w14:paraId="6E241E39"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7AA84FCA" w14:textId="77777777" w:rsidR="0095642A" w:rsidRPr="0095642A" w:rsidRDefault="0095642A" w:rsidP="0095642A">
            <w:pPr>
              <w:spacing w:after="0" w:line="240" w:lineRule="auto"/>
              <w:jc w:val="right"/>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1</w:t>
            </w:r>
          </w:p>
        </w:tc>
        <w:tc>
          <w:tcPr>
            <w:tcW w:w="4059" w:type="dxa"/>
            <w:tcBorders>
              <w:top w:val="nil"/>
              <w:left w:val="nil"/>
              <w:bottom w:val="single" w:sz="4" w:space="0" w:color="auto"/>
              <w:right w:val="single" w:sz="4" w:space="0" w:color="auto"/>
            </w:tcBorders>
            <w:shd w:val="clear" w:color="auto" w:fill="auto"/>
            <w:vAlign w:val="center"/>
            <w:hideMark/>
          </w:tcPr>
          <w:p w14:paraId="2609E58E"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7FB0F770"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0C3F484B"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Ranunculus fluitans</w:t>
            </w:r>
          </w:p>
        </w:tc>
        <w:tc>
          <w:tcPr>
            <w:tcW w:w="521" w:type="dxa"/>
            <w:tcBorders>
              <w:top w:val="nil"/>
              <w:left w:val="nil"/>
              <w:bottom w:val="single" w:sz="4" w:space="0" w:color="auto"/>
              <w:right w:val="single" w:sz="4" w:space="0" w:color="auto"/>
            </w:tcBorders>
            <w:shd w:val="clear" w:color="auto" w:fill="auto"/>
            <w:noWrap/>
            <w:vAlign w:val="center"/>
            <w:hideMark/>
          </w:tcPr>
          <w:p w14:paraId="72C51CEA"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29</w:t>
            </w:r>
          </w:p>
        </w:tc>
        <w:tc>
          <w:tcPr>
            <w:tcW w:w="473" w:type="dxa"/>
            <w:tcBorders>
              <w:top w:val="nil"/>
              <w:left w:val="nil"/>
              <w:bottom w:val="single" w:sz="4" w:space="0" w:color="auto"/>
              <w:right w:val="single" w:sz="4" w:space="0" w:color="auto"/>
            </w:tcBorders>
            <w:shd w:val="clear" w:color="auto" w:fill="auto"/>
            <w:vAlign w:val="center"/>
            <w:hideMark/>
          </w:tcPr>
          <w:p w14:paraId="0EF33BA4"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687" w:type="dxa"/>
            <w:tcBorders>
              <w:top w:val="nil"/>
              <w:left w:val="nil"/>
              <w:bottom w:val="single" w:sz="4" w:space="0" w:color="auto"/>
              <w:right w:val="single" w:sz="4" w:space="0" w:color="auto"/>
            </w:tcBorders>
            <w:shd w:val="clear" w:color="auto" w:fill="auto"/>
            <w:vAlign w:val="center"/>
            <w:hideMark/>
          </w:tcPr>
          <w:p w14:paraId="2443B528"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54898A4F" w14:textId="77777777" w:rsidR="0095642A" w:rsidRPr="0095642A" w:rsidRDefault="0095642A" w:rsidP="0095642A">
            <w:pPr>
              <w:spacing w:after="0" w:line="240" w:lineRule="auto"/>
              <w:jc w:val="right"/>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1</w:t>
            </w:r>
          </w:p>
        </w:tc>
        <w:tc>
          <w:tcPr>
            <w:tcW w:w="4059" w:type="dxa"/>
            <w:tcBorders>
              <w:top w:val="nil"/>
              <w:left w:val="nil"/>
              <w:bottom w:val="single" w:sz="4" w:space="0" w:color="auto"/>
              <w:right w:val="single" w:sz="4" w:space="0" w:color="auto"/>
            </w:tcBorders>
            <w:shd w:val="clear" w:color="auto" w:fill="auto"/>
            <w:vAlign w:val="center"/>
            <w:hideMark/>
          </w:tcPr>
          <w:p w14:paraId="3B8BDD2E"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0E86576A"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431179B3"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Ranunculus peltatus</w:t>
            </w:r>
          </w:p>
        </w:tc>
        <w:tc>
          <w:tcPr>
            <w:tcW w:w="521" w:type="dxa"/>
            <w:tcBorders>
              <w:top w:val="nil"/>
              <w:left w:val="nil"/>
              <w:bottom w:val="single" w:sz="4" w:space="0" w:color="auto"/>
              <w:right w:val="single" w:sz="4" w:space="0" w:color="auto"/>
            </w:tcBorders>
            <w:shd w:val="clear" w:color="auto" w:fill="auto"/>
            <w:noWrap/>
            <w:vAlign w:val="center"/>
            <w:hideMark/>
          </w:tcPr>
          <w:p w14:paraId="1076A52B"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24</w:t>
            </w:r>
          </w:p>
        </w:tc>
        <w:tc>
          <w:tcPr>
            <w:tcW w:w="473" w:type="dxa"/>
            <w:tcBorders>
              <w:top w:val="nil"/>
              <w:left w:val="nil"/>
              <w:bottom w:val="single" w:sz="4" w:space="0" w:color="auto"/>
              <w:right w:val="single" w:sz="4" w:space="0" w:color="auto"/>
            </w:tcBorders>
            <w:shd w:val="clear" w:color="auto" w:fill="auto"/>
            <w:vAlign w:val="center"/>
            <w:hideMark/>
          </w:tcPr>
          <w:p w14:paraId="32AB0DA2"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687" w:type="dxa"/>
            <w:tcBorders>
              <w:top w:val="nil"/>
              <w:left w:val="nil"/>
              <w:bottom w:val="single" w:sz="4" w:space="0" w:color="auto"/>
              <w:right w:val="single" w:sz="4" w:space="0" w:color="auto"/>
            </w:tcBorders>
            <w:shd w:val="clear" w:color="auto" w:fill="auto"/>
            <w:vAlign w:val="center"/>
            <w:hideMark/>
          </w:tcPr>
          <w:p w14:paraId="6736BD5E"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3A0B9DDC" w14:textId="77777777" w:rsidR="0095642A" w:rsidRPr="0095642A" w:rsidRDefault="0095642A" w:rsidP="0095642A">
            <w:pPr>
              <w:spacing w:after="0" w:line="240" w:lineRule="auto"/>
              <w:jc w:val="right"/>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1</w:t>
            </w:r>
          </w:p>
        </w:tc>
        <w:tc>
          <w:tcPr>
            <w:tcW w:w="4059" w:type="dxa"/>
            <w:tcBorders>
              <w:top w:val="nil"/>
              <w:left w:val="nil"/>
              <w:bottom w:val="single" w:sz="4" w:space="0" w:color="auto"/>
              <w:right w:val="single" w:sz="4" w:space="0" w:color="auto"/>
            </w:tcBorders>
            <w:shd w:val="clear" w:color="auto" w:fill="auto"/>
            <w:vAlign w:val="center"/>
            <w:hideMark/>
          </w:tcPr>
          <w:p w14:paraId="6AB3CB2C"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290C2B1D"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52D43DB8"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 xml:space="preserve">Ranunculus </w:t>
            </w:r>
            <w:proofErr w:type="spellStart"/>
            <w:r w:rsidRPr="0095642A">
              <w:rPr>
                <w:rFonts w:ascii="Calibri" w:eastAsia="Times New Roman" w:hAnsi="Calibri" w:cstheme="minorHAnsi"/>
                <w:i/>
                <w:iCs/>
                <w:color w:val="000000"/>
                <w:sz w:val="20"/>
                <w:szCs w:val="20"/>
                <w:lang w:eastAsia="en-GB"/>
              </w:rPr>
              <w:t>penicillatus</w:t>
            </w:r>
            <w:proofErr w:type="spellEnd"/>
          </w:p>
        </w:tc>
        <w:tc>
          <w:tcPr>
            <w:tcW w:w="521" w:type="dxa"/>
            <w:tcBorders>
              <w:top w:val="nil"/>
              <w:left w:val="nil"/>
              <w:bottom w:val="single" w:sz="4" w:space="0" w:color="auto"/>
              <w:right w:val="single" w:sz="4" w:space="0" w:color="auto"/>
            </w:tcBorders>
            <w:shd w:val="clear" w:color="auto" w:fill="auto"/>
            <w:noWrap/>
            <w:vAlign w:val="center"/>
            <w:hideMark/>
          </w:tcPr>
          <w:p w14:paraId="3350AF3C"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14</w:t>
            </w:r>
          </w:p>
        </w:tc>
        <w:tc>
          <w:tcPr>
            <w:tcW w:w="473" w:type="dxa"/>
            <w:tcBorders>
              <w:top w:val="nil"/>
              <w:left w:val="nil"/>
              <w:bottom w:val="single" w:sz="4" w:space="0" w:color="auto"/>
              <w:right w:val="single" w:sz="4" w:space="0" w:color="auto"/>
            </w:tcBorders>
            <w:shd w:val="clear" w:color="auto" w:fill="auto"/>
            <w:vAlign w:val="center"/>
            <w:hideMark/>
          </w:tcPr>
          <w:p w14:paraId="395F6026"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687" w:type="dxa"/>
            <w:tcBorders>
              <w:top w:val="nil"/>
              <w:left w:val="nil"/>
              <w:bottom w:val="single" w:sz="4" w:space="0" w:color="auto"/>
              <w:right w:val="single" w:sz="4" w:space="0" w:color="auto"/>
            </w:tcBorders>
            <w:shd w:val="clear" w:color="auto" w:fill="auto"/>
            <w:vAlign w:val="center"/>
            <w:hideMark/>
          </w:tcPr>
          <w:p w14:paraId="1AF852FF"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4394B529" w14:textId="77777777" w:rsidR="0095642A" w:rsidRPr="0095642A" w:rsidRDefault="0095642A" w:rsidP="0095642A">
            <w:pPr>
              <w:spacing w:after="0" w:line="240" w:lineRule="auto"/>
              <w:jc w:val="right"/>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1</w:t>
            </w:r>
          </w:p>
        </w:tc>
        <w:tc>
          <w:tcPr>
            <w:tcW w:w="4059" w:type="dxa"/>
            <w:tcBorders>
              <w:top w:val="nil"/>
              <w:left w:val="nil"/>
              <w:bottom w:val="single" w:sz="4" w:space="0" w:color="auto"/>
              <w:right w:val="single" w:sz="4" w:space="0" w:color="auto"/>
            </w:tcBorders>
            <w:shd w:val="clear" w:color="auto" w:fill="auto"/>
            <w:vAlign w:val="center"/>
            <w:hideMark/>
          </w:tcPr>
          <w:p w14:paraId="3AF6CC66"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36AFC47F"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52DECB01"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 xml:space="preserve">Ranunculus </w:t>
            </w:r>
            <w:proofErr w:type="spellStart"/>
            <w:r w:rsidRPr="0095642A">
              <w:rPr>
                <w:rFonts w:ascii="Calibri" w:eastAsia="Times New Roman" w:hAnsi="Calibri" w:cstheme="minorHAnsi"/>
                <w:i/>
                <w:iCs/>
                <w:color w:val="000000"/>
                <w:sz w:val="20"/>
                <w:szCs w:val="20"/>
                <w:lang w:eastAsia="en-GB"/>
              </w:rPr>
              <w:t>trichophyllus</w:t>
            </w:r>
            <w:proofErr w:type="spellEnd"/>
          </w:p>
        </w:tc>
        <w:tc>
          <w:tcPr>
            <w:tcW w:w="521" w:type="dxa"/>
            <w:tcBorders>
              <w:top w:val="nil"/>
              <w:left w:val="nil"/>
              <w:bottom w:val="single" w:sz="4" w:space="0" w:color="auto"/>
              <w:right w:val="single" w:sz="4" w:space="0" w:color="auto"/>
            </w:tcBorders>
            <w:shd w:val="clear" w:color="auto" w:fill="auto"/>
            <w:noWrap/>
            <w:vAlign w:val="center"/>
            <w:hideMark/>
          </w:tcPr>
          <w:p w14:paraId="481ECC8A"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7</w:t>
            </w:r>
          </w:p>
        </w:tc>
        <w:tc>
          <w:tcPr>
            <w:tcW w:w="473" w:type="dxa"/>
            <w:tcBorders>
              <w:top w:val="nil"/>
              <w:left w:val="nil"/>
              <w:bottom w:val="single" w:sz="4" w:space="0" w:color="auto"/>
              <w:right w:val="single" w:sz="4" w:space="0" w:color="auto"/>
            </w:tcBorders>
            <w:shd w:val="clear" w:color="auto" w:fill="auto"/>
            <w:vAlign w:val="center"/>
            <w:hideMark/>
          </w:tcPr>
          <w:p w14:paraId="6099A88A"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687" w:type="dxa"/>
            <w:tcBorders>
              <w:top w:val="nil"/>
              <w:left w:val="nil"/>
              <w:bottom w:val="single" w:sz="4" w:space="0" w:color="auto"/>
              <w:right w:val="single" w:sz="4" w:space="0" w:color="auto"/>
            </w:tcBorders>
            <w:shd w:val="clear" w:color="auto" w:fill="auto"/>
            <w:vAlign w:val="center"/>
            <w:hideMark/>
          </w:tcPr>
          <w:p w14:paraId="01E3B13E"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17135BB6" w14:textId="77777777" w:rsidR="0095642A" w:rsidRPr="0095642A" w:rsidRDefault="0095642A" w:rsidP="0095642A">
            <w:pPr>
              <w:spacing w:after="0" w:line="240" w:lineRule="auto"/>
              <w:jc w:val="right"/>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1</w:t>
            </w:r>
          </w:p>
        </w:tc>
        <w:tc>
          <w:tcPr>
            <w:tcW w:w="4059" w:type="dxa"/>
            <w:tcBorders>
              <w:top w:val="nil"/>
              <w:left w:val="nil"/>
              <w:bottom w:val="single" w:sz="4" w:space="0" w:color="auto"/>
              <w:right w:val="single" w:sz="4" w:space="0" w:color="auto"/>
            </w:tcBorders>
            <w:shd w:val="clear" w:color="auto" w:fill="auto"/>
            <w:vAlign w:val="center"/>
            <w:hideMark/>
          </w:tcPr>
          <w:p w14:paraId="5CB213D5"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20557116"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1012081E"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proofErr w:type="spellStart"/>
            <w:r w:rsidRPr="0095642A">
              <w:rPr>
                <w:rFonts w:ascii="Calibri" w:eastAsia="Times New Roman" w:hAnsi="Calibri" w:cstheme="minorHAnsi"/>
                <w:i/>
                <w:iCs/>
                <w:color w:val="000000"/>
                <w:sz w:val="20"/>
                <w:szCs w:val="20"/>
                <w:lang w:eastAsia="en-GB"/>
              </w:rPr>
              <w:t>Ricciocarpos</w:t>
            </w:r>
            <w:proofErr w:type="spellEnd"/>
            <w:r w:rsidRPr="0095642A">
              <w:rPr>
                <w:rFonts w:ascii="Calibri" w:eastAsia="Times New Roman" w:hAnsi="Calibri" w:cstheme="minorHAnsi"/>
                <w:i/>
                <w:iCs/>
                <w:color w:val="000000"/>
                <w:sz w:val="20"/>
                <w:szCs w:val="20"/>
                <w:lang w:eastAsia="en-GB"/>
              </w:rPr>
              <w:t xml:space="preserve"> natans</w:t>
            </w:r>
          </w:p>
        </w:tc>
        <w:tc>
          <w:tcPr>
            <w:tcW w:w="521" w:type="dxa"/>
            <w:tcBorders>
              <w:top w:val="nil"/>
              <w:left w:val="nil"/>
              <w:bottom w:val="single" w:sz="4" w:space="0" w:color="auto"/>
              <w:right w:val="single" w:sz="4" w:space="0" w:color="auto"/>
            </w:tcBorders>
            <w:shd w:val="clear" w:color="auto" w:fill="auto"/>
            <w:noWrap/>
            <w:vAlign w:val="center"/>
            <w:hideMark/>
          </w:tcPr>
          <w:p w14:paraId="1ECE216B"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2</w:t>
            </w:r>
          </w:p>
        </w:tc>
        <w:tc>
          <w:tcPr>
            <w:tcW w:w="473" w:type="dxa"/>
            <w:tcBorders>
              <w:top w:val="nil"/>
              <w:left w:val="nil"/>
              <w:bottom w:val="single" w:sz="4" w:space="0" w:color="auto"/>
              <w:right w:val="single" w:sz="4" w:space="0" w:color="auto"/>
            </w:tcBorders>
            <w:shd w:val="clear" w:color="auto" w:fill="auto"/>
            <w:vAlign w:val="center"/>
            <w:hideMark/>
          </w:tcPr>
          <w:p w14:paraId="64E4DA63"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0</w:t>
            </w:r>
          </w:p>
        </w:tc>
        <w:tc>
          <w:tcPr>
            <w:tcW w:w="687" w:type="dxa"/>
            <w:tcBorders>
              <w:top w:val="nil"/>
              <w:left w:val="nil"/>
              <w:bottom w:val="single" w:sz="4" w:space="0" w:color="auto"/>
              <w:right w:val="single" w:sz="4" w:space="0" w:color="auto"/>
            </w:tcBorders>
            <w:shd w:val="clear" w:color="auto" w:fill="auto"/>
            <w:vAlign w:val="center"/>
            <w:hideMark/>
          </w:tcPr>
          <w:p w14:paraId="3A9B03F9"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709" w:type="dxa"/>
            <w:tcBorders>
              <w:top w:val="nil"/>
              <w:left w:val="nil"/>
              <w:bottom w:val="single" w:sz="4" w:space="0" w:color="auto"/>
              <w:right w:val="single" w:sz="4" w:space="0" w:color="auto"/>
            </w:tcBorders>
            <w:shd w:val="clear" w:color="auto" w:fill="auto"/>
            <w:noWrap/>
            <w:vAlign w:val="bottom"/>
            <w:hideMark/>
          </w:tcPr>
          <w:p w14:paraId="67F43288"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 </w:t>
            </w:r>
          </w:p>
        </w:tc>
        <w:tc>
          <w:tcPr>
            <w:tcW w:w="4059" w:type="dxa"/>
            <w:tcBorders>
              <w:top w:val="nil"/>
              <w:left w:val="nil"/>
              <w:bottom w:val="single" w:sz="4" w:space="0" w:color="auto"/>
              <w:right w:val="single" w:sz="4" w:space="0" w:color="auto"/>
            </w:tcBorders>
            <w:shd w:val="clear" w:color="auto" w:fill="auto"/>
            <w:vAlign w:val="center"/>
            <w:hideMark/>
          </w:tcPr>
          <w:p w14:paraId="1E438BC3"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Assumed not to use bicarbonate</w:t>
            </w:r>
          </w:p>
        </w:tc>
      </w:tr>
      <w:tr w:rsidR="0095642A" w:rsidRPr="0095642A" w14:paraId="1246FD22"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08E02A25"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Sparganium emersum</w:t>
            </w:r>
          </w:p>
        </w:tc>
        <w:tc>
          <w:tcPr>
            <w:tcW w:w="521" w:type="dxa"/>
            <w:tcBorders>
              <w:top w:val="nil"/>
              <w:left w:val="nil"/>
              <w:bottom w:val="single" w:sz="4" w:space="0" w:color="auto"/>
              <w:right w:val="single" w:sz="4" w:space="0" w:color="auto"/>
            </w:tcBorders>
            <w:shd w:val="clear" w:color="auto" w:fill="auto"/>
            <w:noWrap/>
            <w:vAlign w:val="center"/>
            <w:hideMark/>
          </w:tcPr>
          <w:p w14:paraId="1ABD760E"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110</w:t>
            </w:r>
          </w:p>
        </w:tc>
        <w:tc>
          <w:tcPr>
            <w:tcW w:w="473" w:type="dxa"/>
            <w:tcBorders>
              <w:top w:val="nil"/>
              <w:left w:val="nil"/>
              <w:bottom w:val="single" w:sz="4" w:space="0" w:color="auto"/>
              <w:right w:val="single" w:sz="4" w:space="0" w:color="auto"/>
            </w:tcBorders>
            <w:shd w:val="clear" w:color="auto" w:fill="auto"/>
            <w:vAlign w:val="center"/>
            <w:hideMark/>
          </w:tcPr>
          <w:p w14:paraId="7166BBCB"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0</w:t>
            </w:r>
          </w:p>
        </w:tc>
        <w:tc>
          <w:tcPr>
            <w:tcW w:w="687" w:type="dxa"/>
            <w:tcBorders>
              <w:top w:val="nil"/>
              <w:left w:val="nil"/>
              <w:bottom w:val="single" w:sz="4" w:space="0" w:color="auto"/>
              <w:right w:val="single" w:sz="4" w:space="0" w:color="auto"/>
            </w:tcBorders>
            <w:shd w:val="clear" w:color="auto" w:fill="auto"/>
            <w:vAlign w:val="center"/>
            <w:hideMark/>
          </w:tcPr>
          <w:p w14:paraId="0D3F4A3E"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500FEACA"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 </w:t>
            </w:r>
          </w:p>
        </w:tc>
        <w:tc>
          <w:tcPr>
            <w:tcW w:w="4059" w:type="dxa"/>
            <w:tcBorders>
              <w:top w:val="nil"/>
              <w:left w:val="nil"/>
              <w:bottom w:val="single" w:sz="4" w:space="0" w:color="auto"/>
              <w:right w:val="single" w:sz="4" w:space="0" w:color="auto"/>
            </w:tcBorders>
            <w:shd w:val="clear" w:color="auto" w:fill="auto"/>
            <w:vAlign w:val="center"/>
            <w:hideMark/>
          </w:tcPr>
          <w:p w14:paraId="0DAF1F0D"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7E81B922"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4869B8CC"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proofErr w:type="spellStart"/>
            <w:r w:rsidRPr="0095642A">
              <w:rPr>
                <w:rFonts w:ascii="Calibri" w:eastAsia="Times New Roman" w:hAnsi="Calibri" w:cstheme="minorHAnsi"/>
                <w:i/>
                <w:iCs/>
                <w:color w:val="000000"/>
                <w:sz w:val="20"/>
                <w:szCs w:val="20"/>
                <w:lang w:eastAsia="en-GB"/>
              </w:rPr>
              <w:t>Spirodela</w:t>
            </w:r>
            <w:proofErr w:type="spellEnd"/>
            <w:r w:rsidRPr="0095642A">
              <w:rPr>
                <w:rFonts w:ascii="Calibri" w:eastAsia="Times New Roman" w:hAnsi="Calibri" w:cstheme="minorHAnsi"/>
                <w:i/>
                <w:iCs/>
                <w:color w:val="000000"/>
                <w:sz w:val="20"/>
                <w:szCs w:val="20"/>
                <w:lang w:eastAsia="en-GB"/>
              </w:rPr>
              <w:t xml:space="preserve"> </w:t>
            </w:r>
            <w:proofErr w:type="spellStart"/>
            <w:r w:rsidRPr="0095642A">
              <w:rPr>
                <w:rFonts w:ascii="Calibri" w:eastAsia="Times New Roman" w:hAnsi="Calibri" w:cstheme="minorHAnsi"/>
                <w:i/>
                <w:iCs/>
                <w:color w:val="000000"/>
                <w:sz w:val="20"/>
                <w:szCs w:val="20"/>
                <w:lang w:eastAsia="en-GB"/>
              </w:rPr>
              <w:t>polyrhiza</w:t>
            </w:r>
            <w:proofErr w:type="spellEnd"/>
          </w:p>
        </w:tc>
        <w:tc>
          <w:tcPr>
            <w:tcW w:w="521" w:type="dxa"/>
            <w:tcBorders>
              <w:top w:val="nil"/>
              <w:left w:val="nil"/>
              <w:bottom w:val="single" w:sz="4" w:space="0" w:color="auto"/>
              <w:right w:val="single" w:sz="4" w:space="0" w:color="auto"/>
            </w:tcBorders>
            <w:shd w:val="clear" w:color="auto" w:fill="auto"/>
            <w:noWrap/>
            <w:vAlign w:val="center"/>
            <w:hideMark/>
          </w:tcPr>
          <w:p w14:paraId="1AE353D6"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56</w:t>
            </w:r>
          </w:p>
        </w:tc>
        <w:tc>
          <w:tcPr>
            <w:tcW w:w="473" w:type="dxa"/>
            <w:tcBorders>
              <w:top w:val="nil"/>
              <w:left w:val="nil"/>
              <w:bottom w:val="single" w:sz="4" w:space="0" w:color="auto"/>
              <w:right w:val="single" w:sz="4" w:space="0" w:color="auto"/>
            </w:tcBorders>
            <w:shd w:val="clear" w:color="auto" w:fill="auto"/>
            <w:vAlign w:val="center"/>
            <w:hideMark/>
          </w:tcPr>
          <w:p w14:paraId="1E13F789"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687" w:type="dxa"/>
            <w:tcBorders>
              <w:top w:val="nil"/>
              <w:left w:val="nil"/>
              <w:bottom w:val="single" w:sz="4" w:space="0" w:color="auto"/>
              <w:right w:val="single" w:sz="4" w:space="0" w:color="auto"/>
            </w:tcBorders>
            <w:shd w:val="clear" w:color="auto" w:fill="auto"/>
            <w:vAlign w:val="center"/>
            <w:hideMark/>
          </w:tcPr>
          <w:p w14:paraId="7F0BFE7C"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709" w:type="dxa"/>
            <w:tcBorders>
              <w:top w:val="nil"/>
              <w:left w:val="nil"/>
              <w:bottom w:val="single" w:sz="4" w:space="0" w:color="auto"/>
              <w:right w:val="single" w:sz="4" w:space="0" w:color="auto"/>
            </w:tcBorders>
            <w:shd w:val="clear" w:color="auto" w:fill="auto"/>
            <w:noWrap/>
            <w:vAlign w:val="bottom"/>
            <w:hideMark/>
          </w:tcPr>
          <w:p w14:paraId="0A2ED256"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 </w:t>
            </w:r>
          </w:p>
        </w:tc>
        <w:tc>
          <w:tcPr>
            <w:tcW w:w="4059" w:type="dxa"/>
            <w:tcBorders>
              <w:top w:val="nil"/>
              <w:left w:val="nil"/>
              <w:bottom w:val="single" w:sz="4" w:space="0" w:color="auto"/>
              <w:right w:val="single" w:sz="4" w:space="0" w:color="auto"/>
            </w:tcBorders>
            <w:shd w:val="clear" w:color="auto" w:fill="auto"/>
            <w:vAlign w:val="center"/>
            <w:hideMark/>
          </w:tcPr>
          <w:p w14:paraId="4147E750"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xml:space="preserve">As assumed for </w:t>
            </w:r>
            <w:r w:rsidRPr="0095642A">
              <w:rPr>
                <w:rFonts w:ascii="Calibri" w:eastAsia="Times New Roman" w:hAnsi="Calibri" w:cs="Calibri"/>
                <w:i/>
                <w:iCs/>
                <w:color w:val="000000"/>
                <w:sz w:val="20"/>
                <w:szCs w:val="20"/>
                <w:lang w:eastAsia="en-GB"/>
              </w:rPr>
              <w:t>L. minor.</w:t>
            </w:r>
            <w:r w:rsidRPr="0095642A">
              <w:rPr>
                <w:rFonts w:ascii="Calibri" w:eastAsia="Times New Roman" w:hAnsi="Calibri" w:cs="Calibri"/>
                <w:color w:val="000000"/>
                <w:sz w:val="20"/>
                <w:szCs w:val="20"/>
                <w:lang w:eastAsia="en-GB"/>
              </w:rPr>
              <w:t xml:space="preserve"> </w:t>
            </w:r>
          </w:p>
        </w:tc>
      </w:tr>
      <w:tr w:rsidR="0095642A" w:rsidRPr="0095642A" w14:paraId="32279942"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51A83BB8"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 xml:space="preserve">Stratiotes </w:t>
            </w:r>
            <w:proofErr w:type="spellStart"/>
            <w:r w:rsidRPr="0095642A">
              <w:rPr>
                <w:rFonts w:ascii="Calibri" w:eastAsia="Times New Roman" w:hAnsi="Calibri" w:cstheme="minorHAnsi"/>
                <w:i/>
                <w:iCs/>
                <w:color w:val="000000"/>
                <w:sz w:val="20"/>
                <w:szCs w:val="20"/>
                <w:lang w:eastAsia="en-GB"/>
              </w:rPr>
              <w:t>aloides</w:t>
            </w:r>
            <w:proofErr w:type="spellEnd"/>
          </w:p>
        </w:tc>
        <w:tc>
          <w:tcPr>
            <w:tcW w:w="521" w:type="dxa"/>
            <w:tcBorders>
              <w:top w:val="nil"/>
              <w:left w:val="nil"/>
              <w:bottom w:val="single" w:sz="4" w:space="0" w:color="auto"/>
              <w:right w:val="single" w:sz="4" w:space="0" w:color="auto"/>
            </w:tcBorders>
            <w:shd w:val="clear" w:color="auto" w:fill="auto"/>
            <w:noWrap/>
            <w:vAlign w:val="center"/>
            <w:hideMark/>
          </w:tcPr>
          <w:p w14:paraId="3E07F11D"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473" w:type="dxa"/>
            <w:tcBorders>
              <w:top w:val="nil"/>
              <w:left w:val="nil"/>
              <w:bottom w:val="single" w:sz="4" w:space="0" w:color="auto"/>
              <w:right w:val="single" w:sz="4" w:space="0" w:color="auto"/>
            </w:tcBorders>
            <w:shd w:val="clear" w:color="auto" w:fill="auto"/>
            <w:vAlign w:val="center"/>
            <w:hideMark/>
          </w:tcPr>
          <w:p w14:paraId="51B9B542"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687" w:type="dxa"/>
            <w:tcBorders>
              <w:top w:val="nil"/>
              <w:left w:val="nil"/>
              <w:bottom w:val="single" w:sz="4" w:space="0" w:color="auto"/>
              <w:right w:val="single" w:sz="4" w:space="0" w:color="auto"/>
            </w:tcBorders>
            <w:shd w:val="clear" w:color="auto" w:fill="auto"/>
            <w:vAlign w:val="center"/>
            <w:hideMark/>
          </w:tcPr>
          <w:p w14:paraId="5C6B8901"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2473D803"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 </w:t>
            </w:r>
          </w:p>
        </w:tc>
        <w:tc>
          <w:tcPr>
            <w:tcW w:w="4059" w:type="dxa"/>
            <w:tcBorders>
              <w:top w:val="nil"/>
              <w:left w:val="nil"/>
              <w:bottom w:val="single" w:sz="4" w:space="0" w:color="auto"/>
              <w:right w:val="single" w:sz="4" w:space="0" w:color="auto"/>
            </w:tcBorders>
            <w:shd w:val="clear" w:color="auto" w:fill="auto"/>
            <w:vAlign w:val="center"/>
            <w:hideMark/>
          </w:tcPr>
          <w:p w14:paraId="0B32AD1B"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5479FA65"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342F5883"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Stuckenia pectinata</w:t>
            </w:r>
          </w:p>
        </w:tc>
        <w:tc>
          <w:tcPr>
            <w:tcW w:w="521" w:type="dxa"/>
            <w:tcBorders>
              <w:top w:val="nil"/>
              <w:left w:val="nil"/>
              <w:bottom w:val="single" w:sz="4" w:space="0" w:color="auto"/>
              <w:right w:val="single" w:sz="4" w:space="0" w:color="auto"/>
            </w:tcBorders>
            <w:shd w:val="clear" w:color="auto" w:fill="auto"/>
            <w:noWrap/>
            <w:vAlign w:val="center"/>
            <w:hideMark/>
          </w:tcPr>
          <w:p w14:paraId="176363C6"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76</w:t>
            </w:r>
          </w:p>
        </w:tc>
        <w:tc>
          <w:tcPr>
            <w:tcW w:w="473" w:type="dxa"/>
            <w:tcBorders>
              <w:top w:val="nil"/>
              <w:left w:val="nil"/>
              <w:bottom w:val="single" w:sz="4" w:space="0" w:color="auto"/>
              <w:right w:val="single" w:sz="4" w:space="0" w:color="auto"/>
            </w:tcBorders>
            <w:shd w:val="clear" w:color="auto" w:fill="auto"/>
            <w:vAlign w:val="center"/>
            <w:hideMark/>
          </w:tcPr>
          <w:p w14:paraId="5AF74FA9"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687" w:type="dxa"/>
            <w:tcBorders>
              <w:top w:val="nil"/>
              <w:left w:val="nil"/>
              <w:bottom w:val="single" w:sz="4" w:space="0" w:color="auto"/>
              <w:right w:val="single" w:sz="4" w:space="0" w:color="auto"/>
            </w:tcBorders>
            <w:shd w:val="clear" w:color="auto" w:fill="auto"/>
            <w:vAlign w:val="center"/>
            <w:hideMark/>
          </w:tcPr>
          <w:p w14:paraId="5CB7F117"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17A8F260" w14:textId="77777777" w:rsidR="0095642A" w:rsidRPr="0095642A" w:rsidRDefault="0095642A" w:rsidP="0095642A">
            <w:pPr>
              <w:spacing w:after="0" w:line="240" w:lineRule="auto"/>
              <w:jc w:val="right"/>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1</w:t>
            </w:r>
          </w:p>
        </w:tc>
        <w:tc>
          <w:tcPr>
            <w:tcW w:w="4059" w:type="dxa"/>
            <w:tcBorders>
              <w:top w:val="nil"/>
              <w:left w:val="nil"/>
              <w:bottom w:val="single" w:sz="4" w:space="0" w:color="auto"/>
              <w:right w:val="single" w:sz="4" w:space="0" w:color="auto"/>
            </w:tcBorders>
            <w:shd w:val="clear" w:color="auto" w:fill="auto"/>
            <w:vAlign w:val="center"/>
            <w:hideMark/>
          </w:tcPr>
          <w:p w14:paraId="4766F962"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28196E43"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6687CDB4"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Utricularia australis</w:t>
            </w:r>
          </w:p>
        </w:tc>
        <w:tc>
          <w:tcPr>
            <w:tcW w:w="521" w:type="dxa"/>
            <w:tcBorders>
              <w:top w:val="nil"/>
              <w:left w:val="nil"/>
              <w:bottom w:val="single" w:sz="4" w:space="0" w:color="auto"/>
              <w:right w:val="single" w:sz="4" w:space="0" w:color="auto"/>
            </w:tcBorders>
            <w:shd w:val="clear" w:color="auto" w:fill="auto"/>
            <w:noWrap/>
            <w:vAlign w:val="center"/>
            <w:hideMark/>
          </w:tcPr>
          <w:p w14:paraId="02EB6A81"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473" w:type="dxa"/>
            <w:tcBorders>
              <w:top w:val="nil"/>
              <w:left w:val="nil"/>
              <w:bottom w:val="single" w:sz="4" w:space="0" w:color="auto"/>
              <w:right w:val="single" w:sz="4" w:space="0" w:color="auto"/>
            </w:tcBorders>
            <w:shd w:val="clear" w:color="auto" w:fill="auto"/>
            <w:vAlign w:val="center"/>
            <w:hideMark/>
          </w:tcPr>
          <w:p w14:paraId="1C6190DC"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0</w:t>
            </w:r>
          </w:p>
        </w:tc>
        <w:tc>
          <w:tcPr>
            <w:tcW w:w="687" w:type="dxa"/>
            <w:tcBorders>
              <w:top w:val="nil"/>
              <w:left w:val="nil"/>
              <w:bottom w:val="single" w:sz="4" w:space="0" w:color="auto"/>
              <w:right w:val="single" w:sz="4" w:space="0" w:color="auto"/>
            </w:tcBorders>
            <w:shd w:val="clear" w:color="auto" w:fill="auto"/>
            <w:vAlign w:val="center"/>
            <w:hideMark/>
          </w:tcPr>
          <w:p w14:paraId="65FF1207"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056379AD" w14:textId="77777777" w:rsidR="0095642A" w:rsidRPr="0095642A" w:rsidRDefault="0095642A" w:rsidP="0095642A">
            <w:pPr>
              <w:spacing w:after="0" w:line="240" w:lineRule="auto"/>
              <w:jc w:val="right"/>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1</w:t>
            </w:r>
          </w:p>
        </w:tc>
        <w:tc>
          <w:tcPr>
            <w:tcW w:w="4059" w:type="dxa"/>
            <w:tcBorders>
              <w:top w:val="nil"/>
              <w:left w:val="nil"/>
              <w:bottom w:val="single" w:sz="4" w:space="0" w:color="auto"/>
              <w:right w:val="single" w:sz="4" w:space="0" w:color="auto"/>
            </w:tcBorders>
            <w:shd w:val="clear" w:color="auto" w:fill="auto"/>
            <w:vAlign w:val="center"/>
            <w:hideMark/>
          </w:tcPr>
          <w:p w14:paraId="543FA13C"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2F3446D9"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72A7D6A8"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Veronica anagallis-aquatica</w:t>
            </w:r>
          </w:p>
        </w:tc>
        <w:tc>
          <w:tcPr>
            <w:tcW w:w="521" w:type="dxa"/>
            <w:tcBorders>
              <w:top w:val="nil"/>
              <w:left w:val="nil"/>
              <w:bottom w:val="single" w:sz="4" w:space="0" w:color="auto"/>
              <w:right w:val="single" w:sz="4" w:space="0" w:color="auto"/>
            </w:tcBorders>
            <w:shd w:val="clear" w:color="auto" w:fill="auto"/>
            <w:noWrap/>
            <w:vAlign w:val="center"/>
            <w:hideMark/>
          </w:tcPr>
          <w:p w14:paraId="2BE2CE76"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9</w:t>
            </w:r>
          </w:p>
        </w:tc>
        <w:tc>
          <w:tcPr>
            <w:tcW w:w="473" w:type="dxa"/>
            <w:tcBorders>
              <w:top w:val="nil"/>
              <w:left w:val="nil"/>
              <w:bottom w:val="single" w:sz="4" w:space="0" w:color="auto"/>
              <w:right w:val="single" w:sz="4" w:space="0" w:color="auto"/>
            </w:tcBorders>
            <w:shd w:val="clear" w:color="auto" w:fill="auto"/>
            <w:vAlign w:val="center"/>
            <w:hideMark/>
          </w:tcPr>
          <w:p w14:paraId="37176035"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0</w:t>
            </w:r>
          </w:p>
        </w:tc>
        <w:tc>
          <w:tcPr>
            <w:tcW w:w="687" w:type="dxa"/>
            <w:tcBorders>
              <w:top w:val="nil"/>
              <w:left w:val="nil"/>
              <w:bottom w:val="single" w:sz="4" w:space="0" w:color="auto"/>
              <w:right w:val="single" w:sz="4" w:space="0" w:color="auto"/>
            </w:tcBorders>
            <w:shd w:val="clear" w:color="auto" w:fill="auto"/>
            <w:vAlign w:val="center"/>
            <w:hideMark/>
          </w:tcPr>
          <w:p w14:paraId="16D294D8"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27A4CFCD"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 </w:t>
            </w:r>
          </w:p>
        </w:tc>
        <w:tc>
          <w:tcPr>
            <w:tcW w:w="4059" w:type="dxa"/>
            <w:tcBorders>
              <w:top w:val="nil"/>
              <w:left w:val="nil"/>
              <w:bottom w:val="single" w:sz="4" w:space="0" w:color="auto"/>
              <w:right w:val="single" w:sz="4" w:space="0" w:color="auto"/>
            </w:tcBorders>
            <w:shd w:val="clear" w:color="auto" w:fill="auto"/>
            <w:vAlign w:val="center"/>
            <w:hideMark/>
          </w:tcPr>
          <w:p w14:paraId="78C4C130"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7035BD02"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038EC8C7"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 xml:space="preserve">Veronica </w:t>
            </w:r>
            <w:proofErr w:type="spellStart"/>
            <w:r w:rsidRPr="0095642A">
              <w:rPr>
                <w:rFonts w:ascii="Calibri" w:eastAsia="Times New Roman" w:hAnsi="Calibri" w:cstheme="minorHAnsi"/>
                <w:i/>
                <w:iCs/>
                <w:color w:val="000000"/>
                <w:sz w:val="20"/>
                <w:szCs w:val="20"/>
                <w:lang w:eastAsia="en-GB"/>
              </w:rPr>
              <w:t>catenata</w:t>
            </w:r>
            <w:proofErr w:type="spellEnd"/>
          </w:p>
        </w:tc>
        <w:tc>
          <w:tcPr>
            <w:tcW w:w="521" w:type="dxa"/>
            <w:tcBorders>
              <w:top w:val="nil"/>
              <w:left w:val="nil"/>
              <w:bottom w:val="single" w:sz="4" w:space="0" w:color="auto"/>
              <w:right w:val="single" w:sz="4" w:space="0" w:color="auto"/>
            </w:tcBorders>
            <w:shd w:val="clear" w:color="auto" w:fill="auto"/>
            <w:noWrap/>
            <w:vAlign w:val="center"/>
            <w:hideMark/>
          </w:tcPr>
          <w:p w14:paraId="17B93AE2"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6</w:t>
            </w:r>
          </w:p>
        </w:tc>
        <w:tc>
          <w:tcPr>
            <w:tcW w:w="473" w:type="dxa"/>
            <w:tcBorders>
              <w:top w:val="nil"/>
              <w:left w:val="nil"/>
              <w:bottom w:val="single" w:sz="4" w:space="0" w:color="auto"/>
              <w:right w:val="single" w:sz="4" w:space="0" w:color="auto"/>
            </w:tcBorders>
            <w:shd w:val="clear" w:color="auto" w:fill="auto"/>
            <w:vAlign w:val="center"/>
            <w:hideMark/>
          </w:tcPr>
          <w:p w14:paraId="3814B99B"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0</w:t>
            </w:r>
          </w:p>
        </w:tc>
        <w:tc>
          <w:tcPr>
            <w:tcW w:w="687" w:type="dxa"/>
            <w:tcBorders>
              <w:top w:val="nil"/>
              <w:left w:val="nil"/>
              <w:bottom w:val="single" w:sz="4" w:space="0" w:color="auto"/>
              <w:right w:val="single" w:sz="4" w:space="0" w:color="auto"/>
            </w:tcBorders>
            <w:shd w:val="clear" w:color="auto" w:fill="auto"/>
            <w:vAlign w:val="center"/>
            <w:hideMark/>
          </w:tcPr>
          <w:p w14:paraId="0E21506B"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2F16DBEF"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 </w:t>
            </w:r>
          </w:p>
        </w:tc>
        <w:tc>
          <w:tcPr>
            <w:tcW w:w="4059" w:type="dxa"/>
            <w:tcBorders>
              <w:top w:val="nil"/>
              <w:left w:val="nil"/>
              <w:bottom w:val="single" w:sz="4" w:space="0" w:color="auto"/>
              <w:right w:val="single" w:sz="4" w:space="0" w:color="auto"/>
            </w:tcBorders>
            <w:shd w:val="clear" w:color="auto" w:fill="auto"/>
            <w:vAlign w:val="center"/>
            <w:hideMark/>
          </w:tcPr>
          <w:p w14:paraId="1B00291B"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r w:rsidR="0095642A" w:rsidRPr="0095642A" w14:paraId="33BE1705" w14:textId="77777777" w:rsidTr="0095642A">
        <w:trPr>
          <w:trHeight w:val="2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58A0EB83" w14:textId="77777777" w:rsidR="0095642A" w:rsidRPr="0095642A" w:rsidRDefault="0095642A" w:rsidP="0095642A">
            <w:pPr>
              <w:spacing w:after="0" w:line="240" w:lineRule="auto"/>
              <w:jc w:val="both"/>
              <w:rPr>
                <w:rFonts w:ascii="Calibri" w:eastAsia="Times New Roman" w:hAnsi="Calibri" w:cs="Calibri"/>
                <w:i/>
                <w:iCs/>
                <w:color w:val="000000"/>
                <w:sz w:val="20"/>
                <w:szCs w:val="20"/>
                <w:lang w:eastAsia="en-GB"/>
              </w:rPr>
            </w:pPr>
            <w:r w:rsidRPr="0095642A">
              <w:rPr>
                <w:rFonts w:ascii="Calibri" w:eastAsia="Times New Roman" w:hAnsi="Calibri" w:cstheme="minorHAnsi"/>
                <w:i/>
                <w:iCs/>
                <w:color w:val="000000"/>
                <w:sz w:val="20"/>
                <w:szCs w:val="20"/>
                <w:lang w:eastAsia="en-GB"/>
              </w:rPr>
              <w:t>Zannichellia palustris</w:t>
            </w:r>
          </w:p>
        </w:tc>
        <w:tc>
          <w:tcPr>
            <w:tcW w:w="521" w:type="dxa"/>
            <w:tcBorders>
              <w:top w:val="nil"/>
              <w:left w:val="nil"/>
              <w:bottom w:val="single" w:sz="4" w:space="0" w:color="auto"/>
              <w:right w:val="single" w:sz="4" w:space="0" w:color="auto"/>
            </w:tcBorders>
            <w:shd w:val="clear" w:color="auto" w:fill="auto"/>
            <w:noWrap/>
            <w:vAlign w:val="center"/>
            <w:hideMark/>
          </w:tcPr>
          <w:p w14:paraId="3077EF1C"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19</w:t>
            </w:r>
          </w:p>
        </w:tc>
        <w:tc>
          <w:tcPr>
            <w:tcW w:w="473" w:type="dxa"/>
            <w:tcBorders>
              <w:top w:val="nil"/>
              <w:left w:val="nil"/>
              <w:bottom w:val="single" w:sz="4" w:space="0" w:color="auto"/>
              <w:right w:val="single" w:sz="4" w:space="0" w:color="auto"/>
            </w:tcBorders>
            <w:shd w:val="clear" w:color="auto" w:fill="auto"/>
            <w:vAlign w:val="center"/>
            <w:hideMark/>
          </w:tcPr>
          <w:p w14:paraId="041CDBF1"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1</w:t>
            </w:r>
          </w:p>
        </w:tc>
        <w:tc>
          <w:tcPr>
            <w:tcW w:w="687" w:type="dxa"/>
            <w:tcBorders>
              <w:top w:val="nil"/>
              <w:left w:val="nil"/>
              <w:bottom w:val="single" w:sz="4" w:space="0" w:color="auto"/>
              <w:right w:val="single" w:sz="4" w:space="0" w:color="auto"/>
            </w:tcBorders>
            <w:shd w:val="clear" w:color="auto" w:fill="auto"/>
            <w:vAlign w:val="center"/>
            <w:hideMark/>
          </w:tcPr>
          <w:p w14:paraId="622E6D10" w14:textId="77777777" w:rsidR="0095642A" w:rsidRPr="0095642A" w:rsidRDefault="0095642A" w:rsidP="0095642A">
            <w:pPr>
              <w:spacing w:after="0" w:line="240" w:lineRule="auto"/>
              <w:jc w:val="both"/>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14:paraId="2A1AE7B7" w14:textId="77777777" w:rsidR="0095642A" w:rsidRPr="0095642A" w:rsidRDefault="0095642A" w:rsidP="0095642A">
            <w:pPr>
              <w:spacing w:after="0" w:line="240" w:lineRule="auto"/>
              <w:jc w:val="right"/>
              <w:rPr>
                <w:rFonts w:ascii="Calibri" w:eastAsia="Times New Roman" w:hAnsi="Calibri" w:cs="Calibri"/>
                <w:color w:val="000000"/>
                <w:sz w:val="20"/>
                <w:szCs w:val="20"/>
                <w:lang w:eastAsia="en-GB"/>
              </w:rPr>
            </w:pPr>
            <w:r w:rsidRPr="0095642A">
              <w:rPr>
                <w:rFonts w:ascii="Calibri" w:eastAsia="Times New Roman" w:hAnsi="Calibri" w:cs="Calibri"/>
                <w:color w:val="000000"/>
                <w:sz w:val="20"/>
                <w:szCs w:val="20"/>
                <w:lang w:eastAsia="en-GB"/>
              </w:rPr>
              <w:t>1</w:t>
            </w:r>
          </w:p>
        </w:tc>
        <w:tc>
          <w:tcPr>
            <w:tcW w:w="4059" w:type="dxa"/>
            <w:tcBorders>
              <w:top w:val="nil"/>
              <w:left w:val="nil"/>
              <w:bottom w:val="single" w:sz="4" w:space="0" w:color="auto"/>
              <w:right w:val="single" w:sz="4" w:space="0" w:color="auto"/>
            </w:tcBorders>
            <w:shd w:val="clear" w:color="auto" w:fill="auto"/>
            <w:vAlign w:val="center"/>
            <w:hideMark/>
          </w:tcPr>
          <w:p w14:paraId="65381658" w14:textId="77777777" w:rsidR="0095642A" w:rsidRPr="0095642A" w:rsidRDefault="0095642A" w:rsidP="0095642A">
            <w:pPr>
              <w:spacing w:after="0" w:line="240" w:lineRule="auto"/>
              <w:rPr>
                <w:rFonts w:ascii="Calibri" w:eastAsia="Times New Roman" w:hAnsi="Calibri" w:cs="Calibri"/>
                <w:color w:val="000000"/>
                <w:sz w:val="20"/>
                <w:szCs w:val="20"/>
                <w:lang w:eastAsia="en-GB"/>
              </w:rPr>
            </w:pPr>
            <w:r w:rsidRPr="0095642A">
              <w:rPr>
                <w:rFonts w:ascii="Calibri" w:eastAsia="Times New Roman" w:hAnsi="Calibri" w:cstheme="minorHAnsi"/>
                <w:color w:val="000000"/>
                <w:sz w:val="20"/>
                <w:szCs w:val="20"/>
                <w:lang w:eastAsia="en-GB"/>
              </w:rPr>
              <w:t> </w:t>
            </w:r>
          </w:p>
        </w:tc>
      </w:tr>
    </w:tbl>
    <w:p w14:paraId="73773C68" w14:textId="77777777" w:rsidR="00A22CC3" w:rsidRDefault="00A22CC3" w:rsidP="00A22CC3"/>
    <w:p w14:paraId="405551E0" w14:textId="77777777" w:rsidR="00A22CC3" w:rsidRPr="00DD380A" w:rsidRDefault="00A22CC3" w:rsidP="00A22CC3">
      <w:pPr>
        <w:rPr>
          <w:sz w:val="24"/>
          <w:szCs w:val="24"/>
        </w:rPr>
      </w:pPr>
      <w:proofErr w:type="spellStart"/>
      <w:r w:rsidRPr="00DD380A">
        <w:rPr>
          <w:sz w:val="24"/>
          <w:szCs w:val="24"/>
        </w:rPr>
        <w:t>Filbin</w:t>
      </w:r>
      <w:proofErr w:type="spellEnd"/>
      <w:r w:rsidRPr="00DD380A">
        <w:rPr>
          <w:sz w:val="24"/>
          <w:szCs w:val="24"/>
        </w:rPr>
        <w:t xml:space="preserve">, G.J., Hough, R.A., 1985. Photosynthesis, photorespiration, and productivity in Lemna minor L.1: Productivity in </w:t>
      </w:r>
      <w:r w:rsidRPr="00DD380A">
        <w:rPr>
          <w:i/>
          <w:iCs/>
          <w:sz w:val="24"/>
          <w:szCs w:val="24"/>
        </w:rPr>
        <w:t>Lemna minor</w:t>
      </w:r>
      <w:r w:rsidRPr="00DD380A">
        <w:rPr>
          <w:sz w:val="24"/>
          <w:szCs w:val="24"/>
        </w:rPr>
        <w:t xml:space="preserve">. </w:t>
      </w:r>
      <w:proofErr w:type="spellStart"/>
      <w:r w:rsidRPr="00DD380A">
        <w:rPr>
          <w:sz w:val="24"/>
          <w:szCs w:val="24"/>
        </w:rPr>
        <w:t>Limnol</w:t>
      </w:r>
      <w:proofErr w:type="spellEnd"/>
      <w:r w:rsidRPr="00DD380A">
        <w:rPr>
          <w:sz w:val="24"/>
          <w:szCs w:val="24"/>
        </w:rPr>
        <w:t xml:space="preserve">. </w:t>
      </w:r>
      <w:proofErr w:type="spellStart"/>
      <w:r w:rsidRPr="00DD380A">
        <w:rPr>
          <w:sz w:val="24"/>
          <w:szCs w:val="24"/>
        </w:rPr>
        <w:t>Oceanogr</w:t>
      </w:r>
      <w:proofErr w:type="spellEnd"/>
      <w:r w:rsidRPr="00DD380A">
        <w:rPr>
          <w:sz w:val="24"/>
          <w:szCs w:val="24"/>
        </w:rPr>
        <w:t xml:space="preserve">. 30, 322–334. </w:t>
      </w:r>
      <w:hyperlink r:id="rId6" w:history="1">
        <w:r w:rsidRPr="00DD380A">
          <w:rPr>
            <w:rStyle w:val="Hyperlink"/>
            <w:sz w:val="24"/>
            <w:szCs w:val="24"/>
          </w:rPr>
          <w:t>https://doi.org/10.4319/lo.1985.30.2.0322</w:t>
        </w:r>
      </w:hyperlink>
    </w:p>
    <w:p w14:paraId="2432CE07" w14:textId="77777777" w:rsidR="00A22CC3" w:rsidRPr="00DD380A" w:rsidRDefault="00A22CC3" w:rsidP="00A22CC3">
      <w:pPr>
        <w:pStyle w:val="NoSpacing"/>
        <w:rPr>
          <w:sz w:val="24"/>
          <w:szCs w:val="24"/>
        </w:rPr>
      </w:pPr>
      <w:proofErr w:type="spellStart"/>
      <w:r w:rsidRPr="00DD380A">
        <w:rPr>
          <w:sz w:val="24"/>
          <w:szCs w:val="24"/>
        </w:rPr>
        <w:t>Hussner</w:t>
      </w:r>
      <w:proofErr w:type="spellEnd"/>
      <w:r w:rsidRPr="00DD380A">
        <w:rPr>
          <w:sz w:val="24"/>
          <w:szCs w:val="24"/>
        </w:rPr>
        <w:t xml:space="preserve">, A., Jahns, P., 2015. European native </w:t>
      </w:r>
      <w:r w:rsidRPr="00DD380A">
        <w:rPr>
          <w:i/>
          <w:iCs/>
          <w:sz w:val="24"/>
          <w:szCs w:val="24"/>
        </w:rPr>
        <w:t>Myriophyllum spicatum</w:t>
      </w:r>
      <w:r w:rsidRPr="00DD380A">
        <w:rPr>
          <w:sz w:val="24"/>
          <w:szCs w:val="24"/>
        </w:rPr>
        <w:t xml:space="preserve"> showed a higher HCO</w:t>
      </w:r>
      <w:r w:rsidRPr="00DD380A">
        <w:rPr>
          <w:sz w:val="24"/>
          <w:szCs w:val="24"/>
          <w:vertAlign w:val="subscript"/>
        </w:rPr>
        <w:t>3</w:t>
      </w:r>
      <w:r w:rsidRPr="00DD380A">
        <w:rPr>
          <w:sz w:val="24"/>
          <w:szCs w:val="24"/>
        </w:rPr>
        <w:t xml:space="preserve"> use </w:t>
      </w:r>
    </w:p>
    <w:p w14:paraId="4C16993D" w14:textId="77777777" w:rsidR="00A22CC3" w:rsidRPr="00DD380A" w:rsidRDefault="00A22CC3" w:rsidP="00A22CC3">
      <w:pPr>
        <w:pStyle w:val="NoSpacing"/>
        <w:rPr>
          <w:sz w:val="24"/>
          <w:szCs w:val="24"/>
        </w:rPr>
      </w:pPr>
      <w:r w:rsidRPr="00DD380A">
        <w:rPr>
          <w:sz w:val="24"/>
          <w:szCs w:val="24"/>
        </w:rPr>
        <w:t xml:space="preserve">capacity than alien invasive </w:t>
      </w:r>
      <w:r w:rsidRPr="00DD380A">
        <w:rPr>
          <w:i/>
          <w:iCs/>
          <w:sz w:val="24"/>
          <w:szCs w:val="24"/>
        </w:rPr>
        <w:t xml:space="preserve">Myriophyllum </w:t>
      </w:r>
      <w:proofErr w:type="spellStart"/>
      <w:r w:rsidRPr="00DD380A">
        <w:rPr>
          <w:i/>
          <w:iCs/>
          <w:sz w:val="24"/>
          <w:szCs w:val="24"/>
        </w:rPr>
        <w:t>heterophyllum</w:t>
      </w:r>
      <w:proofErr w:type="spellEnd"/>
      <w:r w:rsidRPr="00DD380A">
        <w:rPr>
          <w:sz w:val="24"/>
          <w:szCs w:val="24"/>
        </w:rPr>
        <w:t xml:space="preserve">. </w:t>
      </w:r>
      <w:proofErr w:type="spellStart"/>
      <w:r w:rsidRPr="00DD380A">
        <w:rPr>
          <w:sz w:val="24"/>
          <w:szCs w:val="24"/>
        </w:rPr>
        <w:t>Hydrobiologia</w:t>
      </w:r>
      <w:proofErr w:type="spellEnd"/>
      <w:r w:rsidRPr="00DD380A">
        <w:rPr>
          <w:sz w:val="24"/>
          <w:szCs w:val="24"/>
        </w:rPr>
        <w:t xml:space="preserve"> 746, 171–182. </w:t>
      </w:r>
    </w:p>
    <w:p w14:paraId="1A01A9EE" w14:textId="77777777" w:rsidR="00A22CC3" w:rsidRPr="00DD380A" w:rsidRDefault="0077308B" w:rsidP="00A22CC3">
      <w:pPr>
        <w:pStyle w:val="NoSpacing"/>
        <w:rPr>
          <w:sz w:val="24"/>
          <w:szCs w:val="24"/>
        </w:rPr>
      </w:pPr>
      <w:hyperlink r:id="rId7" w:history="1">
        <w:r w:rsidR="00A22CC3" w:rsidRPr="00DD380A">
          <w:rPr>
            <w:rStyle w:val="Hyperlink"/>
            <w:sz w:val="24"/>
            <w:szCs w:val="24"/>
          </w:rPr>
          <w:t>https://doi.org/10.1007/s10750-014-1976-4</w:t>
        </w:r>
      </w:hyperlink>
    </w:p>
    <w:p w14:paraId="4CE0D119" w14:textId="77777777" w:rsidR="00A22CC3" w:rsidRPr="00DD380A" w:rsidRDefault="00A22CC3" w:rsidP="00A22CC3">
      <w:pPr>
        <w:pStyle w:val="NoSpacing"/>
        <w:rPr>
          <w:sz w:val="24"/>
          <w:szCs w:val="24"/>
        </w:rPr>
      </w:pPr>
    </w:p>
    <w:p w14:paraId="67C28A6A" w14:textId="77777777" w:rsidR="00A22CC3" w:rsidRPr="00DD380A" w:rsidRDefault="00A22CC3" w:rsidP="00A22CC3">
      <w:pPr>
        <w:pStyle w:val="NoSpacing"/>
        <w:rPr>
          <w:sz w:val="24"/>
          <w:szCs w:val="24"/>
        </w:rPr>
      </w:pPr>
      <w:r w:rsidRPr="00DD380A">
        <w:rPr>
          <w:sz w:val="24"/>
          <w:szCs w:val="24"/>
        </w:rPr>
        <w:t xml:space="preserve">Iversen, L.L., Winkel, A., </w:t>
      </w:r>
      <w:proofErr w:type="spellStart"/>
      <w:r w:rsidRPr="00DD380A">
        <w:rPr>
          <w:sz w:val="24"/>
          <w:szCs w:val="24"/>
        </w:rPr>
        <w:t>Baastrup-Spohr</w:t>
      </w:r>
      <w:proofErr w:type="spellEnd"/>
      <w:r w:rsidRPr="00DD380A">
        <w:rPr>
          <w:sz w:val="24"/>
          <w:szCs w:val="24"/>
        </w:rPr>
        <w:t xml:space="preserve">, L., </w:t>
      </w:r>
      <w:proofErr w:type="spellStart"/>
      <w:r w:rsidRPr="00DD380A">
        <w:rPr>
          <w:sz w:val="24"/>
          <w:szCs w:val="24"/>
        </w:rPr>
        <w:t>Hinke</w:t>
      </w:r>
      <w:proofErr w:type="spellEnd"/>
      <w:r w:rsidRPr="00DD380A">
        <w:rPr>
          <w:sz w:val="24"/>
          <w:szCs w:val="24"/>
        </w:rPr>
        <w:t xml:space="preserve">, A.B., </w:t>
      </w:r>
      <w:proofErr w:type="spellStart"/>
      <w:r w:rsidRPr="00DD380A">
        <w:rPr>
          <w:sz w:val="24"/>
          <w:szCs w:val="24"/>
        </w:rPr>
        <w:t>Alahuhta</w:t>
      </w:r>
      <w:proofErr w:type="spellEnd"/>
      <w:r w:rsidRPr="00DD380A">
        <w:rPr>
          <w:sz w:val="24"/>
          <w:szCs w:val="24"/>
        </w:rPr>
        <w:t xml:space="preserve">, J., </w:t>
      </w:r>
      <w:proofErr w:type="spellStart"/>
      <w:r w:rsidRPr="00DD380A">
        <w:rPr>
          <w:sz w:val="24"/>
          <w:szCs w:val="24"/>
        </w:rPr>
        <w:t>Baattrup</w:t>
      </w:r>
      <w:proofErr w:type="spellEnd"/>
      <w:r w:rsidRPr="00DD380A">
        <w:rPr>
          <w:sz w:val="24"/>
          <w:szCs w:val="24"/>
        </w:rPr>
        <w:t xml:space="preserve">-Pedersen, A., Birk, S., </w:t>
      </w:r>
      <w:proofErr w:type="spellStart"/>
      <w:r w:rsidRPr="00DD380A">
        <w:rPr>
          <w:sz w:val="24"/>
          <w:szCs w:val="24"/>
        </w:rPr>
        <w:t>Brodersen</w:t>
      </w:r>
      <w:proofErr w:type="spellEnd"/>
      <w:r w:rsidRPr="00DD380A">
        <w:rPr>
          <w:sz w:val="24"/>
          <w:szCs w:val="24"/>
        </w:rPr>
        <w:t xml:space="preserve">, P., Chambers, P.A., </w:t>
      </w:r>
      <w:proofErr w:type="spellStart"/>
      <w:r w:rsidRPr="00DD380A">
        <w:rPr>
          <w:sz w:val="24"/>
          <w:szCs w:val="24"/>
        </w:rPr>
        <w:t>Ecke</w:t>
      </w:r>
      <w:proofErr w:type="spellEnd"/>
      <w:r w:rsidRPr="00DD380A">
        <w:rPr>
          <w:sz w:val="24"/>
          <w:szCs w:val="24"/>
        </w:rPr>
        <w:t xml:space="preserve">, F., Feldmann, T., </w:t>
      </w:r>
      <w:proofErr w:type="spellStart"/>
      <w:r w:rsidRPr="00DD380A">
        <w:rPr>
          <w:sz w:val="24"/>
          <w:szCs w:val="24"/>
        </w:rPr>
        <w:t>Gebler</w:t>
      </w:r>
      <w:proofErr w:type="spellEnd"/>
      <w:r w:rsidRPr="00DD380A">
        <w:rPr>
          <w:sz w:val="24"/>
          <w:szCs w:val="24"/>
        </w:rPr>
        <w:t xml:space="preserve">, D., </w:t>
      </w:r>
      <w:proofErr w:type="spellStart"/>
      <w:r w:rsidRPr="00DD380A">
        <w:rPr>
          <w:sz w:val="24"/>
          <w:szCs w:val="24"/>
        </w:rPr>
        <w:t>Heino</w:t>
      </w:r>
      <w:proofErr w:type="spellEnd"/>
      <w:r w:rsidRPr="00DD380A">
        <w:rPr>
          <w:sz w:val="24"/>
          <w:szCs w:val="24"/>
        </w:rPr>
        <w:t xml:space="preserve">, J., Jespersen, T.S., Moe, S.J., Riis, T., Sass, L., Vestergaard, O., </w:t>
      </w:r>
      <w:proofErr w:type="spellStart"/>
      <w:r w:rsidRPr="00DD380A">
        <w:rPr>
          <w:sz w:val="24"/>
          <w:szCs w:val="24"/>
        </w:rPr>
        <w:t>Maberly</w:t>
      </w:r>
      <w:proofErr w:type="spellEnd"/>
      <w:r w:rsidRPr="00DD380A">
        <w:rPr>
          <w:sz w:val="24"/>
          <w:szCs w:val="24"/>
        </w:rPr>
        <w:t xml:space="preserve">, S.C., Sand-Jensen, K., Pedersen, O., 2019. Catchment properties and the photosynthetic trait composition of freshwater plant communities. Science 366, 878–881. </w:t>
      </w:r>
      <w:hyperlink r:id="rId8" w:history="1">
        <w:r w:rsidRPr="00DD380A">
          <w:rPr>
            <w:rStyle w:val="Hyperlink"/>
            <w:sz w:val="24"/>
            <w:szCs w:val="24"/>
          </w:rPr>
          <w:t>https://doi.org/10.1126/science.aay5945</w:t>
        </w:r>
      </w:hyperlink>
    </w:p>
    <w:p w14:paraId="2D44F8A6" w14:textId="77777777" w:rsidR="00A22CC3" w:rsidRPr="00DD380A" w:rsidRDefault="00A22CC3" w:rsidP="00A22CC3">
      <w:pPr>
        <w:pStyle w:val="NoSpacing"/>
        <w:rPr>
          <w:sz w:val="24"/>
          <w:szCs w:val="24"/>
        </w:rPr>
      </w:pPr>
    </w:p>
    <w:p w14:paraId="4A03C09C" w14:textId="77777777" w:rsidR="00A22CC3" w:rsidRPr="00DD380A" w:rsidRDefault="00A22CC3" w:rsidP="00A22CC3">
      <w:pPr>
        <w:pStyle w:val="NoSpacing"/>
        <w:rPr>
          <w:sz w:val="24"/>
          <w:szCs w:val="24"/>
        </w:rPr>
      </w:pPr>
      <w:proofErr w:type="spellStart"/>
      <w:r w:rsidRPr="00DD380A">
        <w:rPr>
          <w:sz w:val="24"/>
          <w:szCs w:val="24"/>
        </w:rPr>
        <w:t>Lamers</w:t>
      </w:r>
      <w:proofErr w:type="spellEnd"/>
      <w:r w:rsidRPr="00DD380A">
        <w:rPr>
          <w:sz w:val="24"/>
          <w:szCs w:val="24"/>
        </w:rPr>
        <w:t xml:space="preserve">, L.P.M., </w:t>
      </w:r>
      <w:proofErr w:type="spellStart"/>
      <w:r w:rsidRPr="00DD380A">
        <w:rPr>
          <w:sz w:val="24"/>
          <w:szCs w:val="24"/>
        </w:rPr>
        <w:t>Falla</w:t>
      </w:r>
      <w:proofErr w:type="spellEnd"/>
      <w:r w:rsidRPr="00DD380A">
        <w:rPr>
          <w:sz w:val="24"/>
          <w:szCs w:val="24"/>
        </w:rPr>
        <w:t xml:space="preserve">, S.-J., </w:t>
      </w:r>
      <w:proofErr w:type="spellStart"/>
      <w:r w:rsidRPr="00DD380A">
        <w:rPr>
          <w:sz w:val="24"/>
          <w:szCs w:val="24"/>
        </w:rPr>
        <w:t>Samborska</w:t>
      </w:r>
      <w:proofErr w:type="spellEnd"/>
      <w:r w:rsidRPr="00DD380A">
        <w:rPr>
          <w:sz w:val="24"/>
          <w:szCs w:val="24"/>
        </w:rPr>
        <w:t xml:space="preserve">, E.M., </w:t>
      </w:r>
      <w:proofErr w:type="spellStart"/>
      <w:r w:rsidRPr="00DD380A">
        <w:rPr>
          <w:sz w:val="24"/>
          <w:szCs w:val="24"/>
        </w:rPr>
        <w:t>Dulken</w:t>
      </w:r>
      <w:proofErr w:type="spellEnd"/>
      <w:r w:rsidRPr="00DD380A">
        <w:rPr>
          <w:sz w:val="24"/>
          <w:szCs w:val="24"/>
        </w:rPr>
        <w:t xml:space="preserve">, I.A.R. van, </w:t>
      </w:r>
      <w:proofErr w:type="spellStart"/>
      <w:r w:rsidRPr="00DD380A">
        <w:rPr>
          <w:sz w:val="24"/>
          <w:szCs w:val="24"/>
        </w:rPr>
        <w:t>Hengstum</w:t>
      </w:r>
      <w:proofErr w:type="spellEnd"/>
      <w:r w:rsidRPr="00DD380A">
        <w:rPr>
          <w:sz w:val="24"/>
          <w:szCs w:val="24"/>
        </w:rPr>
        <w:t xml:space="preserve">, G. van, </w:t>
      </w:r>
      <w:proofErr w:type="spellStart"/>
      <w:r w:rsidRPr="00DD380A">
        <w:rPr>
          <w:sz w:val="24"/>
          <w:szCs w:val="24"/>
        </w:rPr>
        <w:t>Roelofs</w:t>
      </w:r>
      <w:proofErr w:type="spellEnd"/>
      <w:r w:rsidRPr="00DD380A">
        <w:rPr>
          <w:sz w:val="24"/>
          <w:szCs w:val="24"/>
        </w:rPr>
        <w:t xml:space="preserve">, J.G.M., 2002. Factors controlling the extent of eutrophication and toxicity in </w:t>
      </w:r>
      <w:proofErr w:type="spellStart"/>
      <w:r w:rsidRPr="00DD380A">
        <w:rPr>
          <w:sz w:val="24"/>
          <w:szCs w:val="24"/>
        </w:rPr>
        <w:t>sulfate</w:t>
      </w:r>
      <w:proofErr w:type="spellEnd"/>
      <w:r w:rsidRPr="00DD380A">
        <w:rPr>
          <w:sz w:val="24"/>
          <w:szCs w:val="24"/>
        </w:rPr>
        <w:t xml:space="preserve">-polluted freshwater wetlands. </w:t>
      </w:r>
      <w:proofErr w:type="spellStart"/>
      <w:r w:rsidRPr="00DD380A">
        <w:rPr>
          <w:sz w:val="24"/>
          <w:szCs w:val="24"/>
        </w:rPr>
        <w:t>Limnol</w:t>
      </w:r>
      <w:proofErr w:type="spellEnd"/>
      <w:r w:rsidRPr="00DD380A">
        <w:rPr>
          <w:sz w:val="24"/>
          <w:szCs w:val="24"/>
        </w:rPr>
        <w:t xml:space="preserve">. </w:t>
      </w:r>
      <w:proofErr w:type="spellStart"/>
      <w:r w:rsidRPr="00DD380A">
        <w:rPr>
          <w:sz w:val="24"/>
          <w:szCs w:val="24"/>
        </w:rPr>
        <w:t>Oceanogr</w:t>
      </w:r>
      <w:proofErr w:type="spellEnd"/>
      <w:r w:rsidRPr="00DD380A">
        <w:rPr>
          <w:sz w:val="24"/>
          <w:szCs w:val="24"/>
        </w:rPr>
        <w:t xml:space="preserve">. 47, 585–593. </w:t>
      </w:r>
      <w:hyperlink r:id="rId9" w:history="1">
        <w:r w:rsidRPr="00DD380A">
          <w:rPr>
            <w:rStyle w:val="Hyperlink"/>
            <w:sz w:val="24"/>
            <w:szCs w:val="24"/>
          </w:rPr>
          <w:t>https://doi.org/10.4319/lo.2002.47.2.0585</w:t>
        </w:r>
      </w:hyperlink>
    </w:p>
    <w:p w14:paraId="0D010561" w14:textId="77777777" w:rsidR="00A22CC3" w:rsidRPr="00DD380A" w:rsidRDefault="00A22CC3" w:rsidP="00A22CC3">
      <w:pPr>
        <w:pStyle w:val="NoSpacing"/>
        <w:rPr>
          <w:sz w:val="24"/>
          <w:szCs w:val="24"/>
        </w:rPr>
      </w:pPr>
    </w:p>
    <w:p w14:paraId="7B381282" w14:textId="77777777" w:rsidR="00A22CC3" w:rsidRPr="00DD380A" w:rsidRDefault="00A22CC3" w:rsidP="00A22CC3">
      <w:pPr>
        <w:rPr>
          <w:sz w:val="24"/>
          <w:szCs w:val="24"/>
        </w:rPr>
      </w:pPr>
      <w:r w:rsidRPr="00DD380A">
        <w:rPr>
          <w:sz w:val="24"/>
          <w:szCs w:val="24"/>
        </w:rPr>
        <w:t xml:space="preserve">Pentecost, A., 1984. The growth of </w:t>
      </w:r>
      <w:r w:rsidRPr="00DD380A">
        <w:rPr>
          <w:i/>
          <w:iCs/>
          <w:sz w:val="24"/>
          <w:szCs w:val="24"/>
        </w:rPr>
        <w:t xml:space="preserve">Chara </w:t>
      </w:r>
      <w:proofErr w:type="spellStart"/>
      <w:r w:rsidRPr="00DD380A">
        <w:rPr>
          <w:i/>
          <w:iCs/>
          <w:sz w:val="24"/>
          <w:szCs w:val="24"/>
        </w:rPr>
        <w:t>globularis</w:t>
      </w:r>
      <w:proofErr w:type="spellEnd"/>
      <w:r w:rsidRPr="00DD380A">
        <w:rPr>
          <w:sz w:val="24"/>
          <w:szCs w:val="24"/>
        </w:rPr>
        <w:t xml:space="preserve"> and its relationship to calcium carbonate deposition in Malham Tarn. Field Stud. 6, 53–58.</w:t>
      </w:r>
    </w:p>
    <w:p w14:paraId="312AEEE0" w14:textId="77777777" w:rsidR="00A22CC3" w:rsidRPr="00DD380A" w:rsidRDefault="00A22CC3" w:rsidP="00A22CC3">
      <w:pPr>
        <w:rPr>
          <w:rFonts w:cstheme="minorHAnsi"/>
          <w:sz w:val="24"/>
          <w:szCs w:val="24"/>
        </w:rPr>
      </w:pPr>
      <w:proofErr w:type="spellStart"/>
      <w:r w:rsidRPr="00DD380A">
        <w:rPr>
          <w:rFonts w:cstheme="minorHAnsi"/>
          <w:sz w:val="24"/>
          <w:szCs w:val="24"/>
        </w:rPr>
        <w:t>Prausová</w:t>
      </w:r>
      <w:proofErr w:type="spellEnd"/>
      <w:r w:rsidRPr="00DD380A">
        <w:rPr>
          <w:rFonts w:cstheme="minorHAnsi"/>
          <w:sz w:val="24"/>
          <w:szCs w:val="24"/>
        </w:rPr>
        <w:t xml:space="preserve">, R., </w:t>
      </w:r>
      <w:proofErr w:type="spellStart"/>
      <w:r w:rsidRPr="00DD380A">
        <w:rPr>
          <w:rFonts w:cstheme="minorHAnsi"/>
          <w:sz w:val="24"/>
          <w:szCs w:val="24"/>
        </w:rPr>
        <w:t>Kozelková</w:t>
      </w:r>
      <w:proofErr w:type="spellEnd"/>
      <w:r w:rsidRPr="00DD380A">
        <w:rPr>
          <w:rFonts w:cstheme="minorHAnsi"/>
          <w:sz w:val="24"/>
          <w:szCs w:val="24"/>
        </w:rPr>
        <w:t xml:space="preserve">, Z., </w:t>
      </w:r>
      <w:proofErr w:type="spellStart"/>
      <w:r w:rsidRPr="00DD380A">
        <w:rPr>
          <w:rFonts w:cstheme="minorHAnsi"/>
          <w:sz w:val="24"/>
          <w:szCs w:val="24"/>
        </w:rPr>
        <w:t>Šafářová</w:t>
      </w:r>
      <w:proofErr w:type="spellEnd"/>
      <w:r w:rsidRPr="00DD380A">
        <w:rPr>
          <w:rFonts w:cstheme="minorHAnsi"/>
          <w:sz w:val="24"/>
          <w:szCs w:val="24"/>
        </w:rPr>
        <w:t xml:space="preserve">, L., 2015. Protocol for acclimatization of in vitro cultured </w:t>
      </w:r>
      <w:r w:rsidRPr="00DD380A">
        <w:rPr>
          <w:rFonts w:cstheme="minorHAnsi"/>
          <w:i/>
          <w:iCs/>
          <w:sz w:val="24"/>
          <w:szCs w:val="24"/>
        </w:rPr>
        <w:t xml:space="preserve">Potamogeton </w:t>
      </w:r>
      <w:proofErr w:type="spellStart"/>
      <w:r w:rsidRPr="00DD380A">
        <w:rPr>
          <w:rFonts w:cstheme="minorHAnsi"/>
          <w:i/>
          <w:iCs/>
          <w:sz w:val="24"/>
          <w:szCs w:val="24"/>
        </w:rPr>
        <w:t>praelongus</w:t>
      </w:r>
      <w:proofErr w:type="spellEnd"/>
      <w:r w:rsidRPr="00DD380A">
        <w:rPr>
          <w:rFonts w:cstheme="minorHAnsi"/>
          <w:sz w:val="24"/>
          <w:szCs w:val="24"/>
        </w:rPr>
        <w:t xml:space="preserve"> – aspect of plantlet size and type of substrate. Acta Soc. Bot. Pol. 84, 35–41. </w:t>
      </w:r>
      <w:hyperlink r:id="rId10" w:history="1">
        <w:r w:rsidRPr="00DD380A">
          <w:rPr>
            <w:rStyle w:val="Hyperlink"/>
            <w:rFonts w:cstheme="minorHAnsi"/>
            <w:sz w:val="24"/>
            <w:szCs w:val="24"/>
          </w:rPr>
          <w:t>https://doi.org/10.5586/asbp.2015.003</w:t>
        </w:r>
      </w:hyperlink>
    </w:p>
    <w:p w14:paraId="0AB77D06" w14:textId="553B3094" w:rsidR="00B10086" w:rsidRDefault="00A22CC3" w:rsidP="00B06660">
      <w:pPr>
        <w:rPr>
          <w:sz w:val="24"/>
          <w:szCs w:val="24"/>
        </w:rPr>
      </w:pPr>
      <w:r w:rsidRPr="00DD380A">
        <w:rPr>
          <w:sz w:val="24"/>
          <w:szCs w:val="24"/>
        </w:rPr>
        <w:t xml:space="preserve">Smith, F.A., 1968. Rates of Photosynthesis in </w:t>
      </w:r>
      <w:proofErr w:type="spellStart"/>
      <w:r w:rsidRPr="00DD380A">
        <w:rPr>
          <w:sz w:val="24"/>
          <w:szCs w:val="24"/>
        </w:rPr>
        <w:t>Characean</w:t>
      </w:r>
      <w:proofErr w:type="spellEnd"/>
      <w:r w:rsidRPr="00DD380A">
        <w:rPr>
          <w:sz w:val="24"/>
          <w:szCs w:val="24"/>
        </w:rPr>
        <w:t xml:space="preserve"> Cells II. Photosynthetic </w:t>
      </w:r>
      <w:r w:rsidRPr="00DD380A">
        <w:rPr>
          <w:sz w:val="24"/>
          <w:szCs w:val="24"/>
          <w:vertAlign w:val="superscript"/>
        </w:rPr>
        <w:t>14</w:t>
      </w:r>
      <w:r w:rsidRPr="00DD380A">
        <w:rPr>
          <w:sz w:val="24"/>
          <w:szCs w:val="24"/>
        </w:rPr>
        <w:t>CO</w:t>
      </w:r>
      <w:r w:rsidRPr="00DD380A">
        <w:rPr>
          <w:sz w:val="24"/>
          <w:szCs w:val="24"/>
          <w:vertAlign w:val="subscript"/>
        </w:rPr>
        <w:t>2</w:t>
      </w:r>
      <w:r w:rsidRPr="00DD380A">
        <w:rPr>
          <w:sz w:val="24"/>
          <w:szCs w:val="24"/>
        </w:rPr>
        <w:t xml:space="preserve"> fixation and </w:t>
      </w:r>
      <w:r w:rsidRPr="00DD380A">
        <w:rPr>
          <w:sz w:val="24"/>
          <w:szCs w:val="24"/>
          <w:vertAlign w:val="superscript"/>
        </w:rPr>
        <w:t>14</w:t>
      </w:r>
      <w:r w:rsidRPr="00DD380A">
        <w:rPr>
          <w:sz w:val="24"/>
          <w:szCs w:val="24"/>
        </w:rPr>
        <w:t xml:space="preserve">C-bicarbonate uptake by </w:t>
      </w:r>
      <w:proofErr w:type="spellStart"/>
      <w:r w:rsidRPr="00DD380A">
        <w:rPr>
          <w:sz w:val="24"/>
          <w:szCs w:val="24"/>
        </w:rPr>
        <w:t>characean</w:t>
      </w:r>
      <w:proofErr w:type="spellEnd"/>
      <w:r w:rsidRPr="00DD380A">
        <w:rPr>
          <w:sz w:val="24"/>
          <w:szCs w:val="24"/>
        </w:rPr>
        <w:t xml:space="preserve"> cell. J. Exp. Bot. 19, 207–217.</w:t>
      </w:r>
    </w:p>
    <w:p w14:paraId="5AC37761" w14:textId="1405CB23" w:rsidR="003735AA" w:rsidRDefault="003735AA" w:rsidP="00B06660">
      <w:pPr>
        <w:rPr>
          <w:sz w:val="24"/>
          <w:szCs w:val="24"/>
        </w:rPr>
      </w:pPr>
    </w:p>
    <w:p w14:paraId="3D4EBAC8" w14:textId="44C97C1A" w:rsidR="003735AA" w:rsidRDefault="003735AA" w:rsidP="00B06660">
      <w:pPr>
        <w:rPr>
          <w:sz w:val="24"/>
          <w:szCs w:val="24"/>
        </w:rPr>
      </w:pPr>
      <w:r>
        <w:rPr>
          <w:noProof/>
          <w:sz w:val="24"/>
          <w:szCs w:val="24"/>
        </w:rPr>
        <w:drawing>
          <wp:inline distT="0" distB="0" distL="0" distR="0" wp14:anchorId="2523F7BE" wp14:editId="61E77221">
            <wp:extent cx="4572000" cy="45720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35F1638" w14:textId="5D23DD74" w:rsidR="003735AA" w:rsidRDefault="003735AA" w:rsidP="003735AA">
      <w:pPr>
        <w:spacing w:line="480" w:lineRule="auto"/>
        <w:jc w:val="both"/>
        <w:rPr>
          <w:sz w:val="24"/>
          <w:szCs w:val="24"/>
        </w:rPr>
      </w:pPr>
      <w:bookmarkStart w:id="0" w:name="_Hlk45826283"/>
      <w:r w:rsidRPr="0035066B">
        <w:rPr>
          <w:sz w:val="24"/>
          <w:szCs w:val="24"/>
        </w:rPr>
        <w:t xml:space="preserve">Figure </w:t>
      </w:r>
      <w:r>
        <w:rPr>
          <w:sz w:val="24"/>
          <w:szCs w:val="24"/>
        </w:rPr>
        <w:t>S1</w:t>
      </w:r>
      <w:r w:rsidRPr="0035066B">
        <w:rPr>
          <w:noProof/>
          <w:sz w:val="24"/>
          <w:szCs w:val="24"/>
        </w:rPr>
        <w:t>:</w:t>
      </w:r>
      <w:r>
        <w:rPr>
          <w:sz w:val="24"/>
          <w:szCs w:val="24"/>
        </w:rPr>
        <w:t xml:space="preserve"> Trend</w:t>
      </w:r>
      <w:r w:rsidRPr="0035066B">
        <w:rPr>
          <w:sz w:val="24"/>
          <w:szCs w:val="24"/>
        </w:rPr>
        <w:t xml:space="preserve"> of </w:t>
      </w:r>
      <w:r>
        <w:rPr>
          <w:sz w:val="24"/>
          <w:szCs w:val="24"/>
        </w:rPr>
        <w:t>TP</w:t>
      </w:r>
      <w:r w:rsidRPr="0035066B">
        <w:rPr>
          <w:sz w:val="24"/>
          <w:szCs w:val="24"/>
        </w:rPr>
        <w:t xml:space="preserve"> and </w:t>
      </w:r>
      <w:r>
        <w:rPr>
          <w:sz w:val="24"/>
          <w:szCs w:val="24"/>
        </w:rPr>
        <w:t xml:space="preserve">chlorophyll-a. </w:t>
      </w:r>
    </w:p>
    <w:bookmarkEnd w:id="0"/>
    <w:p w14:paraId="00AABBDA" w14:textId="77777777" w:rsidR="003735AA" w:rsidRPr="00B06660" w:rsidRDefault="003735AA" w:rsidP="00B06660">
      <w:pPr>
        <w:rPr>
          <w:sz w:val="24"/>
          <w:szCs w:val="24"/>
        </w:rPr>
      </w:pPr>
    </w:p>
    <w:sectPr w:rsidR="003735AA" w:rsidRPr="00B06660" w:rsidSect="00291C60">
      <w:footerReference w:type="even" r:id="rId12"/>
      <w:footerReference w:type="default" r:id="rId13"/>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84DDC" w14:textId="77777777" w:rsidR="009C4F46" w:rsidRDefault="009C4F46">
      <w:pPr>
        <w:spacing w:after="0" w:line="240" w:lineRule="auto"/>
      </w:pPr>
      <w:r>
        <w:separator/>
      </w:r>
    </w:p>
  </w:endnote>
  <w:endnote w:type="continuationSeparator" w:id="0">
    <w:p w14:paraId="3EA9CE00" w14:textId="77777777" w:rsidR="009C4F46" w:rsidRDefault="009C4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9479185"/>
      <w:docPartObj>
        <w:docPartGallery w:val="Page Numbers (Bottom of Page)"/>
        <w:docPartUnique/>
      </w:docPartObj>
    </w:sdtPr>
    <w:sdtEndPr>
      <w:rPr>
        <w:rStyle w:val="PageNumber"/>
      </w:rPr>
    </w:sdtEndPr>
    <w:sdtContent>
      <w:p w14:paraId="2447B282" w14:textId="77777777" w:rsidR="00F83AC0" w:rsidRDefault="00AB212A" w:rsidP="00A730A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97DF4B" w14:textId="77777777" w:rsidR="00F83AC0" w:rsidRDefault="007730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6956332"/>
      <w:docPartObj>
        <w:docPartGallery w:val="Page Numbers (Bottom of Page)"/>
        <w:docPartUnique/>
      </w:docPartObj>
    </w:sdtPr>
    <w:sdtEndPr>
      <w:rPr>
        <w:rStyle w:val="PageNumber"/>
      </w:rPr>
    </w:sdtEndPr>
    <w:sdtContent>
      <w:p w14:paraId="178AFCBC" w14:textId="77777777" w:rsidR="00F83AC0" w:rsidRDefault="00AB212A" w:rsidP="00A730A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p>
    </w:sdtContent>
  </w:sdt>
  <w:p w14:paraId="4A0E68C6" w14:textId="77777777" w:rsidR="00F83AC0" w:rsidRDefault="00773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268B9" w14:textId="77777777" w:rsidR="009C4F46" w:rsidRDefault="009C4F46">
      <w:pPr>
        <w:spacing w:after="0" w:line="240" w:lineRule="auto"/>
      </w:pPr>
      <w:r>
        <w:separator/>
      </w:r>
    </w:p>
  </w:footnote>
  <w:footnote w:type="continuationSeparator" w:id="0">
    <w:p w14:paraId="28813D2F" w14:textId="77777777" w:rsidR="009C4F46" w:rsidRDefault="009C4F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CC3"/>
    <w:rsid w:val="00186DA2"/>
    <w:rsid w:val="002D4FED"/>
    <w:rsid w:val="003735AA"/>
    <w:rsid w:val="00381CBB"/>
    <w:rsid w:val="003B64FF"/>
    <w:rsid w:val="004C0DF7"/>
    <w:rsid w:val="00512936"/>
    <w:rsid w:val="0055716B"/>
    <w:rsid w:val="00557925"/>
    <w:rsid w:val="00705C38"/>
    <w:rsid w:val="0077308B"/>
    <w:rsid w:val="007B1492"/>
    <w:rsid w:val="0095642A"/>
    <w:rsid w:val="009C4F46"/>
    <w:rsid w:val="00A22CC3"/>
    <w:rsid w:val="00AB212A"/>
    <w:rsid w:val="00B06660"/>
    <w:rsid w:val="00B10086"/>
    <w:rsid w:val="00B26C3E"/>
    <w:rsid w:val="00B352B7"/>
    <w:rsid w:val="00B61D86"/>
    <w:rsid w:val="00BF7F8B"/>
    <w:rsid w:val="00C91EA2"/>
    <w:rsid w:val="00D71770"/>
    <w:rsid w:val="00DD5812"/>
    <w:rsid w:val="00EA14DF"/>
    <w:rsid w:val="00EF6DF6"/>
    <w:rsid w:val="00FB12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86FD"/>
  <w15:chartTrackingRefBased/>
  <w15:docId w15:val="{04CDF8F6-2F8C-4DFB-8F5E-113AEC3C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2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22CC3"/>
    <w:pPr>
      <w:spacing w:after="0" w:line="240" w:lineRule="auto"/>
    </w:pPr>
  </w:style>
  <w:style w:type="character" w:customStyle="1" w:styleId="chattimestamp">
    <w:name w:val="chat_timestamp"/>
    <w:basedOn w:val="DefaultParagraphFont"/>
    <w:rsid w:val="00A22CC3"/>
  </w:style>
  <w:style w:type="paragraph" w:styleId="Footer">
    <w:name w:val="footer"/>
    <w:basedOn w:val="Normal"/>
    <w:link w:val="FooterChar"/>
    <w:uiPriority w:val="99"/>
    <w:unhideWhenUsed/>
    <w:rsid w:val="00A22C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CC3"/>
  </w:style>
  <w:style w:type="character" w:customStyle="1" w:styleId="fontstyle01">
    <w:name w:val="fontstyle01"/>
    <w:basedOn w:val="DefaultParagraphFont"/>
    <w:rsid w:val="00A22CC3"/>
    <w:rPr>
      <w:rFonts w:ascii="TimesNewRomanPS-ItalicMT" w:hAnsi="TimesNewRomanPS-ItalicMT" w:hint="default"/>
      <w:b w:val="0"/>
      <w:bCs w:val="0"/>
      <w:i/>
      <w:iCs/>
      <w:color w:val="000000"/>
      <w:sz w:val="24"/>
      <w:szCs w:val="24"/>
    </w:rPr>
  </w:style>
  <w:style w:type="character" w:styleId="Hyperlink">
    <w:name w:val="Hyperlink"/>
    <w:basedOn w:val="DefaultParagraphFont"/>
    <w:uiPriority w:val="99"/>
    <w:unhideWhenUsed/>
    <w:rsid w:val="00A22CC3"/>
    <w:rPr>
      <w:color w:val="0563C1" w:themeColor="hyperlink"/>
      <w:u w:val="single"/>
    </w:rPr>
  </w:style>
  <w:style w:type="character" w:styleId="PageNumber">
    <w:name w:val="page number"/>
    <w:basedOn w:val="DefaultParagraphFont"/>
    <w:uiPriority w:val="99"/>
    <w:semiHidden/>
    <w:unhideWhenUsed/>
    <w:rsid w:val="00A22CC3"/>
  </w:style>
  <w:style w:type="character" w:styleId="LineNumber">
    <w:name w:val="line number"/>
    <w:basedOn w:val="DefaultParagraphFont"/>
    <w:uiPriority w:val="99"/>
    <w:semiHidden/>
    <w:unhideWhenUsed/>
    <w:rsid w:val="00A22CC3"/>
  </w:style>
  <w:style w:type="paragraph" w:styleId="BalloonText">
    <w:name w:val="Balloon Text"/>
    <w:basedOn w:val="Normal"/>
    <w:link w:val="BalloonTextChar"/>
    <w:uiPriority w:val="99"/>
    <w:semiHidden/>
    <w:unhideWhenUsed/>
    <w:rsid w:val="002D4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F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61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26/science.aay5945"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doi.org/10.1007/s10750-014-1976-4"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4319/lo.1985.30.2.0322" TargetMode="External"/><Relationship Id="rId11" Type="http://schemas.openxmlformats.org/officeDocument/2006/relationships/image" Target="media/image1.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doi.org/10.5586/asbp.2015.003" TargetMode="External"/><Relationship Id="rId4" Type="http://schemas.openxmlformats.org/officeDocument/2006/relationships/footnotes" Target="footnotes.xml"/><Relationship Id="rId9" Type="http://schemas.openxmlformats.org/officeDocument/2006/relationships/hyperlink" Target="https://doi.org/10.4319/lo.2002.47.2.0585"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 Kaijser</dc:creator>
  <cp:keywords/>
  <dc:description/>
  <cp:lastModifiedBy>Wim Kaijser</cp:lastModifiedBy>
  <cp:revision>2</cp:revision>
  <dcterms:created xsi:type="dcterms:W3CDTF">2021-09-20T14:02:00Z</dcterms:created>
  <dcterms:modified xsi:type="dcterms:W3CDTF">2021-09-20T14:02:00Z</dcterms:modified>
</cp:coreProperties>
</file>