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ind w:firstLine="0"/>
      </w:pPr>
    </w:p>
    <w:p>
      <w:pPr>
        <w:ind w:firstLine="0"/>
      </w:pPr>
    </w:p>
    <w:p>
      <w:pPr>
        <w:ind w:firstLine="0"/>
      </w:pPr>
    </w:p>
    <w:p>
      <w:pPr>
        <w:ind w:firstLine="0"/>
      </w:pPr>
    </w:p>
    <w:p>
      <w:pPr>
        <w:ind w:firstLine="0"/>
        <w:jc w:val="center"/>
      </w:pPr>
      <w:r>
        <w:rPr>
          <w:b/>
        </w:rPr>
        <w:t>Proyecto de Titulación: SISTEMA_SALES S.A.</w:t>
      </w:r>
    </w:p>
    <w:p/>
    <w:p>
      <w:pPr>
        <w:ind w:firstLine="0"/>
        <w:jc w:val="center"/>
      </w:pPr>
      <w:r>
        <w:t>Autor</w:t>
      </w:r>
    </w:p>
    <w:p>
      <w:pPr>
        <w:ind w:firstLine="0"/>
        <w:jc w:val="center"/>
      </w:pPr>
      <w:r>
        <w:t>Facultad de Ingeniería</w:t>
      </w:r>
    </w:p>
    <w:p>
      <w:r>
        <w:br w:type="page"/>
      </w:r>
    </w:p>
    <w:p>
      <w:pPr>
        <w:pStyle w:val="Heading1"/>
      </w:pPr>
      <w:r>
        <w:t>Conclusiones</w:t>
      </w:r>
    </w:p>
    <w:p>
      <w:pPr/>
      <w:r>
        <w:t>El proyecto atiende el objetivo principal al unificar los módulos de ventas, facturación, inventarios y abastecimiento en una sola plataforma. Esta centralización responde a las dificultades previas en el control y gestión de información, permitiendo la actualización automática y controlada del inventario y el seguimiento consolidado de las operaciones de SISTEMA_SALES S.A.</w:t>
      </w:r>
    </w:p>
    <w:p>
      <w:pPr/>
      <w:r>
        <w:t>La implementación del stack tecnológico ha permitido construir una aplicación de escritorio basada en tecnologías web mediante Electron. El uso de React facilitó un desarrollo enfocado en componentes reutilizables y mejoró la mantenibilidad general del frontend, mientras que Electron proporcionó el puente necesario para acceder al sistema de archivos local.</w:t>
      </w:r>
    </w:p>
    <w:p>
      <w:pPr/>
      <w:r>
        <w:t>La implementación del patrón MVC en el backend integrado permitió fortalecer la integridad de las transacciones de inventario. Mediante better-sqlite3, las operaciones críticas se ejecutan dentro de transacciones. Si ocurre un error durante una operación como la facturación, se realiza un rollback, evitando que los cambios parciales sean confirmados en la base de datos. El uso de consultas parametrizadas reduce además el riesgo de inyecciones SQL.</w:t>
      </w:r>
    </w:p>
    <w:p>
      <w:pPr>
        <w:pStyle w:val="Heading1"/>
      </w:pPr>
      <w:r>
        <w:t>Recomendaciones</w:t>
      </w:r>
    </w:p>
    <w:p>
      <w:pPr/>
      <w:r>
        <w:t>Dado que el sistema centraliza la información y unifica los procesos, se recomienda realizar sesiones de formación orientadas a los usuarios del sistema. Estas deben enfocarse en el correcto registro, consulta y actualización de la información mediante los flujos definidos en la aplicación.</w:t>
      </w:r>
    </w:p>
    <w:p>
      <w:pPr/>
      <w:r>
        <w:t>Debido a que SQLite almacena la información localmente sin requerir un servidor externo, se recomienda implementar un mecanismo automático de copias de seguridad periódicas hacia una ubicación independiente, con el fin de reducir el riesgo de pérdida de información ante fallos del equipo.</w:t>
      </w:r>
    </w:p>
    <w:p>
      <w:pPr/>
      <w:r>
        <w:t>A futuro, se recomienda potenciar el módulo de reportes integrando bibliotecas especializadas para la visualización de datos y exportación de documentos, facilitando la extracción de inteligencia de negocios a partir de los registros centralizados.</w:t>
      </w:r>
    </w:p>
    <w:p>
      <w:pPr>
        <w:pStyle w:val="Heading1"/>
      </w:pPr>
      <w:r>
        <w:t>Diseño y Arquitectura (Resumen Técnico)</w:t>
      </w:r>
    </w:p>
    <w:p>
      <w:pPr>
        <w:pStyle w:val="Heading2"/>
      </w:pPr>
      <w:r>
        <w:t>Arquitectura en Capas</w:t>
      </w:r>
    </w:p>
    <w:p>
      <w:pPr/>
      <w:r>
        <w:t>Se decidió utilizar una Arquitectura en Capas integrando React y TypeScript para la capa de presentación, debido a las ventajas que ofrece para la creación de interfaces mediante componentes y su alta mantenibilidad. Este frontend fue empaquetado como una aplicación de escritorio basada en tecnologías web mediante Electron. La integración evita las dependencias de red características de un entorno puramente web.</w:t>
      </w:r>
    </w:p>
    <w:p>
      <w:pPr>
        <w:pStyle w:val="Heading2"/>
      </w:pPr>
      <w:r>
        <w:t>Almacenamiento Local</w:t>
      </w:r>
    </w:p>
    <w:p>
      <w:pPr/>
      <w:r>
        <w:t>Para la persistencia se utilizó SQLite. Esta tecnología permite el almacenamiento local de información de manera eficiente sin requerir la configuración de un motor de base de datos externo, garantizando transacciones ACID integradas dentro del archivo de datos protegido de la aplicación.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ind w:firstLine="7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line="480" w:lineRule="auto"/>
      <w:jc w:val="center"/>
      <w:outlineLvl w:val="0"/>
    </w:pPr>
    <w:rPr>
      <w:rFonts w:asciiTheme="majorHAnsi" w:eastAsiaTheme="majorEastAsia" w:hAnsiTheme="majorHAnsi" w:cstheme="majorBidi" w:ascii="Times New Roman" w:hAnsi="Times New Roman"/>
      <w:b/>
      <w:bCs/>
      <w:sz w:val="24"/>
      <w:szCs w:val="28"/>
    </w:rPr>
  </w:style>
  <w:style w:type="paragraph" w:styleId="Heading2">
    <w:name w:val="heading 2"/>
    <w:basedOn w:val="Normal"/>
    <w:next w:val="Normal"/>
    <w:link w:val="Heading2Char"/>
    <w:uiPriority w:val="9"/>
    <w:unhideWhenUsed/>
    <w:qFormat/>
    <w:rsid w:val="00FC693F"/>
    <w:pPr>
      <w:keepNext/>
      <w:keepLines/>
      <w:spacing w:before="200" w:after="0" w:line="480" w:lineRule="auto"/>
      <w:jc w:val="left"/>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