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Tajawal" w:cs="Tajawal" w:eastAsia="Tajawal" w:hAnsi="Tajawal"/>
          <w:b/>
          <w:bCs/>
          <w:color w:val="34CC30"/>
          <w:sz w:val="96"/>
          <w:szCs w:val="96"/>
          <w:rtl/>
        </w:rPr>
        <w:t xml:space="preserve">خدوم</w:t>
      </w:r>
    </w:p>
    <w:p>
      <w:pPr>
        <w:bidi/>
        <w:spacing w:after="100"/>
        <w:jc w:val="center"/>
      </w:pPr>
      <w:r>
        <w:rPr>
          <w:rFonts w:ascii="Consolas" w:cs="Consolas" w:eastAsia="Consolas" w:hAnsi="Consolas"/>
          <w:color w:val="6B7280"/>
          <w:sz w:val="24"/>
          <w:szCs w:val="24"/>
        </w:rPr>
        <w:t xml:space="preserve">khadum.app</w:t>
      </w:r>
    </w:p>
    <w:p>
      <w:pPr>
        <w:bidi/>
        <w:spacing w:after="200" w:before="600"/>
        <w:jc w:val="center"/>
      </w:pPr>
      <w:r>
        <w:rPr>
          <w:rFonts w:ascii="Tajawal" w:cs="Tajawal" w:eastAsia="Tajawal" w:hAnsi="Tajawal"/>
          <w:b/>
          <w:bCs/>
          <w:color w:val="485869"/>
          <w:sz w:val="40"/>
          <w:szCs w:val="40"/>
          <w:rtl/>
        </w:rPr>
        <w:t xml:space="preserve">مواصفات إعادة هيكلة لوحة التحكم</w:t>
      </w:r>
    </w:p>
    <w:p>
      <w:pPr>
        <w:bidi/>
        <w:spacing w:after="400"/>
        <w:jc w:val="center"/>
      </w:pPr>
      <w:r>
        <w:rPr>
          <w:rFonts w:ascii="Tajawal" w:cs="Tajawal" w:eastAsia="Tajawal" w:hAnsi="Tajawal"/>
          <w:i/>
          <w:iCs/>
          <w:color w:val="6B7280"/>
          <w:sz w:val="24"/>
          <w:szCs w:val="24"/>
        </w:rPr>
        <w:t xml:space="preserve">Admin Panel Refactor Specification</w:t>
      </w:r>
    </w:p>
    <w:p>
      <w:pPr>
        <w:bidi/>
        <w:spacing w:after="100" w:before="1600"/>
        <w:jc w:val="center"/>
      </w:pPr>
      <w:r>
        <w:rPr>
          <w:rFonts w:ascii="Tajawal" w:cs="Tajawal" w:eastAsia="Tajawal" w:hAnsi="Tajawal"/>
          <w:color w:val="1F2937"/>
          <w:sz w:val="22"/>
          <w:szCs w:val="22"/>
          <w:rtl/>
        </w:rPr>
        <w:t xml:space="preserve">وثيقة مرجعية للمطور وأدوات الذكاء الاصطناعي</w:t>
      </w:r>
    </w:p>
    <w:p>
      <w:pPr>
        <w:bidi/>
        <w:spacing w:after="100"/>
        <w:jc w:val="center"/>
      </w:pPr>
      <w:r>
        <w:rPr>
          <w:rFonts w:ascii="Consolas" w:cs="Consolas" w:eastAsia="Consolas" w:hAnsi="Consolas"/>
          <w:color w:val="6B7280"/>
          <w:sz w:val="20"/>
          <w:szCs w:val="20"/>
        </w:rPr>
        <w:t xml:space="preserve">Next.js 15 · Drizzle ORM · Tailwind v4 · Tap Payments</w:t>
      </w:r>
    </w:p>
    <w:p>
      <w:pPr>
        <w:bidi/>
        <w:spacing w:before="400"/>
        <w:jc w:val="center"/>
      </w:pPr>
      <w:r>
        <w:rPr>
          <w:rFonts w:ascii="Tajawal" w:cs="Tajawal" w:eastAsia="Tajawal" w:hAnsi="Tajawal"/>
          <w:color w:val="6B7280"/>
          <w:sz w:val="20"/>
          <w:szCs w:val="20"/>
          <w:rtl/>
        </w:rPr>
        <w:t xml:space="preserve">الإصدار 2.0  ·  ٢٤‏/٤‏/٢٠٢٦</w:t>
      </w:r>
    </w:p>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٠. السياق — ما هو المشروع الذي نتحدث عنه</w:t>
      </w:r>
    </w:p>
    <w:p>
      <w:pPr>
        <w:bidi/>
        <w:spacing w:after="140" w:line="380"/>
        <w:jc w:val="right"/>
      </w:pPr>
      <w:r>
        <w:rPr>
          <w:rFonts w:ascii="Tajawal" w:cs="Tajawal" w:eastAsia="Tajawal" w:hAnsi="Tajawal"/>
          <w:b w:val="false"/>
          <w:bCs w:val="false"/>
          <w:i w:val="false"/>
          <w:iCs w:val="false"/>
          <w:color w:val="1F2937"/>
          <w:sz w:val="22"/>
          <w:szCs w:val="22"/>
          <w:rtl/>
        </w:rPr>
        <w:t xml:space="preserve">قبل أي شيء، يجب أن يفهم المطور أو الذكاء الاصطناعي أنه لا يبني منصة من الصفر. المنصة موجودة، تعمل في الإنتاج (Live Mode)، وتخدم مستخدمين حقيقيين. المهمة هنا هي إعادة ترتيب وتنظيف لوحة التحكم الإدارية فقط، دون المساس بالمنطق الخلفي (Backend Logic) أو قاعدة البيانات.</w:t>
      </w:r>
    </w:p>
    <w:p>
      <w:pPr>
        <w:pStyle w:val="Heading2"/>
        <w:bidi/>
        <w:spacing w:after="160" w:before="360"/>
        <w:jc w:val="right"/>
      </w:pPr>
      <w:r>
        <w:rPr>
          <w:rFonts w:ascii="Tajawal" w:cs="Tajawal" w:eastAsia="Tajawal" w:hAnsi="Tajawal"/>
          <w:b/>
          <w:bCs/>
          <w:color w:val="34CC30"/>
          <w:sz w:val="30"/>
          <w:szCs w:val="30"/>
          <w:rtl/>
        </w:rPr>
        <w:t xml:space="preserve">هوية المشروع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العنصر</w:t>
            </w:r>
          </w:p>
        </w:tc>
        <w:tc>
          <w:tcPr>
            <w:tcW w:type="dxa" w:w="716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القيمة</w:t>
            </w:r>
          </w:p>
        </w:tc>
      </w:tr>
      <w:tr>
        <w:tc>
          <w:tcPr>
            <w:tcW w:type="dxa" w:w="22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اسم المنصة</w:t>
            </w:r>
          </w:p>
        </w:tc>
        <w:tc>
          <w:tcPr>
            <w:tcW w:type="dxa" w:w="71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خدوم — Khadum</w:t>
            </w:r>
          </w:p>
        </w:tc>
      </w:tr>
      <w:tr>
        <w:tc>
          <w:tcPr>
            <w:tcW w:type="dxa" w:w="22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الدومين</w:t>
            </w:r>
          </w:p>
        </w:tc>
        <w:tc>
          <w:tcPr>
            <w:tcW w:type="dxa" w:w="71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khadum.app</w:t>
            </w:r>
          </w:p>
        </w:tc>
      </w:tr>
      <w:tr>
        <w:tc>
          <w:tcPr>
            <w:tcW w:type="dxa" w:w="22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واتساب الرسمي</w:t>
            </w:r>
          </w:p>
        </w:tc>
        <w:tc>
          <w:tcPr>
            <w:tcW w:type="dxa" w:w="71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+966 51 180 9878</w:t>
            </w:r>
          </w:p>
        </w:tc>
      </w:tr>
      <w:tr>
        <w:tc>
          <w:tcPr>
            <w:tcW w:type="dxa" w:w="22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البريد</w:t>
            </w:r>
          </w:p>
        </w:tc>
        <w:tc>
          <w:tcPr>
            <w:tcW w:type="dxa" w:w="71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help@khadum.app</w:t>
            </w:r>
          </w:p>
        </w:tc>
      </w:tr>
      <w:tr>
        <w:tc>
          <w:tcPr>
            <w:tcW w:type="dxa" w:w="22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النموذج التجاري</w:t>
            </w:r>
          </w:p>
        </w:tc>
        <w:tc>
          <w:tcPr>
            <w:tcW w:type="dxa" w:w="71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سوق خدمات مصغرة (Freelance Marketplace) يدار بالكامل عبر واتساب</w:t>
            </w:r>
          </w:p>
        </w:tc>
      </w:tr>
      <w:tr>
        <w:tc>
          <w:tcPr>
            <w:tcW w:type="dxa" w:w="22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الجمهور</w:t>
            </w:r>
          </w:p>
        </w:tc>
        <w:tc>
          <w:tcPr>
            <w:tcW w:type="dxa" w:w="71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السوق السعودي — واجهة عربية RTL</w:t>
            </w:r>
          </w:p>
        </w:tc>
      </w:tr>
      <w:tr>
        <w:tc>
          <w:tcPr>
            <w:tcW w:type="dxa" w:w="22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الخط الرسمي</w:t>
            </w:r>
          </w:p>
        </w:tc>
        <w:tc>
          <w:tcPr>
            <w:tcW w:type="dxa" w:w="71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Tajawal</w:t>
            </w:r>
          </w:p>
        </w:tc>
      </w:tr>
      <w:tr>
        <w:tc>
          <w:tcPr>
            <w:tcW w:type="dxa" w:w="22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الألوان الرسمية</w:t>
            </w:r>
          </w:p>
        </w:tc>
        <w:tc>
          <w:tcPr>
            <w:tcW w:type="dxa" w:w="71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#485869 (Slate)  ·  #34CC30 (Green)</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التقنيات المستخدمة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الطبقة</w:t>
            </w:r>
          </w:p>
        </w:tc>
        <w:tc>
          <w:tcPr>
            <w:tcW w:type="dxa" w:w="636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التقنية</w:t>
            </w:r>
          </w:p>
        </w:tc>
      </w:tr>
      <w:tr>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Frontend Framework</w:t>
            </w:r>
          </w:p>
        </w:tc>
        <w:tc>
          <w:tcPr>
            <w:tcW w:type="dxa" w:w="63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Next.js 15 (App Router)</w:t>
            </w:r>
          </w:p>
        </w:tc>
      </w:tr>
      <w:tr>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Styling</w:t>
            </w:r>
          </w:p>
        </w:tc>
        <w:tc>
          <w:tcPr>
            <w:tcW w:type="dxa" w:w="63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Tailwind CSS v4</w:t>
            </w:r>
          </w:p>
        </w:tc>
      </w:tr>
      <w:tr>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Database</w:t>
            </w:r>
          </w:p>
        </w:tc>
        <w:tc>
          <w:tcPr>
            <w:tcW w:type="dxa" w:w="63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PostgreSQL</w:t>
            </w:r>
          </w:p>
        </w:tc>
      </w:tr>
      <w:tr>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ORM</w:t>
            </w:r>
          </w:p>
        </w:tc>
        <w:tc>
          <w:tcPr>
            <w:tcW w:type="dxa" w:w="63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Drizzle ORM</w:t>
            </w:r>
          </w:p>
        </w:tc>
      </w:tr>
      <w:tr>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Payment Gateway</w:t>
            </w:r>
          </w:p>
        </w:tc>
        <w:tc>
          <w:tcPr>
            <w:tcW w:type="dxa" w:w="63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Tap Payments (Live Mode)</w:t>
            </w:r>
          </w:p>
        </w:tc>
      </w:tr>
      <w:tr>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AI Agent</w:t>
            </w:r>
          </w:p>
        </w:tc>
        <w:tc>
          <w:tcPr>
            <w:tcW w:type="dxa" w:w="63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OpenAI (Claude-based intake agent)</w:t>
            </w:r>
          </w:p>
        </w:tc>
      </w:tr>
      <w:tr>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Email Service</w:t>
            </w:r>
          </w:p>
        </w:tc>
        <w:tc>
          <w:tcPr>
            <w:tcW w:type="dxa" w:w="63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Resend</w:t>
            </w:r>
          </w:p>
        </w:tc>
      </w:tr>
      <w:tr>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WhatsApp API</w:t>
            </w:r>
          </w:p>
        </w:tc>
        <w:tc>
          <w:tcPr>
            <w:tcW w:type="dxa" w:w="63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Meta Cloud API</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ما هو المنجز فعلاً (لا تلمسه)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2E2" w:sz="2"/>
              <w:left w:val="single" w:color="FEE2E2" w:sz="2"/>
              <w:bottom w:val="single" w:color="FEE2E2" w:sz="2"/>
              <w:right w:val="single" w:color="DC2626" w:sz="24"/>
            </w:tcBorders>
            <w:shd w:fill="FEE2E2" w:val="clear"/>
            <w:tcMar>
              <w:top w:type="dxa" w:w="200"/>
              <w:left w:type="dxa" w:w="300"/>
              <w:bottom w:type="dxa" w:w="200"/>
              <w:right w:type="dxa" w:w="300"/>
            </w:tcMar>
          </w:tcPr>
          <w:p>
            <w:pPr>
              <w:bidi/>
              <w:spacing w:after="100"/>
              <w:jc w:val="right"/>
            </w:pPr>
            <w:r>
              <w:rPr>
                <w:rFonts w:ascii="Tajawal" w:cs="Tajawal" w:eastAsia="Tajawal" w:hAnsi="Tajawal"/>
                <w:b/>
                <w:bCs/>
                <w:color w:val="DC2626"/>
                <w:sz w:val="24"/>
                <w:szCs w:val="24"/>
                <w:rtl/>
              </w:rPr>
              <w:t xml:space="preserve">⚠️ تحذير للمطور</w:t>
            </w:r>
          </w:p>
          <w:p>
            <w:pPr>
              <w:bidi/>
              <w:jc w:val="right"/>
            </w:pPr>
            <w:r>
              <w:rPr>
                <w:rFonts w:ascii="Tajawal" w:cs="Tajawal" w:eastAsia="Tajawal" w:hAnsi="Tajawal"/>
                <w:color w:val="1F2937"/>
                <w:sz w:val="21"/>
                <w:szCs w:val="21"/>
                <w:rtl/>
              </w:rPr>
              <w:t xml:space="preserve">الأنظمة التالية تعمل في الإنتاج وتعالج أموالاً حقيقية. ممنوع تعديل منطقها الخلفي أو جداول قاعدة البيانات أو مسارات Webhook تحت أي ظرف. العمل محصور في طبقة العرض (Presentation Layer) للوحة الإدارة فقط.</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النظام</w:t>
            </w:r>
          </w:p>
        </w:tc>
        <w:tc>
          <w:tcPr>
            <w:tcW w:type="dxa" w:w="286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الحالة</w:t>
            </w:r>
          </w:p>
        </w:tc>
      </w:tr>
      <w:tr>
        <w:tc>
          <w:tcPr>
            <w:tcW w:type="dxa" w:w="6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Landing Page + صفحات التصنيفات والتواصل والشروط والخصوصية</w:t>
            </w:r>
          </w:p>
        </w:tc>
        <w:tc>
          <w:tcPr>
            <w:tcW w:type="dxa" w:w="2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 منجز</w:t>
            </w:r>
          </w:p>
        </w:tc>
      </w:tr>
      <w:tr>
        <w:tc>
          <w:tcPr>
            <w:tcW w:type="dxa" w:w="6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لوحة المستقل (طلبات، أرباح، محفظة، فواتير، تفضيلات)</w:t>
            </w:r>
          </w:p>
        </w:tc>
        <w:tc>
          <w:tcPr>
            <w:tcW w:type="dxa" w:w="2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 منجز</w:t>
            </w:r>
          </w:p>
        </w:tc>
      </w:tr>
      <w:tr>
        <w:tc>
          <w:tcPr>
            <w:tcW w:type="dxa" w:w="6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لوحة الأدمن — 30+ صفحة</w:t>
            </w:r>
          </w:p>
        </w:tc>
        <w:tc>
          <w:tcPr>
            <w:tcW w:type="dxa" w:w="2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 منجز لكن بحاجة إعادة تنظيم</w:t>
            </w:r>
          </w:p>
        </w:tc>
      </w:tr>
      <w:tr>
        <w:tc>
          <w:tcPr>
            <w:tcW w:type="dxa" w:w="6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نظام API المالي (معاملات، سحوبات، مدفوعات، تقارير)</w:t>
            </w:r>
          </w:p>
        </w:tc>
        <w:tc>
          <w:tcPr>
            <w:tcW w:type="dxa" w:w="2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 منجز</w:t>
            </w:r>
          </w:p>
        </w:tc>
      </w:tr>
      <w:tr>
        <w:tc>
          <w:tcPr>
            <w:tcW w:type="dxa" w:w="6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بوت واتساب — المسار الكامل للطلب</w:t>
            </w:r>
          </w:p>
        </w:tc>
        <w:tc>
          <w:tcPr>
            <w:tcW w:type="dxa" w:w="2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 منجز</w:t>
            </w:r>
          </w:p>
        </w:tc>
      </w:tr>
      <w:tr>
        <w:tc>
          <w:tcPr>
            <w:tcW w:type="dxa" w:w="6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Intake → Matching → Payment → Delivery → Rating</w:t>
            </w:r>
          </w:p>
        </w:tc>
        <w:tc>
          <w:tcPr>
            <w:tcW w:type="dxa" w:w="2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 منجز</w:t>
            </w:r>
          </w:p>
        </w:tc>
      </w:tr>
      <w:tr>
        <w:tc>
          <w:tcPr>
            <w:tcW w:type="dxa" w:w="6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Tap Payments Webhooks (CAPTURED / FAILED / VOID / ... )</w:t>
            </w:r>
          </w:p>
        </w:tc>
        <w:tc>
          <w:tcPr>
            <w:tcW w:type="dxa" w:w="2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 منجز</w:t>
            </w:r>
          </w:p>
        </w:tc>
      </w:tr>
      <w:tr>
        <w:tc>
          <w:tcPr>
            <w:tcW w:type="dxa" w:w="6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حماية تسريب أرقام التواصل (Leak Guard)</w:t>
            </w:r>
          </w:p>
        </w:tc>
        <w:tc>
          <w:tcPr>
            <w:tcW w:type="dxa" w:w="2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 منجز</w:t>
            </w:r>
          </w:p>
        </w:tc>
      </w:tr>
      <w:tr>
        <w:tc>
          <w:tcPr>
            <w:tcW w:type="dxa" w:w="6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نظام التقييم بعد الاكتمال (1-5 نجوم)</w:t>
            </w:r>
          </w:p>
        </w:tc>
        <w:tc>
          <w:tcPr>
            <w:tcW w:type="dxa" w:w="2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 منجز</w:t>
            </w:r>
          </w:p>
        </w:tc>
      </w:tr>
      <w:tr>
        <w:tc>
          <w:tcPr>
            <w:tcW w:type="dxa" w:w="6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HMAC-SHA256 للـ webhooks</w:t>
            </w:r>
          </w:p>
        </w:tc>
        <w:tc>
          <w:tcPr>
            <w:tcW w:type="dxa" w:w="2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 منجز</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المتبقي — ليس من أولوية هذه الوثيقة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إشعار العميل عند انتهاء صلاحية رابط الدفع (متوسط)</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صفحة إدارة payment sessions في الأدمن (متوسط)</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Apple Pay — يحتاج domain verification (متوسط)</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نظام النزاعات — الجدول موجود لكن الـ flow غير مكتمل (متوسط)</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OCR على الصور لاكتشاف أرقام مخفية (منخفض)</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اختبارات التكامل للمسار الكامل (منخفض)</w:t>
      </w:r>
    </w:p>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١. تشخيص المشكلة الحالية في لوحة التحكم</w:t>
      </w:r>
    </w:p>
    <w:p>
      <w:pPr>
        <w:bidi/>
        <w:spacing w:after="140" w:line="380"/>
        <w:jc w:val="right"/>
      </w:pPr>
      <w:r>
        <w:rPr>
          <w:rFonts w:ascii="Tajawal" w:cs="Tajawal" w:eastAsia="Tajawal" w:hAnsi="Tajawal"/>
          <w:b w:val="false"/>
          <w:bCs w:val="false"/>
          <w:i w:val="false"/>
          <w:iCs w:val="false"/>
          <w:color w:val="1F2937"/>
          <w:sz w:val="22"/>
          <w:szCs w:val="22"/>
          <w:rtl/>
        </w:rPr>
        <w:t xml:space="preserve">المنصة من الناحية الخلفية قوية ومتكاملة. المشكلة محصورة في الواجهة الإدارية التي بُنيت على مراحل عبر أدوات ذكاء اصطناعي، مما أنتج تراكماً من الفوضى:</w:t>
      </w:r>
    </w:p>
    <w:p>
      <w:pPr>
        <w:pStyle w:val="Heading2"/>
        <w:bidi/>
        <w:spacing w:after="160" w:before="360"/>
        <w:jc w:val="right"/>
      </w:pPr>
      <w:r>
        <w:rPr>
          <w:rFonts w:ascii="Tajawal" w:cs="Tajawal" w:eastAsia="Tajawal" w:hAnsi="Tajawal"/>
          <w:b/>
          <w:bCs/>
          <w:color w:val="34CC30"/>
          <w:sz w:val="30"/>
          <w:szCs w:val="30"/>
          <w:rtl/>
        </w:rPr>
        <w:t xml:space="preserve">المشكلة 1: نصوص تقنية مكشوفة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2E2" w:sz="2"/>
              <w:left w:val="single" w:color="FEE2E2" w:sz="2"/>
              <w:bottom w:val="single" w:color="FEE2E2" w:sz="2"/>
              <w:right w:val="single" w:color="DC2626" w:sz="24"/>
            </w:tcBorders>
            <w:shd w:fill="FEE2E2" w:val="clear"/>
            <w:tcMar>
              <w:top w:type="dxa" w:w="200"/>
              <w:left w:type="dxa" w:w="300"/>
              <w:bottom w:type="dxa" w:w="200"/>
              <w:right w:type="dxa" w:w="300"/>
            </w:tcMar>
          </w:tcPr>
          <w:p>
            <w:pPr>
              <w:bidi/>
              <w:spacing w:after="100"/>
              <w:jc w:val="right"/>
            </w:pPr>
            <w:r>
              <w:rPr>
                <w:rFonts w:ascii="Tajawal" w:cs="Tajawal" w:eastAsia="Tajawal" w:hAnsi="Tajawal"/>
                <w:b/>
                <w:bCs/>
                <w:color w:val="DC2626"/>
                <w:sz w:val="24"/>
                <w:szCs w:val="24"/>
                <w:rtl/>
              </w:rPr>
              <w:t xml:space="preserve">شواهد من لوحة التحكم الحالية</w:t>
            </w:r>
          </w:p>
          <w:p>
            <w:pPr>
              <w:bidi/>
              <w:jc w:val="right"/>
            </w:pPr>
            <w:r>
              <w:rPr>
                <w:rFonts w:ascii="Tajawal" w:cs="Tajawal" w:eastAsia="Tajawal" w:hAnsi="Tajawal"/>
                <w:color w:val="1F2937"/>
                <w:sz w:val="21"/>
                <w:szCs w:val="21"/>
                <w:rtl/>
              </w:rPr>
              <w:t xml:space="preserve">في صفحة صيانة البيانات تظهر عبارات مثل: «Lifecycle»، «تشغيل الآن (محدود لمرة بالساعة)»، «تشغيل إجباري». هذه مصطلحات مطور لا مكان لها في واجهة يراها المالك أو مشرف الدعم.</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المشكلة 2: تكرار الوظائف في أقسام متعددة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الوظيفة</w:t>
            </w:r>
          </w:p>
        </w:tc>
        <w:tc>
          <w:tcPr>
            <w:tcW w:type="dxa" w:w="368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أماكن تكرارها حالياً</w:t>
            </w:r>
          </w:p>
        </w:tc>
        <w:tc>
          <w:tcPr>
            <w:tcW w:type="dxa" w:w="368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المكان الصحيح</w:t>
            </w:r>
          </w:p>
        </w:tc>
      </w:tr>
      <w:tr>
        <w:tc>
          <w:tcPr>
            <w:tcW w:type="dxa" w:w="2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النزاعات</w:t>
            </w:r>
          </w:p>
        </w:tc>
        <w:tc>
          <w:tcPr>
            <w:tcW w:type="dxa" w:w="368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قسم مستقل + داخل مركز الدعم</w:t>
            </w:r>
          </w:p>
        </w:tc>
        <w:tc>
          <w:tcPr>
            <w:tcW w:type="dxa" w:w="368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صندوق الوارد الموحد — تبويب واحد</w:t>
            </w:r>
          </w:p>
        </w:tc>
      </w:tr>
      <w:tr>
        <w:tc>
          <w:tcPr>
            <w:tcW w:type="dxa" w:w="2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الرسائل</w:t>
            </w:r>
          </w:p>
        </w:tc>
        <w:tc>
          <w:tcPr>
            <w:tcW w:type="dxa" w:w="368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قسم المحادثات + قسم مركز البريد</w:t>
            </w:r>
          </w:p>
        </w:tc>
        <w:tc>
          <w:tcPr>
            <w:tcW w:type="dxa" w:w="368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صندوق الوارد الموحد</w:t>
            </w:r>
          </w:p>
        </w:tc>
      </w:tr>
      <w:tr>
        <w:tc>
          <w:tcPr>
            <w:tcW w:type="dxa" w:w="2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طلبات المستقلين الجدد</w:t>
            </w:r>
          </w:p>
        </w:tc>
        <w:tc>
          <w:tcPr>
            <w:tcW w:type="dxa" w:w="368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إدارة المستقلين + الطلبات والدعوات</w:t>
            </w:r>
          </w:p>
        </w:tc>
        <w:tc>
          <w:tcPr>
            <w:tcW w:type="dxa" w:w="368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المستخدمون ← تبويب طلبات التسجيل</w:t>
            </w:r>
          </w:p>
        </w:tc>
      </w:tr>
      <w:tr>
        <w:tc>
          <w:tcPr>
            <w:tcW w:type="dxa" w:w="2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تصعيدات واتساب</w:t>
            </w:r>
          </w:p>
        </w:tc>
        <w:tc>
          <w:tcPr>
            <w:tcW w:type="dxa" w:w="368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قسم مستقل + محاولات التسريب</w:t>
            </w:r>
          </w:p>
        </w:tc>
        <w:tc>
          <w:tcPr>
            <w:tcW w:type="dxa" w:w="368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صندوق الوارد الموحد</w:t>
            </w:r>
          </w:p>
        </w:tc>
      </w:tr>
      <w:tr>
        <w:tc>
          <w:tcPr>
            <w:tcW w:type="dxa" w:w="2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تقارير الإيرادات</w:t>
            </w:r>
          </w:p>
        </w:tc>
        <w:tc>
          <w:tcPr>
            <w:tcW w:type="dxa" w:w="368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المالية + التحليلات</w:t>
            </w:r>
          </w:p>
        </w:tc>
        <w:tc>
          <w:tcPr>
            <w:tcW w:type="dxa" w:w="368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المالية — مع ربط للتحليلات</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المشكلة 3: صفحات «شكلية» بدون محرر</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صفحة السياسات: نص ثابت مع زر «رجوع للوراء» فقط، بلا محرر ولا هيدر ولا فوتر.</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صفحات الـ Landing: يبنيها الذكاء الاصطناعي لكن لا يستطيع المالك تعديلها من لوحة التحكم.</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الصفحة الرئيسية: قسم موجود في القائمة لكن إعداداته غير مكتملة.</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صفحة «من نحن» و «FAQ»: غير قابلة للتحرير بواجهة WYSIWYG.</w:t>
      </w:r>
    </w:p>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المشكلة 4: نظام المشرفين لا يعمل فعلياً</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لا يمكن إضافة مشرف جديد من لوحة التحكم.</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لا يمكن تعديل صلاحيات مشرف موجود (Permissions).</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لا يمكن إعادة تعيين كلمة مرور أي مشرف.</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لا توجد أدوار (Roles) قابلة للتخصيص.</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لا يوجد نظام RBAC فعلي في الـ backend يفرض هذه الصلاحيات.</w:t>
      </w:r>
    </w:p>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٢. القواعد الصارمة — Hard Rules</w:t>
      </w:r>
    </w:p>
    <w:p>
      <w:pPr>
        <w:bidi/>
        <w:spacing w:after="140" w:line="380"/>
        <w:jc w:val="right"/>
      </w:pPr>
      <w:r>
        <w:rPr>
          <w:rFonts w:ascii="Tajawal" w:cs="Tajawal" w:eastAsia="Tajawal" w:hAnsi="Tajawal"/>
          <w:b w:val="false"/>
          <w:bCs w:val="false"/>
          <w:i w:val="false"/>
          <w:iCs w:val="false"/>
          <w:color w:val="1F2937"/>
          <w:sz w:val="22"/>
          <w:szCs w:val="22"/>
          <w:rtl/>
        </w:rPr>
        <w:t xml:space="preserve">هذه قواعد ملزمة. أي خرق لأي منها يعني رفض العمل وإعادته.</w:t>
      </w:r>
    </w:p>
    <w:p>
      <w:pPr>
        <w:pStyle w:val="Heading2"/>
        <w:bidi/>
        <w:spacing w:after="160" w:before="360"/>
        <w:jc w:val="right"/>
      </w:pPr>
      <w:r>
        <w:rPr>
          <w:rFonts w:ascii="Tajawal" w:cs="Tajawal" w:eastAsia="Tajawal" w:hAnsi="Tajawal"/>
          <w:b/>
          <w:bCs/>
          <w:color w:val="34CC30"/>
          <w:sz w:val="30"/>
          <w:szCs w:val="30"/>
          <w:rtl/>
        </w:rPr>
        <w:t xml:space="preserve">ممنوع منعاً باتاً</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إظهار مصطلحات تقنية بالإنجليزية في الواجهة العربية: Lifecycle, Trigger, Webhook, Cron, Hash, Cache, Token, Endpoint, Payload, Retry, Queue. الاستثناءات الوحيدة المسموحة: أسماء علامات تجارية (Meta, WhatsApp, Tap, Apple Pay, STC Pay, مدى).</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إنشاء زر لا يستدعي API endpoint حقيقياً في الـ backend. كل زر = pointer إلى action فعلي.</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إضافة صفحة بدون دعم كامل لعمليات CRUD (إنشاء، عرض، تعديل، حذف).</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تكرار نفس الوظيفة في أكثر من مكان في القائمة الجانبية.</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استخدام مكتبتين للأيقونات في نفس المشروع. الخيار المعتمد: Lucide React.</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كتابة placeholders بنية «سأكمله لاحقاً». الميزة إما كاملة أو غير موجودة.</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كتابة نصوص بالإنجليزية بنية «سنترجم لاحقاً». اكتب بالعربية من البداية.</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المساس بأي جدول من جداول قاعدة البيانات الحالية (users, orders, payment_sessions, reviews, transactions ...).</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تغيير serial IDs إلى UUID — الجداول مرتبطة ببعضها والـ migrations كثيرة.</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تعديل أي Tap Payments webhook handler أو HMAC verification.</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تعديل منطق search_freelancers (مرتّب بـ rating DESC, avg_response_time ASC).</w:t>
      </w:r>
    </w:p>
    <w:p>
      <w:pPr>
        <w:pStyle w:val="ListParagraph"/>
        <w:numPr>
          <w:ilvl w:val="0"/>
          <w:numId w:val="2"/>
        </w:numPr>
        <w:bidi/>
        <w:spacing w:after="80"/>
        <w:jc w:val="right"/>
      </w:pPr>
      <w:r>
        <w:rPr>
          <w:rFonts w:ascii="Tajawal" w:cs="Tajawal" w:eastAsia="Tajawal" w:hAnsi="Tajawal"/>
          <w:b w:val="false"/>
          <w:bCs w:val="false"/>
          <w:color w:val="DC2626"/>
          <w:sz w:val="22"/>
          <w:szCs w:val="22"/>
          <w:rtl/>
        </w:rPr>
        <w:t xml:space="preserve">إنشاء أي migration جديد بدون مراجعة بشرية أولاً.</w:t>
      </w:r>
    </w:p>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مطلوب إلزامياً</w:t>
      </w:r>
    </w:p>
    <w:p>
      <w:pPr>
        <w:pStyle w:val="ListParagraph"/>
        <w:numPr>
          <w:ilvl w:val="0"/>
          <w:numId w:val="2"/>
        </w:numPr>
        <w:bidi/>
        <w:spacing w:after="80"/>
        <w:jc w:val="right"/>
      </w:pPr>
      <w:r>
        <w:rPr>
          <w:rFonts w:ascii="Tajawal" w:cs="Tajawal" w:eastAsia="Tajawal" w:hAnsi="Tajawal"/>
          <w:b w:val="false"/>
          <w:bCs w:val="false"/>
          <w:color w:val="34CC30"/>
          <w:sz w:val="22"/>
          <w:szCs w:val="22"/>
          <w:rtl/>
        </w:rPr>
        <w:t xml:space="preserve">كل نص ظاهر في الواجهة بالعربية الفصحى المبسطة.</w:t>
      </w:r>
    </w:p>
    <w:p>
      <w:pPr>
        <w:pStyle w:val="ListParagraph"/>
        <w:numPr>
          <w:ilvl w:val="0"/>
          <w:numId w:val="2"/>
        </w:numPr>
        <w:bidi/>
        <w:spacing w:after="80"/>
        <w:jc w:val="right"/>
      </w:pPr>
      <w:r>
        <w:rPr>
          <w:rFonts w:ascii="Tajawal" w:cs="Tajawal" w:eastAsia="Tajawal" w:hAnsi="Tajawal"/>
          <w:b w:val="false"/>
          <w:bCs w:val="false"/>
          <w:color w:val="34CC30"/>
          <w:sz w:val="22"/>
          <w:szCs w:val="22"/>
          <w:rtl/>
        </w:rPr>
        <w:t xml:space="preserve">كل قسم مرتبط بنظام RBAC حقيقي يُفحص في الـ backend.</w:t>
      </w:r>
    </w:p>
    <w:p>
      <w:pPr>
        <w:pStyle w:val="ListParagraph"/>
        <w:numPr>
          <w:ilvl w:val="0"/>
          <w:numId w:val="2"/>
        </w:numPr>
        <w:bidi/>
        <w:spacing w:after="80"/>
        <w:jc w:val="right"/>
      </w:pPr>
      <w:r>
        <w:rPr>
          <w:rFonts w:ascii="Tajawal" w:cs="Tajawal" w:eastAsia="Tajawal" w:hAnsi="Tajawal"/>
          <w:b w:val="false"/>
          <w:bCs w:val="false"/>
          <w:color w:val="34CC30"/>
          <w:sz w:val="22"/>
          <w:szCs w:val="22"/>
          <w:rtl/>
        </w:rPr>
        <w:t xml:space="preserve">كل سجل (user, order, transaction, review) له صفحة تفاصيل مستقلة.</w:t>
      </w:r>
    </w:p>
    <w:p>
      <w:pPr>
        <w:pStyle w:val="ListParagraph"/>
        <w:numPr>
          <w:ilvl w:val="0"/>
          <w:numId w:val="2"/>
        </w:numPr>
        <w:bidi/>
        <w:spacing w:after="80"/>
        <w:jc w:val="right"/>
      </w:pPr>
      <w:r>
        <w:rPr>
          <w:rFonts w:ascii="Tajawal" w:cs="Tajawal" w:eastAsia="Tajawal" w:hAnsi="Tajawal"/>
          <w:b w:val="false"/>
          <w:bCs w:val="false"/>
          <w:color w:val="34CC30"/>
          <w:sz w:val="22"/>
          <w:szCs w:val="22"/>
          <w:rtl/>
        </w:rPr>
        <w:t xml:space="preserve">كل صفحة محتوى قابلة للتحرير بمحرر WYSIWYG.</w:t>
      </w:r>
    </w:p>
    <w:p>
      <w:pPr>
        <w:pStyle w:val="ListParagraph"/>
        <w:numPr>
          <w:ilvl w:val="0"/>
          <w:numId w:val="2"/>
        </w:numPr>
        <w:bidi/>
        <w:spacing w:after="80"/>
        <w:jc w:val="right"/>
      </w:pPr>
      <w:r>
        <w:rPr>
          <w:rFonts w:ascii="Tajawal" w:cs="Tajawal" w:eastAsia="Tajawal" w:hAnsi="Tajawal"/>
          <w:b w:val="false"/>
          <w:bCs w:val="false"/>
          <w:color w:val="34CC30"/>
          <w:sz w:val="22"/>
          <w:szCs w:val="22"/>
          <w:rtl/>
        </w:rPr>
        <w:t xml:space="preserve">تطبيق Design System موحد بالهوية الرسمية (#485869 و #34CC30) عبر كل صفحة.</w:t>
      </w:r>
    </w:p>
    <w:p>
      <w:pPr>
        <w:pStyle w:val="ListParagraph"/>
        <w:numPr>
          <w:ilvl w:val="0"/>
          <w:numId w:val="2"/>
        </w:numPr>
        <w:bidi/>
        <w:spacing w:after="80"/>
        <w:jc w:val="right"/>
      </w:pPr>
      <w:r>
        <w:rPr>
          <w:rFonts w:ascii="Tajawal" w:cs="Tajawal" w:eastAsia="Tajawal" w:hAnsi="Tajawal"/>
          <w:b w:val="false"/>
          <w:bCs w:val="false"/>
          <w:color w:val="34CC30"/>
          <w:sz w:val="22"/>
          <w:szCs w:val="22"/>
          <w:rtl/>
        </w:rPr>
        <w:t xml:space="preserve">خط Tajawal للنصوص العربية في كل الواجهة.</w:t>
      </w:r>
    </w:p>
    <w:p>
      <w:pPr>
        <w:pStyle w:val="ListParagraph"/>
        <w:numPr>
          <w:ilvl w:val="0"/>
          <w:numId w:val="2"/>
        </w:numPr>
        <w:bidi/>
        <w:spacing w:after="80"/>
        <w:jc w:val="right"/>
      </w:pPr>
      <w:r>
        <w:rPr>
          <w:rFonts w:ascii="Tajawal" w:cs="Tajawal" w:eastAsia="Tajawal" w:hAnsi="Tajawal"/>
          <w:b w:val="false"/>
          <w:bCs w:val="false"/>
          <w:color w:val="34CC30"/>
          <w:sz w:val="22"/>
          <w:szCs w:val="22"/>
          <w:rtl/>
        </w:rPr>
        <w:t xml:space="preserve">كل صفحة تعمل Responsive على الجوال والتابلت والسطح.</w:t>
      </w:r>
    </w:p>
    <w:p>
      <w:pPr>
        <w:pStyle w:val="ListParagraph"/>
        <w:numPr>
          <w:ilvl w:val="0"/>
          <w:numId w:val="2"/>
        </w:numPr>
        <w:bidi/>
        <w:spacing w:after="80"/>
        <w:jc w:val="right"/>
      </w:pPr>
      <w:r>
        <w:rPr>
          <w:rFonts w:ascii="Tajawal" w:cs="Tajawal" w:eastAsia="Tajawal" w:hAnsi="Tajawal"/>
          <w:b w:val="false"/>
          <w:bCs w:val="false"/>
          <w:color w:val="34CC30"/>
          <w:sz w:val="22"/>
          <w:szCs w:val="22"/>
          <w:rtl/>
        </w:rPr>
        <w:t xml:space="preserve">كل إجراء حساس (حذف، تعليق، موافقة) يحتاج تأكيد ثنائي (Confirmation Dialog).</w:t>
      </w:r>
    </w:p>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٣. الهيكل الجديد للقائمة الجانبية</w:t>
      </w:r>
    </w:p>
    <w:p>
      <w:pPr>
        <w:bidi/>
        <w:spacing w:after="140" w:line="380"/>
        <w:jc w:val="right"/>
      </w:pPr>
      <w:r>
        <w:rPr>
          <w:rFonts w:ascii="Tajawal" w:cs="Tajawal" w:eastAsia="Tajawal" w:hAnsi="Tajawal"/>
          <w:b w:val="false"/>
          <w:bCs w:val="false"/>
          <w:i w:val="false"/>
          <w:iCs w:val="false"/>
          <w:color w:val="1F2937"/>
          <w:sz w:val="22"/>
          <w:szCs w:val="22"/>
          <w:rtl/>
        </w:rPr>
        <w:t xml:space="preserve">الهدف: تقليص القائمة من 30+ عنصراً إلى 9 أقسام رئيسية. أي وظيفة زائدة تُنقل كتبويب فرعي (Tab) داخل القسم المناسب.</w:t>
      </w:r>
    </w:p>
    <w:p>
      <w:pPr>
        <w:pStyle w:val="Heading2"/>
        <w:bidi/>
        <w:spacing w:after="160" w:before="360"/>
        <w:jc w:val="right"/>
      </w:pPr>
      <w:r>
        <w:rPr>
          <w:rFonts w:ascii="Tajawal" w:cs="Tajawal" w:eastAsia="Tajawal" w:hAnsi="Tajawal"/>
          <w:b/>
          <w:bCs/>
          <w:color w:val="34CC30"/>
          <w:sz w:val="30"/>
          <w:szCs w:val="30"/>
          <w:rtl/>
        </w:rPr>
        <w:t xml:space="preserve">الأقسام التسعة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900"/>
        <w:gridCol w:w="4660"/>
      </w:tblGrid>
      <w:tr>
        <w:trPr>
          <w:tblHeader/>
        </w:trPr>
        <w:tc>
          <w:tcPr>
            <w:tcW w:type="dxa" w:w="5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w:t>
            </w:r>
          </w:p>
        </w:tc>
        <w:tc>
          <w:tcPr>
            <w:tcW w:type="dxa" w:w="23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القسم</w:t>
            </w:r>
          </w:p>
        </w:tc>
        <w:tc>
          <w:tcPr>
            <w:tcW w:type="dxa" w:w="19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المسار</w:t>
            </w:r>
          </w:p>
        </w:tc>
        <w:tc>
          <w:tcPr>
            <w:tcW w:type="dxa" w:w="466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الغرض الأساسي</w:t>
            </w:r>
          </w:p>
        </w:tc>
      </w:tr>
      <w:tr>
        <w:tc>
          <w:tcPr>
            <w:tcW w:type="dxa" w:w="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1</w:t>
            </w:r>
          </w:p>
        </w:tc>
        <w:tc>
          <w:tcPr>
            <w:tcW w:type="dxa" w:w="23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الرئيسية</w:t>
            </w:r>
          </w:p>
        </w:tc>
        <w:tc>
          <w:tcPr>
            <w:tcW w:type="dxa" w:w="19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/admin</w:t>
            </w:r>
          </w:p>
        </w:tc>
        <w:tc>
          <w:tcPr>
            <w:tcW w:type="dxa" w:w="46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نظرة عامة على الأداء + مهام عاجلة</w:t>
            </w:r>
          </w:p>
        </w:tc>
      </w:tr>
      <w:tr>
        <w:tc>
          <w:tcPr>
            <w:tcW w:type="dxa" w:w="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2</w:t>
            </w:r>
          </w:p>
        </w:tc>
        <w:tc>
          <w:tcPr>
            <w:tcW w:type="dxa" w:w="23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صندوق الوارد الموحد</w:t>
            </w:r>
          </w:p>
        </w:tc>
        <w:tc>
          <w:tcPr>
            <w:tcW w:type="dxa" w:w="19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/admin/inbox</w:t>
            </w:r>
          </w:p>
        </w:tc>
        <w:tc>
          <w:tcPr>
            <w:tcW w:type="dxa" w:w="46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المحادثات + النزاعات + الدعم + التصعيدات</w:t>
            </w:r>
          </w:p>
        </w:tc>
      </w:tr>
      <w:tr>
        <w:tc>
          <w:tcPr>
            <w:tcW w:type="dxa" w:w="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3</w:t>
            </w:r>
          </w:p>
        </w:tc>
        <w:tc>
          <w:tcPr>
            <w:tcW w:type="dxa" w:w="23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المستخدمون</w:t>
            </w:r>
          </w:p>
        </w:tc>
        <w:tc>
          <w:tcPr>
            <w:tcW w:type="dxa" w:w="19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/admin/users</w:t>
            </w:r>
          </w:p>
        </w:tc>
        <w:tc>
          <w:tcPr>
            <w:tcW w:type="dxa" w:w="46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العملاء + المستقلون + المشرفون + الأدوار</w:t>
            </w:r>
          </w:p>
        </w:tc>
      </w:tr>
      <w:tr>
        <w:tc>
          <w:tcPr>
            <w:tcW w:type="dxa" w:w="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4</w:t>
            </w:r>
          </w:p>
        </w:tc>
        <w:tc>
          <w:tcPr>
            <w:tcW w:type="dxa" w:w="23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الطلبات والخدمات</w:t>
            </w:r>
          </w:p>
        </w:tc>
        <w:tc>
          <w:tcPr>
            <w:tcW w:type="dxa" w:w="19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/admin/orders</w:t>
            </w:r>
          </w:p>
        </w:tc>
        <w:tc>
          <w:tcPr>
            <w:tcW w:type="dxa" w:w="46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الخدمات + الطلبات + التصنيفات</w:t>
            </w:r>
          </w:p>
        </w:tc>
      </w:tr>
      <w:tr>
        <w:tc>
          <w:tcPr>
            <w:tcW w:type="dxa" w:w="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5</w:t>
            </w:r>
          </w:p>
        </w:tc>
        <w:tc>
          <w:tcPr>
            <w:tcW w:type="dxa" w:w="23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المالية</w:t>
            </w:r>
          </w:p>
        </w:tc>
        <w:tc>
          <w:tcPr>
            <w:tcW w:type="dxa" w:w="19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/admin/finance</w:t>
            </w:r>
          </w:p>
        </w:tc>
        <w:tc>
          <w:tcPr>
            <w:tcW w:type="dxa" w:w="46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المحافظ + المعاملات + السحوبات + التقارير</w:t>
            </w:r>
          </w:p>
        </w:tc>
      </w:tr>
      <w:tr>
        <w:tc>
          <w:tcPr>
            <w:tcW w:type="dxa" w:w="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6</w:t>
            </w:r>
          </w:p>
        </w:tc>
        <w:tc>
          <w:tcPr>
            <w:tcW w:type="dxa" w:w="23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المحتوى والصفحات</w:t>
            </w:r>
          </w:p>
        </w:tc>
        <w:tc>
          <w:tcPr>
            <w:tcW w:type="dxa" w:w="19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/admin/content</w:t>
            </w:r>
          </w:p>
        </w:tc>
        <w:tc>
          <w:tcPr>
            <w:tcW w:type="dxa" w:w="46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محرر الصفحات + السياسات + المدونة</w:t>
            </w:r>
          </w:p>
        </w:tc>
      </w:tr>
      <w:tr>
        <w:tc>
          <w:tcPr>
            <w:tcW w:type="dxa" w:w="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7</w:t>
            </w:r>
          </w:p>
        </w:tc>
        <w:tc>
          <w:tcPr>
            <w:tcW w:type="dxa" w:w="23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التسويق والإشعارات</w:t>
            </w:r>
          </w:p>
        </w:tc>
        <w:tc>
          <w:tcPr>
            <w:tcW w:type="dxa" w:w="19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/admin/marketing</w:t>
            </w:r>
          </w:p>
        </w:tc>
        <w:tc>
          <w:tcPr>
            <w:tcW w:type="dxa" w:w="46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الكوبونات + الإشعارات الجماعية + البريد</w:t>
            </w:r>
          </w:p>
        </w:tc>
      </w:tr>
      <w:tr>
        <w:tc>
          <w:tcPr>
            <w:tcW w:type="dxa" w:w="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8</w:t>
            </w:r>
          </w:p>
        </w:tc>
        <w:tc>
          <w:tcPr>
            <w:tcW w:type="dxa" w:w="23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الأتمتة والذكاء الاصطناعي</w:t>
            </w:r>
          </w:p>
        </w:tc>
        <w:tc>
          <w:tcPr>
            <w:tcW w:type="dxa" w:w="19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/admin/automation</w:t>
            </w:r>
          </w:p>
        </w:tc>
        <w:tc>
          <w:tcPr>
            <w:tcW w:type="dxa" w:w="46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قوالب واتساب + إعدادات الـ AI Agent</w:t>
            </w:r>
          </w:p>
        </w:tc>
      </w:tr>
      <w:tr>
        <w:tc>
          <w:tcPr>
            <w:tcW w:type="dxa" w:w="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9</w:t>
            </w:r>
          </w:p>
        </w:tc>
        <w:tc>
          <w:tcPr>
            <w:tcW w:type="dxa" w:w="23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الإعدادات</w:t>
            </w:r>
          </w:p>
        </w:tc>
        <w:tc>
          <w:tcPr>
            <w:tcW w:type="dxa" w:w="19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/admin/settings</w:t>
            </w:r>
          </w:p>
        </w:tc>
        <w:tc>
          <w:tcPr>
            <w:tcW w:type="dxa" w:w="46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العامة + الأمان + الدفع + السجلات</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2"/>
              <w:left w:val="single" w:color="DCFCE7" w:sz="2"/>
              <w:bottom w:val="single" w:color="DCFCE7" w:sz="2"/>
              <w:right w:val="single" w:color="34CC30" w:sz="24"/>
            </w:tcBorders>
            <w:shd w:fill="DCFCE7" w:val="clear"/>
            <w:tcMar>
              <w:top w:type="dxa" w:w="200"/>
              <w:left w:type="dxa" w:w="300"/>
              <w:bottom w:type="dxa" w:w="200"/>
              <w:right w:type="dxa" w:w="300"/>
            </w:tcMar>
          </w:tcPr>
          <w:p>
            <w:pPr>
              <w:bidi/>
              <w:spacing w:after="100"/>
              <w:jc w:val="right"/>
            </w:pPr>
            <w:r>
              <w:rPr>
                <w:rFonts w:ascii="Tajawal" w:cs="Tajawal" w:eastAsia="Tajawal" w:hAnsi="Tajawal"/>
                <w:b/>
                <w:bCs/>
                <w:color w:val="15803D"/>
                <w:sz w:val="24"/>
                <w:szCs w:val="24"/>
                <w:rtl/>
              </w:rPr>
              <w:t xml:space="preserve">💡 مبدأ التصنيف</w:t>
            </w:r>
          </w:p>
          <w:p>
            <w:pPr>
              <w:bidi/>
              <w:jc w:val="right"/>
            </w:pPr>
            <w:r>
              <w:rPr>
                <w:rFonts w:ascii="Tajawal" w:cs="Tajawal" w:eastAsia="Tajawal" w:hAnsi="Tajawal"/>
                <w:color w:val="1F2937"/>
                <w:sz w:val="21"/>
                <w:szCs w:val="21"/>
                <w:rtl/>
              </w:rPr>
              <w:t xml:space="preserve">كل وظيفة لها موقع واحد فقط. «النزاعات» ليست قسماً مستقلاً — هي تبويب داخل صندوق الوارد الموحد. «صيانة البيانات» ليست قسماً رئيسياً — هي إعداد داخل الإعدادات تحت اسم «تنظيف البيانات القديمة».</w:t>
            </w:r>
          </w:p>
        </w:tc>
      </w:tr>
    </w:tbl>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٤. تفصيل: صندوق الوارد الموحد</w:t>
      </w:r>
    </w:p>
    <w:p>
      <w:pPr>
        <w:bidi/>
        <w:spacing w:after="140" w:line="380"/>
        <w:jc w:val="right"/>
      </w:pPr>
      <w:r>
        <w:rPr>
          <w:rFonts w:ascii="Tajawal" w:cs="Tajawal" w:eastAsia="Tajawal" w:hAnsi="Tajawal"/>
          <w:b w:val="false"/>
          <w:bCs w:val="false"/>
          <w:i w:val="false"/>
          <w:iCs w:val="false"/>
          <w:color w:val="1F2937"/>
          <w:sz w:val="22"/>
          <w:szCs w:val="22"/>
          <w:rtl/>
        </w:rPr>
        <w:t xml:space="preserve">هذا أهم قسم لأنه يدمج 5 أقسام كانت منفصلة وتسبب الفوضى.</w:t>
      </w:r>
    </w:p>
    <w:p>
      <w:pPr>
        <w:pStyle w:val="Heading2"/>
        <w:bidi/>
        <w:spacing w:after="160" w:before="360"/>
        <w:jc w:val="right"/>
      </w:pPr>
      <w:r>
        <w:rPr>
          <w:rFonts w:ascii="Tajawal" w:cs="Tajawal" w:eastAsia="Tajawal" w:hAnsi="Tajawal"/>
          <w:b/>
          <w:bCs/>
          <w:color w:val="34CC30"/>
          <w:sz w:val="30"/>
          <w:szCs w:val="30"/>
          <w:rtl/>
        </w:rPr>
        <w:t xml:space="preserve">التبويبات الداخلية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التبويب</w:t>
            </w:r>
          </w:p>
        </w:tc>
        <w:tc>
          <w:tcPr>
            <w:tcW w:type="dxa" w:w="536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المحتوى</w:t>
            </w:r>
          </w:p>
        </w:tc>
        <w:tc>
          <w:tcPr>
            <w:tcW w:type="dxa" w:w="20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الحالة</w:t>
            </w:r>
          </w:p>
        </w:tc>
      </w:tr>
      <w:tr>
        <w:tc>
          <w:tcPr>
            <w:tcW w:type="dxa" w:w="2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كل المحادثات</w:t>
            </w:r>
          </w:p>
        </w:tc>
        <w:tc>
          <w:tcPr>
            <w:tcW w:type="dxa" w:w="53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كل التفاعلات الجارية مع العملاء والمستقلين</w:t>
            </w:r>
          </w:p>
        </w:tc>
        <w:tc>
          <w:tcPr>
            <w:tcW w:type="dxa" w:w="2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جديد</w:t>
            </w:r>
          </w:p>
        </w:tc>
      </w:tr>
      <w:tr>
        <w:tc>
          <w:tcPr>
            <w:tcW w:type="dxa" w:w="2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النزاعات</w:t>
            </w:r>
          </w:p>
        </w:tc>
        <w:tc>
          <w:tcPr>
            <w:tcW w:type="dxa" w:w="53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حالات الخلاف — مفتوحة / قيد المعالجة / مغلقة</w:t>
            </w:r>
          </w:p>
        </w:tc>
        <w:tc>
          <w:tcPr>
            <w:tcW w:type="dxa" w:w="2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منقول من قسم مستقل</w:t>
            </w:r>
          </w:p>
        </w:tc>
      </w:tr>
      <w:tr>
        <w:tc>
          <w:tcPr>
            <w:tcW w:type="dxa" w:w="2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تذاكر الدعم</w:t>
            </w:r>
          </w:p>
        </w:tc>
        <w:tc>
          <w:tcPr>
            <w:tcW w:type="dxa" w:w="53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طلبات المساعدة التقنية والاستفسارات العامة</w:t>
            </w:r>
          </w:p>
        </w:tc>
        <w:tc>
          <w:tcPr>
            <w:tcW w:type="dxa" w:w="2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منقول</w:t>
            </w:r>
          </w:p>
        </w:tc>
      </w:tr>
      <w:tr>
        <w:tc>
          <w:tcPr>
            <w:tcW w:type="dxa" w:w="2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تصعيدات واتساب</w:t>
            </w:r>
          </w:p>
        </w:tc>
        <w:tc>
          <w:tcPr>
            <w:tcW w:type="dxa" w:w="53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محادثات تجاوزت نافذة 24 ساعة أو فشلت</w:t>
            </w:r>
          </w:p>
        </w:tc>
        <w:tc>
          <w:tcPr>
            <w:tcW w:type="dxa" w:w="2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منقول</w:t>
            </w:r>
          </w:p>
        </w:tc>
      </w:tr>
      <w:tr>
        <w:tc>
          <w:tcPr>
            <w:tcW w:type="dxa" w:w="2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محاولات التسريب</w:t>
            </w:r>
          </w:p>
        </w:tc>
        <w:tc>
          <w:tcPr>
            <w:tcW w:type="dxa" w:w="53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رسائل يشتبه النظام أنها تحاول تجاوز المنصة</w:t>
            </w:r>
          </w:p>
        </w:tc>
        <w:tc>
          <w:tcPr>
            <w:tcW w:type="dxa" w:w="2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منقول</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تخطيط الشاشة</w:t>
      </w:r>
    </w:p>
    <w:p>
      <w:pPr>
        <w:pBdr>
          <w:top w:val="single" w:color="D1D5DB" w:sz="2" w:space="4"/>
          <w:bottom w:val="single" w:color="D1D5DB" w:sz="2" w:space="4"/>
          <w:left w:val="single" w:color="D1D5DB" w:sz="2" w:space="4"/>
          <w:right w:val="single" w:color="D1D5DB" w:sz="2" w:space="4"/>
        </w:pBdr>
        <w:shd w:fill="F3F4F6" w:val="clear"/>
        <w:spacing w:after="120"/>
        <w:jc w:val="left"/>
      </w:pPr>
      <w:r>
        <w:rPr>
          <w:rFonts w:ascii="Consolas" w:cs="Consolas" w:eastAsia="Consolas" w:hAnsi="Consolas"/>
          <w:color w:val="111827"/>
          <w:sz w:val="20"/>
          <w:szCs w:val="20"/>
        </w:rPr>
        <w:t xml:space="preserve">┌─────────────────────────────────────────────────────────────┐
│  [كل المحادثات] [النزاعات] [الدعم] [التصعيدات] [التسريب]    │
├──────────────┬─────────────────────────┬────────────────────┤
│              │                         │                    │
│  قائمة       │  محتوى المحادثة         │  تفاصيل المستخدم   │
│  المحادثات   │  (Timeline)             │  والطلب المرتبط    │
│  (يمين)      │                         │  (يسار)            │
│              │                         │                    │
│  [فلاتر]     │  [أرسل رد] [ملاحظة]     │  [إجراءات]         │
│              │                         │                    │
└──────────────┴─────────────────────────┴────────────────────┘</w:t>
      </w:r>
    </w:p>
    <w:p>
      <w:pPr>
        <w:pStyle w:val="Heading2"/>
        <w:bidi/>
        <w:spacing w:after="160" w:before="360"/>
        <w:jc w:val="right"/>
      </w:pPr>
      <w:r>
        <w:rPr>
          <w:rFonts w:ascii="Tajawal" w:cs="Tajawal" w:eastAsia="Tajawal" w:hAnsi="Tajawal"/>
          <w:b/>
          <w:bCs/>
          <w:color w:val="34CC30"/>
          <w:sz w:val="30"/>
          <w:szCs w:val="30"/>
          <w:rtl/>
        </w:rPr>
        <w:t xml:space="preserve">المميزات الإلزامية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تعيين المحادثة لمشرف (Assign) مع إشعار فوري.</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تغيير الحالة: مفتوحة / قيد المعالجة / بانتظار العميل / مغلقة.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ملاحظات داخلية بين المشرفين لا يراها العميل.</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ردود جاهزة (Canned Responses) قابلة للإدارة من الإعدادات.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سجل كامل (Timeline) يشمل تغييرات الحالة وتعليقات المشرفين.</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فلاتر: الحالة، الأولوية، المشرف المسؤول، التاريخ، نوع المحادثة.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ربط مباشر مع الطلب المذكور (في حالة النزاعات) — فتح تفاصيل الطلب بنقرة.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أولوية المحادثة (عاجلة / عادية / منخفضة) قابلة للتغيير.</w:t>
      </w:r>
    </w:p>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٥. المستخدمون والصلاحيات — RBAC</w:t>
      </w:r>
    </w:p>
    <w:p>
      <w:pPr>
        <w:bidi/>
        <w:spacing w:after="140" w:line="380"/>
        <w:jc w:val="right"/>
      </w:pPr>
      <w:r>
        <w:rPr>
          <w:rFonts w:ascii="Tajawal" w:cs="Tajawal" w:eastAsia="Tajawal" w:hAnsi="Tajawal"/>
          <w:b w:val="false"/>
          <w:bCs w:val="false"/>
          <w:i w:val="false"/>
          <w:iCs w:val="false"/>
          <w:color w:val="1F2937"/>
          <w:sz w:val="22"/>
          <w:szCs w:val="22"/>
          <w:rtl/>
        </w:rPr>
        <w:t xml:space="preserve">هذه أكبر ثغرة في الوضع الحالي. يجب بناء نظام صلاحيات حقيقي (Role-Based Access Control) يعمل في الـ backend وليس مجرد إخفاء عناصر في الواجهة.</w:t>
      </w:r>
    </w:p>
    <w:p>
      <w:pPr>
        <w:pStyle w:val="Heading2"/>
        <w:bidi/>
        <w:spacing w:after="160" w:before="360"/>
        <w:jc w:val="right"/>
      </w:pPr>
      <w:r>
        <w:rPr>
          <w:rFonts w:ascii="Tajawal" w:cs="Tajawal" w:eastAsia="Tajawal" w:hAnsi="Tajawal"/>
          <w:b/>
          <w:bCs/>
          <w:color w:val="34CC30"/>
          <w:sz w:val="30"/>
          <w:szCs w:val="30"/>
          <w:rtl/>
        </w:rPr>
        <w:t xml:space="preserve">تبويبات قسم المستخدمين</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العملاء (Customers) — قائمة بكل المستخدمين الذين طلبوا خدمة.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المستقلون (Freelancers) — قائمة المستقلين المعتمدين.</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طلبات التسجيل — مستقلون بانتظار الموافقة.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المشرفون (Admins) — إدارة فريق العمل الإداري.</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الأدوار والصلاحيات (Roles &amp; Permissions) — إدارة مستويات الوصول.</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الموقوفون — حسابات معلقة مع سبب التعليق ومن قام بالتعليق.</w:t>
      </w:r>
    </w:p>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الأدوار الافتراضية المطلوبة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3300"/>
      </w:tblGrid>
      <w:tr>
        <w:trPr>
          <w:tblHeader/>
        </w:trPr>
        <w:tc>
          <w:tcPr>
            <w:tcW w:type="dxa" w:w="18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الدور</w:t>
            </w:r>
          </w:p>
        </w:tc>
        <w:tc>
          <w:tcPr>
            <w:tcW w:type="dxa" w:w="426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الوصف</w:t>
            </w:r>
          </w:p>
        </w:tc>
        <w:tc>
          <w:tcPr>
            <w:tcW w:type="dxa" w:w="33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مثال</w:t>
            </w:r>
          </w:p>
        </w:tc>
      </w:tr>
      <w:tr>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المالك (Owner)</w:t>
            </w:r>
          </w:p>
        </w:tc>
        <w:tc>
          <w:tcPr>
            <w:tcW w:type="dxa" w:w="42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صلاحية كاملة مطلقة غير قابلة للإلغاء</w:t>
            </w:r>
          </w:p>
        </w:tc>
        <w:tc>
          <w:tcPr>
            <w:tcW w:type="dxa" w:w="33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أنت — يوسف الغامدي</w:t>
            </w:r>
          </w:p>
        </w:tc>
      </w:tr>
      <w:tr>
        <w:tc>
          <w:tcPr>
            <w:tcW w:type="dxa" w:w="1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مدير عام (Admin)</w:t>
            </w:r>
          </w:p>
        </w:tc>
        <w:tc>
          <w:tcPr>
            <w:tcW w:type="dxa" w:w="42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صلاحيات كاملة عدا إدارة المشرفين</w:t>
            </w:r>
          </w:p>
        </w:tc>
        <w:tc>
          <w:tcPr>
            <w:tcW w:type="dxa" w:w="33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المدير التنفيذي</w:t>
            </w:r>
          </w:p>
        </w:tc>
      </w:tr>
      <w:tr>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مدير مالي (Finance)</w:t>
            </w:r>
          </w:p>
        </w:tc>
        <w:tc>
          <w:tcPr>
            <w:tcW w:type="dxa" w:w="42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عرض وإدارة المعاملات والسحوبات فقط</w:t>
            </w:r>
          </w:p>
        </w:tc>
        <w:tc>
          <w:tcPr>
            <w:tcW w:type="dxa" w:w="33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المحاسب</w:t>
            </w:r>
          </w:p>
        </w:tc>
      </w:tr>
      <w:tr>
        <w:tc>
          <w:tcPr>
            <w:tcW w:type="dxa" w:w="1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مشرف دعم (Support)</w:t>
            </w:r>
          </w:p>
        </w:tc>
        <w:tc>
          <w:tcPr>
            <w:tcW w:type="dxa" w:w="42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صندوق الوارد + بيانات المستخدمين</w:t>
            </w:r>
          </w:p>
        </w:tc>
        <w:tc>
          <w:tcPr>
            <w:tcW w:type="dxa" w:w="33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فريق خدمة العملاء</w:t>
            </w:r>
          </w:p>
        </w:tc>
      </w:tr>
      <w:tr>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مراجع محتوى (Moderator)</w:t>
            </w:r>
          </w:p>
        </w:tc>
        <w:tc>
          <w:tcPr>
            <w:tcW w:type="dxa" w:w="42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الموافقة على الخدمات + معالجة التسريب</w:t>
            </w:r>
          </w:p>
        </w:tc>
        <w:tc>
          <w:tcPr>
            <w:tcW w:type="dxa" w:w="33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فريق المراجعة</w:t>
            </w:r>
          </w:p>
        </w:tc>
      </w:tr>
      <w:tr>
        <w:tc>
          <w:tcPr>
            <w:tcW w:type="dxa" w:w="1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محاسب (Accountant)</w:t>
            </w:r>
          </w:p>
        </w:tc>
        <w:tc>
          <w:tcPr>
            <w:tcW w:type="dxa" w:w="42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عرض التقارير المالية بدون تعديل</w:t>
            </w:r>
          </w:p>
        </w:tc>
        <w:tc>
          <w:tcPr>
            <w:tcW w:type="dxa" w:w="33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للمراجعة الخارجية</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شاشة إضافة مشرف جديد</w:t>
      </w:r>
    </w:p>
    <w:p>
      <w:pPr>
        <w:bidi/>
        <w:spacing w:after="140" w:line="380"/>
        <w:jc w:val="right"/>
      </w:pPr>
      <w:r>
        <w:rPr>
          <w:rFonts w:ascii="Tajawal" w:cs="Tajawal" w:eastAsia="Tajawal" w:hAnsi="Tajawal"/>
          <w:b w:val="false"/>
          <w:bCs w:val="false"/>
          <w:i w:val="false"/>
          <w:iCs w:val="false"/>
          <w:color w:val="1F2937"/>
          <w:sz w:val="22"/>
          <w:szCs w:val="22"/>
          <w:rtl/>
        </w:rPr>
        <w:t xml:space="preserve">يجب أن تتضمن الحقول التالية كحد أدنى:</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الاسم الكامل (إلزامي).</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البريد الإلكتروني (إلزامي، فريد).</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رقم الجوال (اختياري، لإرسال OTP).</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كلمة المرور (مع زر توليد تلقائي + مؤشر قوة).</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الدور (قائمة منسدلة من الأدوار المعرّفة).</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الصلاحيات التفصيلية (Checkboxes — قابلة للتخصيص فوق الدور).</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تاريخ انتهاء الصلاحية (اختياري — للمشرفين المؤقتين).</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إرسال بريد ترحيبي تلقائي (Toggle).</w:t>
      </w:r>
    </w:p>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مصفوفة الصلاحيات (Permissions Matrix)</w:t>
      </w:r>
    </w:p>
    <w:p>
      <w:pPr>
        <w:bidi/>
        <w:spacing w:after="140" w:line="380"/>
        <w:jc w:val="right"/>
      </w:pPr>
      <w:r>
        <w:rPr>
          <w:rFonts w:ascii="Tajawal" w:cs="Tajawal" w:eastAsia="Tajawal" w:hAnsi="Tajawal"/>
          <w:b w:val="false"/>
          <w:bCs w:val="false"/>
          <w:i w:val="false"/>
          <w:iCs w:val="false"/>
          <w:color w:val="1F2937"/>
          <w:sz w:val="22"/>
          <w:szCs w:val="22"/>
          <w:rtl/>
        </w:rPr>
        <w:t xml:space="preserve">كل إجراء في اللوحة مرتبط بصلاحية محددة. المجموعات الرئيسية:</w:t>
      </w:r>
    </w:p>
    <w:p>
      <w:pPr>
        <w:pStyle w:val="Heading3"/>
        <w:bidi/>
        <w:spacing w:after="120" w:before="240"/>
        <w:jc w:val="right"/>
      </w:pPr>
      <w:r>
        <w:rPr>
          <w:rFonts w:ascii="Tajawal" w:cs="Tajawal" w:eastAsia="Tajawal" w:hAnsi="Tajawal"/>
          <w:b/>
          <w:bCs/>
          <w:color w:val="485869"/>
          <w:sz w:val="26"/>
          <w:szCs w:val="26"/>
          <w:rtl/>
        </w:rPr>
        <w:t xml:space="preserve">مجموعة: المستخدمون</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عرض قائمة العملاء</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عرض تفاصيل عميل</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تعديل بيانات عميل</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تعليق حساب عميل</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عرض قائمة المستقلين</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الموافقة على مستقل جديد</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رفض طلب مستقل</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إلغاء توثيق مستقل</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عرض الموقوفين</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إعادة تفعيل حساب</w:t>
      </w:r>
    </w:p>
    <w:p>
      <w:pPr>
        <w:pStyle w:val="Heading3"/>
        <w:bidi/>
        <w:spacing w:after="120" w:before="240"/>
        <w:jc w:val="right"/>
      </w:pPr>
      <w:r>
        <w:rPr>
          <w:rFonts w:ascii="Tajawal" w:cs="Tajawal" w:eastAsia="Tajawal" w:hAnsi="Tajawal"/>
          <w:b/>
          <w:bCs/>
          <w:color w:val="485869"/>
          <w:sz w:val="26"/>
          <w:szCs w:val="26"/>
          <w:rtl/>
        </w:rPr>
        <w:t xml:space="preserve">مجموعة: المالية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عرض المعاملات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عرض المحافظ</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الموافقة على السحوبات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رفض السحوبات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عرض التقارير المالية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تصدير التقارير (CSV/Excel)</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تعديل نسبة العمولة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استرداد دفعة (Refund)</w:t>
      </w:r>
    </w:p>
    <w:p>
      <w:pPr>
        <w:pStyle w:val="Heading3"/>
        <w:bidi/>
        <w:spacing w:after="120" w:before="240"/>
        <w:jc w:val="right"/>
      </w:pPr>
      <w:r>
        <w:rPr>
          <w:rFonts w:ascii="Tajawal" w:cs="Tajawal" w:eastAsia="Tajawal" w:hAnsi="Tajawal"/>
          <w:b/>
          <w:bCs/>
          <w:color w:val="485869"/>
          <w:sz w:val="26"/>
          <w:szCs w:val="26"/>
          <w:rtl/>
        </w:rPr>
        <w:t xml:space="preserve">مجموعة: الطلبات والخدمات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عرض الخدمات المنشورة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الموافقة على خدمة جديدة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رفض خدمة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حذف خدمة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عرض الطلبات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إلغاء طلب</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تعديل حالة طلب</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إدارة التصنيفات</w:t>
      </w:r>
    </w:p>
    <w:p>
      <w:pPr>
        <w:pStyle w:val="Heading3"/>
        <w:bidi/>
        <w:spacing w:after="120" w:before="240"/>
        <w:jc w:val="right"/>
      </w:pPr>
      <w:r>
        <w:rPr>
          <w:rFonts w:ascii="Tajawal" w:cs="Tajawal" w:eastAsia="Tajawal" w:hAnsi="Tajawal"/>
          <w:b/>
          <w:bCs/>
          <w:color w:val="485869"/>
          <w:sz w:val="26"/>
          <w:szCs w:val="26"/>
          <w:rtl/>
        </w:rPr>
        <w:t xml:space="preserve">مجموعة: المحتوى</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عرض الصفحات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تحرير صفحة موجودة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إنشاء صفحة جديدة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نشر صفحة (Publish)</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حذف صفحة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إدارة البنرات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إدارة المدونة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إدارة الوسائط (Media Library)</w:t>
      </w:r>
    </w:p>
    <w:p>
      <w:pPr>
        <w:pStyle w:val="Heading3"/>
        <w:bidi/>
        <w:spacing w:after="120" w:before="240"/>
        <w:jc w:val="right"/>
      </w:pPr>
      <w:r>
        <w:rPr>
          <w:rFonts w:ascii="Tajawal" w:cs="Tajawal" w:eastAsia="Tajawal" w:hAnsi="Tajawal"/>
          <w:b/>
          <w:bCs/>
          <w:color w:val="485869"/>
          <w:sz w:val="26"/>
          <w:szCs w:val="26"/>
          <w:rtl/>
        </w:rPr>
        <w:t xml:space="preserve">مجموعة: الإعدادات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تعديل الإعدادات العامة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إدارة بوابات الدفع</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إدارة قوالب واتساب</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تعديل إعدادات الذكاء الاصطناعي</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عرض سجل الأنشطة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تعديل إعدادات الأمان</w:t>
      </w:r>
    </w:p>
    <w:p>
      <w:pPr>
        <w:pStyle w:val="Heading3"/>
        <w:bidi/>
        <w:spacing w:after="120" w:before="240"/>
        <w:jc w:val="right"/>
      </w:pPr>
      <w:r>
        <w:rPr>
          <w:rFonts w:ascii="Tajawal" w:cs="Tajawal" w:eastAsia="Tajawal" w:hAnsi="Tajawal"/>
          <w:b/>
          <w:bCs/>
          <w:color w:val="485869"/>
          <w:sz w:val="26"/>
          <w:szCs w:val="26"/>
          <w:rtl/>
        </w:rPr>
        <w:t xml:space="preserve">مجموعة: المشرفون (صلاحية خاصة)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عرض قائمة المشرفين</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إضافة مشرف جديد</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تعديل صلاحيات مشرف</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إعادة تعيين كلمة مرور مشرف</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تعليق حساب مشرف</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حذف مشرف</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إنشاء دور جديد</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تعديل دور موجود</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2"/>
              <w:left w:val="single" w:color="FEF3C7" w:sz="2"/>
              <w:bottom w:val="single" w:color="FEF3C7" w:sz="2"/>
              <w:right w:val="single" w:color="D97706" w:sz="24"/>
            </w:tcBorders>
            <w:shd w:fill="FEF3C7" w:val="clear"/>
            <w:tcMar>
              <w:top w:type="dxa" w:w="200"/>
              <w:left w:type="dxa" w:w="300"/>
              <w:bottom w:type="dxa" w:w="200"/>
              <w:right w:type="dxa" w:w="300"/>
            </w:tcMar>
          </w:tcPr>
          <w:p>
            <w:pPr>
              <w:bidi/>
              <w:spacing w:after="100"/>
              <w:jc w:val="right"/>
            </w:pPr>
            <w:r>
              <w:rPr>
                <w:rFonts w:ascii="Tajawal" w:cs="Tajawal" w:eastAsia="Tajawal" w:hAnsi="Tajawal"/>
                <w:b/>
                <w:bCs/>
                <w:color w:val="D97706"/>
                <w:sz w:val="24"/>
                <w:szCs w:val="24"/>
                <w:rtl/>
              </w:rPr>
              <w:t xml:space="preserve">⚙️ تحذير تقني</w:t>
            </w:r>
          </w:p>
          <w:p>
            <w:pPr>
              <w:bidi/>
              <w:jc w:val="right"/>
            </w:pPr>
            <w:r>
              <w:rPr>
                <w:rFonts w:ascii="Tajawal" w:cs="Tajawal" w:eastAsia="Tajawal" w:hAnsi="Tajawal"/>
                <w:color w:val="1F2937"/>
                <w:sz w:val="21"/>
                <w:szCs w:val="21"/>
                <w:rtl/>
              </w:rPr>
              <w:t xml:space="preserve">هذا النظام يجب أن يُفحص في الـ backend عند كل API request (middleware). الاعتماد على إخفاء العناصر في الواجهة فقط = ثغرة أمنية. كل endpoint يجب أن يتحقق من صلاحية المستخدم قبل التنفيذ.</w:t>
            </w:r>
          </w:p>
        </w:tc>
      </w:tr>
    </w:tbl>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٦. محرر الصفحات — الأولوية الأصعب</w:t>
      </w:r>
    </w:p>
    <w:p>
      <w:pPr>
        <w:bidi/>
        <w:spacing w:after="140" w:line="380"/>
        <w:jc w:val="right"/>
      </w:pPr>
      <w:r>
        <w:rPr>
          <w:rFonts w:ascii="Tajawal" w:cs="Tajawal" w:eastAsia="Tajawal" w:hAnsi="Tajawal"/>
          <w:b w:val="false"/>
          <w:bCs w:val="false"/>
          <w:i w:val="false"/>
          <w:iCs w:val="false"/>
          <w:color w:val="1F2937"/>
          <w:sz w:val="22"/>
          <w:szCs w:val="22"/>
          <w:rtl/>
        </w:rPr>
        <w:t xml:space="preserve">الوضع الحالي غير مقبول: صفحة السياسات نص ثابت مع زر «رجوع» فقط. المنصات المنافسة (سلة، زد) توفر محرراً كاملاً. لأن خدوم مبنية على Next.js 15، الخيارات محدودة ومدروسة.</w:t>
      </w:r>
    </w:p>
    <w:p>
      <w:pPr>
        <w:pStyle w:val="Heading2"/>
        <w:bidi/>
        <w:spacing w:after="160" w:before="360"/>
        <w:jc w:val="right"/>
      </w:pPr>
      <w:r>
        <w:rPr>
          <w:rFonts w:ascii="Tajawal" w:cs="Tajawal" w:eastAsia="Tajawal" w:hAnsi="Tajawal"/>
          <w:b/>
          <w:bCs/>
          <w:color w:val="34CC30"/>
          <w:sz w:val="30"/>
          <w:szCs w:val="30"/>
          <w:rtl/>
        </w:rPr>
        <w:t xml:space="preserve">المكتبات الموصى بها (لـ Next.js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800"/>
        <w:gridCol w:w="4460"/>
      </w:tblGrid>
      <w:tr>
        <w:trPr>
          <w:tblHeader/>
        </w:trPr>
        <w:tc>
          <w:tcPr>
            <w:tcW w:type="dxa" w:w="16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المكتبة</w:t>
            </w:r>
          </w:p>
        </w:tc>
        <w:tc>
          <w:tcPr>
            <w:tcW w:type="dxa" w:w="15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الترخيص</w:t>
            </w:r>
          </w:p>
        </w:tc>
        <w:tc>
          <w:tcPr>
            <w:tcW w:type="dxa" w:w="18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الأفضلية لخدوم</w:t>
            </w:r>
          </w:p>
        </w:tc>
        <w:tc>
          <w:tcPr>
            <w:tcW w:type="dxa" w:w="446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ملاحظات</w:t>
            </w:r>
          </w:p>
        </w:tc>
      </w:tr>
      <w:tr>
        <w:tc>
          <w:tcPr>
            <w:tcW w:type="dxa" w:w="16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Puck</w:t>
            </w:r>
          </w:p>
        </w:tc>
        <w:tc>
          <w:tcPr>
            <w:tcW w:type="dxa" w:w="1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MIT</w:t>
            </w:r>
          </w:p>
        </w:tc>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 الأفضل</w:t>
            </w:r>
          </w:p>
        </w:tc>
        <w:tc>
          <w:tcPr>
            <w:tcW w:type="dxa" w:w="44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React + Next.js بشكل أصلي، Server Components</w:t>
            </w:r>
          </w:p>
        </w:tc>
      </w:tr>
      <w:tr>
        <w:tc>
          <w:tcPr>
            <w:tcW w:type="dxa" w:w="16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GrapesJS</w:t>
            </w:r>
          </w:p>
        </w:tc>
        <w:tc>
          <w:tcPr>
            <w:tcW w:type="dxa" w:w="1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MIT</w:t>
            </w:r>
          </w:p>
        </w:tc>
        <w:tc>
          <w:tcPr>
            <w:tcW w:type="dxa" w:w="1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 ممتاز</w:t>
            </w:r>
          </w:p>
        </w:tc>
        <w:tc>
          <w:tcPr>
            <w:tcW w:type="dxa" w:w="44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أقوى من حيث المرونة، يحتاج تكامل إضافي</w:t>
            </w:r>
          </w:p>
        </w:tc>
      </w:tr>
      <w:tr>
        <w:tc>
          <w:tcPr>
            <w:tcW w:type="dxa" w:w="16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Craft.js</w:t>
            </w:r>
          </w:p>
        </w:tc>
        <w:tc>
          <w:tcPr>
            <w:tcW w:type="dxa" w:w="1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MIT</w:t>
            </w:r>
          </w:p>
        </w:tc>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جيد</w:t>
            </w:r>
          </w:p>
        </w:tc>
        <w:tc>
          <w:tcPr>
            <w:tcW w:type="dxa" w:w="44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إطار عمل لبناء محرر مخصص</w:t>
            </w:r>
          </w:p>
        </w:tc>
      </w:tr>
      <w:tr>
        <w:tc>
          <w:tcPr>
            <w:tcW w:type="dxa" w:w="16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Editor.js</w:t>
            </w:r>
          </w:p>
        </w:tc>
        <w:tc>
          <w:tcPr>
            <w:tcW w:type="dxa" w:w="1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Apache 2.0</w:t>
            </w:r>
          </w:p>
        </w:tc>
        <w:tc>
          <w:tcPr>
            <w:tcW w:type="dxa" w:w="1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للمحتوى البسيط</w:t>
            </w:r>
          </w:p>
        </w:tc>
        <w:tc>
          <w:tcPr>
            <w:tcW w:type="dxa" w:w="44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مناسب للمدونة فقط</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2"/>
              <w:left w:val="single" w:color="DCFCE7" w:sz="2"/>
              <w:bottom w:val="single" w:color="DCFCE7" w:sz="2"/>
              <w:right w:val="single" w:color="34CC30" w:sz="24"/>
            </w:tcBorders>
            <w:shd w:fill="DCFCE7" w:val="clear"/>
            <w:tcMar>
              <w:top w:type="dxa" w:w="200"/>
              <w:left w:type="dxa" w:w="300"/>
              <w:bottom w:type="dxa" w:w="200"/>
              <w:right w:type="dxa" w:w="300"/>
            </w:tcMar>
          </w:tcPr>
          <w:p>
            <w:pPr>
              <w:bidi/>
              <w:spacing w:after="100"/>
              <w:jc w:val="right"/>
            </w:pPr>
            <w:r>
              <w:rPr>
                <w:rFonts w:ascii="Tajawal" w:cs="Tajawal" w:eastAsia="Tajawal" w:hAnsi="Tajawal"/>
                <w:b/>
                <w:bCs/>
                <w:color w:val="15803D"/>
                <w:sz w:val="24"/>
                <w:szCs w:val="24"/>
                <w:rtl/>
              </w:rPr>
              <w:t xml:space="preserve">⭐ التوصية النهائية: Puck</w:t>
            </w:r>
          </w:p>
          <w:p>
            <w:pPr>
              <w:bidi/>
              <w:jc w:val="right"/>
            </w:pPr>
            <w:r>
              <w:rPr>
                <w:rFonts w:ascii="Tajawal" w:cs="Tajawal" w:eastAsia="Tajawal" w:hAnsi="Tajawal"/>
                <w:color w:val="1F2937"/>
                <w:sz w:val="21"/>
                <w:szCs w:val="21"/>
                <w:rtl/>
              </w:rPr>
              <w:t xml:space="preserve">Puck مصمم خصيصاً لـ Next.js App Router ويدعم Server Components. التكامل مع Drizzle ORM سهل (يُخزّن التصميم كـ JSON في قاعدة البيانات). الرابط: github.com/measuredco/puck</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المكونات المطلوبة في المحرر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المكون</w:t>
            </w:r>
          </w:p>
        </w:tc>
        <w:tc>
          <w:tcPr>
            <w:tcW w:type="dxa" w:w="756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الوصف</w:t>
            </w:r>
          </w:p>
        </w:tc>
      </w:tr>
      <w:tr>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نص (Text)</w:t>
            </w:r>
          </w:p>
        </w:tc>
        <w:tc>
          <w:tcPr>
            <w:tcW w:type="dxa" w:w="75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فقرة قابلة للتنسيق — عريض، مائل، حجم، لون، خط</w:t>
            </w:r>
          </w:p>
        </w:tc>
      </w:tr>
      <w:tr>
        <w:tc>
          <w:tcPr>
            <w:tcW w:type="dxa" w:w="1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عنوان (Heading)</w:t>
            </w:r>
          </w:p>
        </w:tc>
        <w:tc>
          <w:tcPr>
            <w:tcW w:type="dxa" w:w="75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H1 إلى H6 مع تحكم في المحاذاة</w:t>
            </w:r>
          </w:p>
        </w:tc>
      </w:tr>
      <w:tr>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صورة (Image)</w:t>
            </w:r>
          </w:p>
        </w:tc>
        <w:tc>
          <w:tcPr>
            <w:tcW w:type="dxa" w:w="75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رفع + alt text + رابط اختياري + لازي لودينغ</w:t>
            </w:r>
          </w:p>
        </w:tc>
      </w:tr>
      <w:tr>
        <w:tc>
          <w:tcPr>
            <w:tcW w:type="dxa" w:w="1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زر (Button)</w:t>
            </w:r>
          </w:p>
        </w:tc>
        <w:tc>
          <w:tcPr>
            <w:tcW w:type="dxa" w:w="75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نص + رابط + ألوان متعددة + أحجام</w:t>
            </w:r>
          </w:p>
        </w:tc>
      </w:tr>
      <w:tr>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فيديو</w:t>
            </w:r>
          </w:p>
        </w:tc>
        <w:tc>
          <w:tcPr>
            <w:tcW w:type="dxa" w:w="75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YouTube / Vimeo / رفع مباشر</w:t>
            </w:r>
          </w:p>
        </w:tc>
      </w:tr>
      <w:tr>
        <w:tc>
          <w:tcPr>
            <w:tcW w:type="dxa" w:w="1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أعمدة (Columns)</w:t>
            </w:r>
          </w:p>
        </w:tc>
        <w:tc>
          <w:tcPr>
            <w:tcW w:type="dxa" w:w="75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2 / 3 / 4 أعمدة متساوية أو مخصصة</w:t>
            </w:r>
          </w:p>
        </w:tc>
      </w:tr>
      <w:tr>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فاصل (Divider)</w:t>
            </w:r>
          </w:p>
        </w:tc>
        <w:tc>
          <w:tcPr>
            <w:tcW w:type="dxa" w:w="75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خط فاصل أو مسافة فارغة قابلة للتحكم</w:t>
            </w:r>
          </w:p>
        </w:tc>
      </w:tr>
      <w:tr>
        <w:tc>
          <w:tcPr>
            <w:tcW w:type="dxa" w:w="1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حاوية (Container)</w:t>
            </w:r>
          </w:p>
        </w:tc>
        <w:tc>
          <w:tcPr>
            <w:tcW w:type="dxa" w:w="75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Section بخلفية وإطار وخلفية قابلة للتخصيص</w:t>
            </w:r>
          </w:p>
        </w:tc>
      </w:tr>
      <w:tr>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بطاقة مزايا</w:t>
            </w:r>
          </w:p>
        </w:tc>
        <w:tc>
          <w:tcPr>
            <w:tcW w:type="dxa" w:w="75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Icon + عنوان + وصف — للاستخدام كشبكة</w:t>
            </w:r>
          </w:p>
        </w:tc>
      </w:tr>
      <w:tr>
        <w:tc>
          <w:tcPr>
            <w:tcW w:type="dxa" w:w="1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شهادات (Testimonials)</w:t>
            </w:r>
          </w:p>
        </w:tc>
        <w:tc>
          <w:tcPr>
            <w:tcW w:type="dxa" w:w="75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Carousel مع صور وتعليقات</w:t>
            </w:r>
          </w:p>
        </w:tc>
      </w:tr>
      <w:tr>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جدول تسعير</w:t>
            </w:r>
          </w:p>
        </w:tc>
        <w:tc>
          <w:tcPr>
            <w:tcW w:type="dxa" w:w="75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Pricing Table مع مزايا وزر CTA</w:t>
            </w:r>
          </w:p>
        </w:tc>
      </w:tr>
      <w:tr>
        <w:tc>
          <w:tcPr>
            <w:tcW w:type="dxa" w:w="1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سؤال وجواب</w:t>
            </w:r>
          </w:p>
        </w:tc>
        <w:tc>
          <w:tcPr>
            <w:tcW w:type="dxa" w:w="75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FAQ Accordion — مفتوح أو مطوي افتراضياً</w:t>
            </w:r>
          </w:p>
        </w:tc>
      </w:tr>
      <w:tr>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نموذج (Form)</w:t>
            </w:r>
          </w:p>
        </w:tc>
        <w:tc>
          <w:tcPr>
            <w:tcW w:type="dxa" w:w="75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حقول قابلة للتخصيص مع ربط بـ API endpoint</w:t>
            </w:r>
          </w:p>
        </w:tc>
      </w:tr>
      <w:tr>
        <w:tc>
          <w:tcPr>
            <w:tcW w:type="dxa" w:w="1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إحصائيات</w:t>
            </w:r>
          </w:p>
        </w:tc>
        <w:tc>
          <w:tcPr>
            <w:tcW w:type="dxa" w:w="75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أرقام كبيرة مع أيقونات — ثلاثية أو رباعية</w:t>
            </w:r>
          </w:p>
        </w:tc>
      </w:tr>
      <w:tr>
        <w:tc>
          <w:tcPr>
            <w:tcW w:type="dxa" w:w="1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CTA</w:t>
            </w:r>
          </w:p>
        </w:tc>
        <w:tc>
          <w:tcPr>
            <w:tcW w:type="dxa" w:w="75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Call-to-Action block بخلفية لافتة وزر بارز</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المميزات الإلزامية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معاينة فورية (Live Preview) أثناء التحرير.</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معاينة على ثلاثة أحجام: Desktop (1280px) / Tablet (768px) / Mobile (375px).</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حفظ تلقائي كل 30 ثانية في جدول page_revisions.</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سجل إصدارات كامل (Version History) مع إمكانية الاسترجاع.</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ثلاث حالات للصفحة: مسودة (Draft) / منشورة (Published) / مجدولة (Scheduled).</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حقول SEO لكل صفحة: Title, Description, Slug, Canonical URL, Open Graph Image.</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تكرار صفحة كاملة (Duplicate) لاستخدامها كقالب.</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قوالب جاهزة (Templates) — 3 على الأقل لصفحات الهبوط.</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تحميل الوسائط (Media Library) مركزي — لا تكرار رفع الصور.</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زر «عرض الصفحة المنشورة» يفتحها في تبويب جديد.</w:t>
      </w:r>
    </w:p>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٧. نظام التصميم الموحد</w:t>
      </w:r>
    </w:p>
    <w:p>
      <w:pPr>
        <w:pStyle w:val="Heading2"/>
        <w:bidi/>
        <w:spacing w:after="160" w:before="360"/>
        <w:jc w:val="right"/>
      </w:pPr>
      <w:r>
        <w:rPr>
          <w:rFonts w:ascii="Tajawal" w:cs="Tajawal" w:eastAsia="Tajawal" w:hAnsi="Tajawal"/>
          <w:b/>
          <w:bCs/>
          <w:color w:val="34CC30"/>
          <w:sz w:val="30"/>
          <w:szCs w:val="30"/>
          <w:rtl/>
        </w:rPr>
        <w:t xml:space="preserve">الهوية اللونية الرسمية لخدوم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860"/>
      </w:tblGrid>
      <w:tr>
        <w:trPr>
          <w:tblHeader/>
        </w:trPr>
        <w:tc>
          <w:tcPr>
            <w:tcW w:type="dxa" w:w="28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الاستخدام</w:t>
            </w:r>
          </w:p>
        </w:tc>
        <w:tc>
          <w:tcPr>
            <w:tcW w:type="dxa" w:w="17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الكود</w:t>
            </w:r>
          </w:p>
        </w:tc>
        <w:tc>
          <w:tcPr>
            <w:tcW w:type="dxa" w:w="486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المعنى</w:t>
            </w:r>
          </w:p>
        </w:tc>
      </w:tr>
      <w:tr>
        <w:tc>
          <w:tcPr>
            <w:tcW w:type="dxa" w:w="2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اللون الأساسي (Primary)</w:t>
            </w:r>
          </w:p>
        </w:tc>
        <w:tc>
          <w:tcPr>
            <w:tcW w:type="dxa" w:w="17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#485869</w:t>
            </w:r>
          </w:p>
        </w:tc>
        <w:tc>
          <w:tcPr>
            <w:tcW w:type="dxa" w:w="4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Slate — للنصوص الأساسية والعناصر الرئيسية</w:t>
            </w:r>
          </w:p>
        </w:tc>
      </w:tr>
      <w:tr>
        <w:tc>
          <w:tcPr>
            <w:tcW w:type="dxa" w:w="2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اللون الثانوي (Accent)</w:t>
            </w:r>
          </w:p>
        </w:tc>
        <w:tc>
          <w:tcPr>
            <w:tcW w:type="dxa" w:w="17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#34CC30</w:t>
            </w:r>
          </w:p>
        </w:tc>
        <w:tc>
          <w:tcPr>
            <w:tcW w:type="dxa" w:w="4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الأخضر المميز — للأزرار الرئيسية وعناصر النجاح</w:t>
            </w:r>
          </w:p>
        </w:tc>
      </w:tr>
      <w:tr>
        <w:tc>
          <w:tcPr>
            <w:tcW w:type="dxa" w:w="2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خلفية الصفحة (Light)</w:t>
            </w:r>
          </w:p>
        </w:tc>
        <w:tc>
          <w:tcPr>
            <w:tcW w:type="dxa" w:w="17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#FFFFFF</w:t>
            </w:r>
          </w:p>
        </w:tc>
        <w:tc>
          <w:tcPr>
            <w:tcW w:type="dxa" w:w="4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في الوضع الفاتح</w:t>
            </w:r>
          </w:p>
        </w:tc>
      </w:tr>
      <w:tr>
        <w:tc>
          <w:tcPr>
            <w:tcW w:type="dxa" w:w="2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خلفية الصفحة (Dark)</w:t>
            </w:r>
          </w:p>
        </w:tc>
        <w:tc>
          <w:tcPr>
            <w:tcW w:type="dxa" w:w="17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#0F172A</w:t>
            </w:r>
          </w:p>
        </w:tc>
        <w:tc>
          <w:tcPr>
            <w:tcW w:type="dxa" w:w="4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في الوضع الداكن (Dark Mode)</w:t>
            </w:r>
          </w:p>
        </w:tc>
      </w:tr>
      <w:tr>
        <w:tc>
          <w:tcPr>
            <w:tcW w:type="dxa" w:w="2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خلفية البطاقات</w:t>
            </w:r>
          </w:p>
        </w:tc>
        <w:tc>
          <w:tcPr>
            <w:tcW w:type="dxa" w:w="17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#F9FAFB / #1E293B</w:t>
            </w:r>
          </w:p>
        </w:tc>
        <w:tc>
          <w:tcPr>
            <w:tcW w:type="dxa" w:w="4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Cards (Light / Dark)</w:t>
            </w:r>
          </w:p>
        </w:tc>
      </w:tr>
      <w:tr>
        <w:tc>
          <w:tcPr>
            <w:tcW w:type="dxa" w:w="2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الحدود</w:t>
            </w:r>
          </w:p>
        </w:tc>
        <w:tc>
          <w:tcPr>
            <w:tcW w:type="dxa" w:w="17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#E5E7EB / #334155</w:t>
            </w:r>
          </w:p>
        </w:tc>
        <w:tc>
          <w:tcPr>
            <w:tcW w:type="dxa" w:w="4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Borders (Light / Dark)</w:t>
            </w:r>
          </w:p>
        </w:tc>
      </w:tr>
      <w:tr>
        <w:tc>
          <w:tcPr>
            <w:tcW w:type="dxa" w:w="2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النص الرئيسي</w:t>
            </w:r>
          </w:p>
        </w:tc>
        <w:tc>
          <w:tcPr>
            <w:tcW w:type="dxa" w:w="17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#111827 / #F8FAFC</w:t>
            </w:r>
          </w:p>
        </w:tc>
        <w:tc>
          <w:tcPr>
            <w:tcW w:type="dxa" w:w="4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Text Primary (Light / Dark)</w:t>
            </w:r>
          </w:p>
        </w:tc>
      </w:tr>
      <w:tr>
        <w:tc>
          <w:tcPr>
            <w:tcW w:type="dxa" w:w="2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النص الثانوي</w:t>
            </w:r>
          </w:p>
        </w:tc>
        <w:tc>
          <w:tcPr>
            <w:tcW w:type="dxa" w:w="17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#6B7280 / #94A3B8</w:t>
            </w:r>
          </w:p>
        </w:tc>
        <w:tc>
          <w:tcPr>
            <w:tcW w:type="dxa" w:w="4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Text Muted (Light / Dark)</w:t>
            </w:r>
          </w:p>
        </w:tc>
      </w:tr>
      <w:tr>
        <w:tc>
          <w:tcPr>
            <w:tcW w:type="dxa" w:w="2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تحذير</w:t>
            </w:r>
          </w:p>
        </w:tc>
        <w:tc>
          <w:tcPr>
            <w:tcW w:type="dxa" w:w="17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#F59E0B</w:t>
            </w:r>
          </w:p>
        </w:tc>
        <w:tc>
          <w:tcPr>
            <w:tcW w:type="dxa" w:w="4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Warnings</w:t>
            </w:r>
          </w:p>
        </w:tc>
      </w:tr>
      <w:tr>
        <w:tc>
          <w:tcPr>
            <w:tcW w:type="dxa" w:w="28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خطر</w:t>
            </w:r>
          </w:p>
        </w:tc>
        <w:tc>
          <w:tcPr>
            <w:tcW w:type="dxa" w:w="17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#DC2626</w:t>
            </w:r>
          </w:p>
        </w:tc>
        <w:tc>
          <w:tcPr>
            <w:tcW w:type="dxa" w:w="4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Errors and destructive actions</w:t>
            </w:r>
          </w:p>
        </w:tc>
      </w:tr>
      <w:tr>
        <w:tc>
          <w:tcPr>
            <w:tcW w:type="dxa" w:w="28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معلومات</w:t>
            </w:r>
          </w:p>
        </w:tc>
        <w:tc>
          <w:tcPr>
            <w:tcW w:type="dxa" w:w="17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#2563EB</w:t>
            </w:r>
          </w:p>
        </w:tc>
        <w:tc>
          <w:tcPr>
            <w:tcW w:type="dxa" w:w="4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Informational messages</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الطباعة (Typography)</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العربية: Tajawal — الخط الرسمي لخدوم. لا تستخدم أي خط آخر.</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الأرقام المالية: Inter بأرقام لاتينية (للدقة المحاسبية).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الكود (Monospace): JetBrains Mono أو Consolas.</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ممنوع منعاً باتاً: Arial، Roboto، أي خط نظام عشوائي.</w:t>
      </w:r>
    </w:p>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أحجام النصوص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الاستخدام</w:t>
            </w:r>
          </w:p>
        </w:tc>
        <w:tc>
          <w:tcPr>
            <w:tcW w:type="dxa" w:w="312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الحجم</w:t>
            </w:r>
          </w:p>
        </w:tc>
        <w:tc>
          <w:tcPr>
            <w:tcW w:type="dxa" w:w="312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الوزن</w:t>
            </w:r>
          </w:p>
        </w:tc>
      </w:tr>
      <w:tr>
        <w:tc>
          <w:tcPr>
            <w:tcW w:type="dxa" w:w="312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عنوان صفحة (H1)</w:t>
            </w:r>
          </w:p>
        </w:tc>
        <w:tc>
          <w:tcPr>
            <w:tcW w:type="dxa" w:w="312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28px</w:t>
            </w:r>
          </w:p>
        </w:tc>
        <w:tc>
          <w:tcPr>
            <w:tcW w:type="dxa" w:w="312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700</w:t>
            </w:r>
          </w:p>
        </w:tc>
      </w:tr>
      <w:tr>
        <w:tc>
          <w:tcPr>
            <w:tcW w:type="dxa" w:w="312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عنوان قسم (H2)</w:t>
            </w:r>
          </w:p>
        </w:tc>
        <w:tc>
          <w:tcPr>
            <w:tcW w:type="dxa" w:w="312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22px</w:t>
            </w:r>
          </w:p>
        </w:tc>
        <w:tc>
          <w:tcPr>
            <w:tcW w:type="dxa" w:w="312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600</w:t>
            </w:r>
          </w:p>
        </w:tc>
      </w:tr>
      <w:tr>
        <w:tc>
          <w:tcPr>
            <w:tcW w:type="dxa" w:w="312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عنوان فرعي (H3)</w:t>
            </w:r>
          </w:p>
        </w:tc>
        <w:tc>
          <w:tcPr>
            <w:tcW w:type="dxa" w:w="312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18px</w:t>
            </w:r>
          </w:p>
        </w:tc>
        <w:tc>
          <w:tcPr>
            <w:tcW w:type="dxa" w:w="312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600</w:t>
            </w:r>
          </w:p>
        </w:tc>
      </w:tr>
      <w:tr>
        <w:tc>
          <w:tcPr>
            <w:tcW w:type="dxa" w:w="312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نص عادي</w:t>
            </w:r>
          </w:p>
        </w:tc>
        <w:tc>
          <w:tcPr>
            <w:tcW w:type="dxa" w:w="312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14px</w:t>
            </w:r>
          </w:p>
        </w:tc>
        <w:tc>
          <w:tcPr>
            <w:tcW w:type="dxa" w:w="312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400</w:t>
            </w:r>
          </w:p>
        </w:tc>
      </w:tr>
      <w:tr>
        <w:tc>
          <w:tcPr>
            <w:tcW w:type="dxa" w:w="312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نص ثانوي / متا</w:t>
            </w:r>
          </w:p>
        </w:tc>
        <w:tc>
          <w:tcPr>
            <w:tcW w:type="dxa" w:w="312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12px</w:t>
            </w:r>
          </w:p>
        </w:tc>
        <w:tc>
          <w:tcPr>
            <w:tcW w:type="dxa" w:w="312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400</w:t>
            </w:r>
          </w:p>
        </w:tc>
      </w:tr>
      <w:tr>
        <w:tc>
          <w:tcPr>
            <w:tcW w:type="dxa" w:w="312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تسميات الأزرار</w:t>
            </w:r>
          </w:p>
        </w:tc>
        <w:tc>
          <w:tcPr>
            <w:tcW w:type="dxa" w:w="312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14px</w:t>
            </w:r>
          </w:p>
        </w:tc>
        <w:tc>
          <w:tcPr>
            <w:tcW w:type="dxa" w:w="312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500</w:t>
            </w:r>
          </w:p>
        </w:tc>
      </w:tr>
      <w:tr>
        <w:tc>
          <w:tcPr>
            <w:tcW w:type="dxa" w:w="312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تسميات الحقول (Labels)</w:t>
            </w:r>
          </w:p>
        </w:tc>
        <w:tc>
          <w:tcPr>
            <w:tcW w:type="dxa" w:w="312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13px</w:t>
            </w:r>
          </w:p>
        </w:tc>
        <w:tc>
          <w:tcPr>
            <w:tcW w:type="dxa" w:w="312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500</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المسافات والزوايا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العنصر</w:t>
            </w:r>
          </w:p>
        </w:tc>
        <w:tc>
          <w:tcPr>
            <w:tcW w:type="dxa" w:w="636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القيمة</w:t>
            </w:r>
          </w:p>
        </w:tc>
      </w:tr>
      <w:tr>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Border Radius — البطاقات</w:t>
            </w:r>
          </w:p>
        </w:tc>
        <w:tc>
          <w:tcPr>
            <w:tcW w:type="dxa" w:w="63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8px (rounded-lg)</w:t>
            </w:r>
          </w:p>
        </w:tc>
      </w:tr>
      <w:tr>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Border Radius — الأزرار</w:t>
            </w:r>
          </w:p>
        </w:tc>
        <w:tc>
          <w:tcPr>
            <w:tcW w:type="dxa" w:w="63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6px (rounded-md)</w:t>
            </w:r>
          </w:p>
        </w:tc>
      </w:tr>
      <w:tr>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Border Radius — حقول الإدخال</w:t>
            </w:r>
          </w:p>
        </w:tc>
        <w:tc>
          <w:tcPr>
            <w:tcW w:type="dxa" w:w="63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4px (rounded)</w:t>
            </w:r>
          </w:p>
        </w:tc>
      </w:tr>
      <w:tr>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Border Radius — البادجات (Badges)</w:t>
            </w:r>
          </w:p>
        </w:tc>
        <w:tc>
          <w:tcPr>
            <w:tcW w:type="dxa" w:w="63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9999px (pill)</w:t>
            </w:r>
          </w:p>
        </w:tc>
      </w:tr>
      <w:tr>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Padding داخل البطاقة</w:t>
            </w:r>
          </w:p>
        </w:tc>
        <w:tc>
          <w:tcPr>
            <w:tcW w:type="dxa" w:w="63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16px - 24px</w:t>
            </w:r>
          </w:p>
        </w:tc>
      </w:tr>
      <w:tr>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Padding الصفحة الرئيسي</w:t>
            </w:r>
          </w:p>
        </w:tc>
        <w:tc>
          <w:tcPr>
            <w:tcW w:type="dxa" w:w="63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24px - 32px</w:t>
            </w:r>
          </w:p>
        </w:tc>
      </w:tr>
      <w:tr>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Gap بين البطاقات</w:t>
            </w:r>
          </w:p>
        </w:tc>
        <w:tc>
          <w:tcPr>
            <w:tcW w:type="dxa" w:w="63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16px</w:t>
            </w:r>
          </w:p>
        </w:tc>
      </w:tr>
      <w:tr>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Gap داخل النماذج</w:t>
            </w:r>
          </w:p>
        </w:tc>
        <w:tc>
          <w:tcPr>
            <w:tcW w:type="dxa" w:w="63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12px - 16px</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الأزرار</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Primary: خلفية #34CC30، نص أبيض، للإجراءات الرئيسية.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Secondary: إطار #485869، نص #485869، خلفية شفافة، للإجراءات الثانوية.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Danger: خلفية #DC2626، نص أبيض، للحذف والإيقاف.</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Ghost: بدون إطار، يظهر hover state فقط، للإجراءات الخفيفة.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Icon Button: مربع 36×36 أو 40×40 للإجراءات السريعة.</w:t>
      </w:r>
    </w:p>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٨. مواصفات كل قسم بالتفصيل</w:t>
      </w:r>
    </w:p>
    <w:p>
      <w:pPr>
        <w:pStyle w:val="Heading2"/>
        <w:bidi/>
        <w:spacing w:after="160" w:before="360"/>
        <w:jc w:val="right"/>
      </w:pPr>
      <w:r>
        <w:rPr>
          <w:rFonts w:ascii="Tajawal" w:cs="Tajawal" w:eastAsia="Tajawal" w:hAnsi="Tajawal"/>
          <w:b/>
          <w:bCs/>
          <w:color w:val="34CC30"/>
          <w:sz w:val="30"/>
          <w:szCs w:val="30"/>
          <w:rtl/>
        </w:rPr>
        <w:t xml:space="preserve">٨.١ الصفحة الرئيسية (/admin)</w:t>
      </w:r>
    </w:p>
    <w:p>
      <w:pPr>
        <w:bidi/>
        <w:spacing w:after="140" w:line="380"/>
        <w:jc w:val="right"/>
      </w:pPr>
      <w:r>
        <w:rPr>
          <w:rFonts w:ascii="Tajawal" w:cs="Tajawal" w:eastAsia="Tajawal" w:hAnsi="Tajawal"/>
          <w:b w:val="false"/>
          <w:bCs w:val="false"/>
          <w:i w:val="false"/>
          <w:iCs w:val="false"/>
          <w:color w:val="1F2937"/>
          <w:sz w:val="22"/>
          <w:szCs w:val="22"/>
          <w:rtl/>
        </w:rPr>
        <w:t xml:space="preserve">ما يجب أن تعرضه:</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6 بطاقات KPI: الإيرادات اليوم، الطلبات النشطة، العملاء الجدد، المستقلون النشطون، النزاعات المفتوحة، الرصيد المعلّق.</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رسم بياني: الإيرادات آخر 30 يوم.</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جدول: آخر 10 طلبات مع حالاتها.</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قائمة: مهام عاجلة (نزاعات جديدة، طلبات تسجيل، تذاكر دعم).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2E2" w:sz="2"/>
              <w:left w:val="single" w:color="FEE2E2" w:sz="2"/>
              <w:bottom w:val="single" w:color="FEE2E2" w:sz="2"/>
              <w:right w:val="single" w:color="DC2626" w:sz="24"/>
            </w:tcBorders>
            <w:shd w:fill="FEE2E2" w:val="clear"/>
            <w:tcMar>
              <w:top w:type="dxa" w:w="200"/>
              <w:left w:type="dxa" w:w="300"/>
              <w:bottom w:type="dxa" w:w="200"/>
              <w:right w:type="dxa" w:w="300"/>
            </w:tcMar>
          </w:tcPr>
          <w:p>
            <w:pPr>
              <w:bidi/>
              <w:spacing w:after="100"/>
              <w:jc w:val="right"/>
            </w:pPr>
            <w:r>
              <w:rPr>
                <w:rFonts w:ascii="Tajawal" w:cs="Tajawal" w:eastAsia="Tajawal" w:hAnsi="Tajawal"/>
                <w:b/>
                <w:bCs/>
                <w:color w:val="DC2626"/>
                <w:sz w:val="24"/>
                <w:szCs w:val="24"/>
                <w:rtl/>
              </w:rPr>
              <w:t xml:space="preserve">ممنوع هنا</w:t>
            </w:r>
          </w:p>
          <w:p>
            <w:pPr>
              <w:bidi/>
              <w:jc w:val="right"/>
            </w:pPr>
            <w:r>
              <w:rPr>
                <w:rFonts w:ascii="Tajawal" w:cs="Tajawal" w:eastAsia="Tajawal" w:hAnsi="Tajawal"/>
                <w:color w:val="1F2937"/>
                <w:sz w:val="21"/>
                <w:szCs w:val="21"/>
                <w:rtl/>
              </w:rPr>
              <w:t xml:space="preserve">لا تضع في الصفحة الرئيسية: إعدادات الصيانة، أزرار «تشغيل الآن»، قوائم طويلة، أكثر من رسم بياني واحد.</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٨.٢ الطلبات والخدمات (/admin/orders)</w:t>
      </w:r>
    </w:p>
    <w:p>
      <w:pPr>
        <w:bidi/>
        <w:spacing w:after="140" w:line="380"/>
        <w:jc w:val="right"/>
      </w:pPr>
      <w:r>
        <w:rPr>
          <w:rFonts w:ascii="Tajawal" w:cs="Tajawal" w:eastAsia="Tajawal" w:hAnsi="Tajawal"/>
          <w:b w:val="false"/>
          <w:bCs w:val="false"/>
          <w:i w:val="false"/>
          <w:iCs w:val="false"/>
          <w:color w:val="1F2937"/>
          <w:sz w:val="22"/>
          <w:szCs w:val="22"/>
          <w:rtl/>
        </w:rPr>
        <w:t xml:space="preserve">التبويبات: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الخدمات المنشورة — كل الخدمات النشطة للمستقلين.</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بانتظار الموافقة — خدمات جديدة تحتاج مراجعة.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الطلبات النشطة — الطلبات الجارية حالياً (كل الحالات).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التصنيفات والكلمات المفتاحية.</w:t>
      </w:r>
    </w:p>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٨.٣ المالية (/admin/finance)</w:t>
      </w:r>
    </w:p>
    <w:p>
      <w:pPr>
        <w:bidi/>
        <w:spacing w:after="140" w:line="380"/>
        <w:jc w:val="right"/>
      </w:pPr>
      <w:r>
        <w:rPr>
          <w:rFonts w:ascii="Tajawal" w:cs="Tajawal" w:eastAsia="Tajawal" w:hAnsi="Tajawal"/>
          <w:b w:val="false"/>
          <w:bCs w:val="false"/>
          <w:i w:val="false"/>
          <w:iCs w:val="false"/>
          <w:color w:val="1F2937"/>
          <w:sz w:val="22"/>
          <w:szCs w:val="22"/>
          <w:rtl/>
        </w:rPr>
        <w:t xml:space="preserve">التبويبات: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نظرة عامة — إيرادات اليوم/الشهر، عمولات محصّلة، سحوبات بانتظار.</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المعاملات — كل Transactions مع فلاتر حسب المصدر (Tap, Wallet, Refund).</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المحافظ والسحوبات — محافظ المستقلين + طلبات السحب.</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جلسات الدفع — payment_sessions مع حالاتها (pending/captured/failed/expired).</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الفواتير — فواتير ZATCA إلكترونية.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التقارير — تقارير قابلة للتصدير CSV/Excel.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2"/>
              <w:left w:val="single" w:color="FEF3C7" w:sz="2"/>
              <w:bottom w:val="single" w:color="FEF3C7" w:sz="2"/>
              <w:right w:val="single" w:color="D97706" w:sz="24"/>
            </w:tcBorders>
            <w:shd w:fill="FEF3C7" w:val="clear"/>
            <w:tcMar>
              <w:top w:type="dxa" w:w="200"/>
              <w:left w:type="dxa" w:w="300"/>
              <w:bottom w:type="dxa" w:w="200"/>
              <w:right w:type="dxa" w:w="300"/>
            </w:tcMar>
          </w:tcPr>
          <w:p>
            <w:pPr>
              <w:bidi/>
              <w:spacing w:after="100"/>
              <w:jc w:val="right"/>
            </w:pPr>
            <w:r>
              <w:rPr>
                <w:rFonts w:ascii="Tajawal" w:cs="Tajawal" w:eastAsia="Tajawal" w:hAnsi="Tajawal"/>
                <w:b/>
                <w:bCs/>
                <w:color w:val="D97706"/>
                <w:sz w:val="24"/>
                <w:szCs w:val="24"/>
                <w:rtl/>
              </w:rPr>
              <w:t xml:space="preserve">⚠️ Tap Payments</w:t>
            </w:r>
          </w:p>
          <w:p>
            <w:pPr>
              <w:bidi/>
              <w:jc w:val="right"/>
            </w:pPr>
            <w:r>
              <w:rPr>
                <w:rFonts w:ascii="Tajawal" w:cs="Tajawal" w:eastAsia="Tajawal" w:hAnsi="Tajawal"/>
                <w:color w:val="1F2937"/>
                <w:sz w:val="21"/>
                <w:szCs w:val="21"/>
                <w:rtl/>
              </w:rPr>
              <w:t xml:space="preserve">كل ما يخص Tap webhooks والـ HMAC verification موجود ويعمل. لا تلمسه. ما يحتاج عمل: عرض حالات payment_sessions في الواجهة فقط.</w:t>
            </w:r>
          </w:p>
        </w:tc>
      </w:tr>
    </w:tbl>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٨.٤ الأتمتة والذكاء الاصطناعي (/admin/automation)</w:t>
      </w:r>
    </w:p>
    <w:p>
      <w:pPr>
        <w:bidi/>
        <w:spacing w:after="140" w:line="380"/>
        <w:jc w:val="right"/>
      </w:pPr>
      <w:r>
        <w:rPr>
          <w:rFonts w:ascii="Tajawal" w:cs="Tajawal" w:eastAsia="Tajawal" w:hAnsi="Tajawal"/>
          <w:b w:val="false"/>
          <w:bCs w:val="false"/>
          <w:i w:val="false"/>
          <w:iCs w:val="false"/>
          <w:color w:val="1F2937"/>
          <w:sz w:val="22"/>
          <w:szCs w:val="22"/>
          <w:rtl/>
        </w:rPr>
        <w:t xml:space="preserve">التبويبات: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الردود السريعة — إدارة Canned Responses.</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قوالب واتساب — Meta WhatsApp Templates مع حالة الموافقة.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إعدادات Meta API — رقم الهاتف المعتمد، Webhook URL، الـ Business ID.</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إعدادات الـ AI Agent — System Prompt، Model (GPT-4o-mini default)، Max Tokens، Temperature.</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تدفقات المحادثة — WhatsApp Flows المستخدمة في Intake.</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سجل تفاعلات الـ AI — عرض آخر المحادثات للتدقيق والتحسين.</w:t>
      </w:r>
    </w:p>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٨.٥ الإعدادات (/admin/settings)</w:t>
      </w:r>
    </w:p>
    <w:p>
      <w:pPr>
        <w:bidi/>
        <w:spacing w:after="140" w:line="380"/>
        <w:jc w:val="right"/>
      </w:pPr>
      <w:r>
        <w:rPr>
          <w:rFonts w:ascii="Tajawal" w:cs="Tajawal" w:eastAsia="Tajawal" w:hAnsi="Tajawal"/>
          <w:b w:val="false"/>
          <w:bCs w:val="false"/>
          <w:i w:val="false"/>
          <w:iCs w:val="false"/>
          <w:color w:val="1F2937"/>
          <w:sz w:val="22"/>
          <w:szCs w:val="22"/>
          <w:rtl/>
        </w:rPr>
        <w:t xml:space="preserve">التبويبات: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الإعدادات العامة — اسم المنصة، الشعار، معلومات الاتصال.</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بوابات الدفع — Tap Payments (Live/Test keys)، إعدادات استرداد.</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الأمان — 2FA للمشرفين، Session management، IP Whitelist.</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SEO و Sitemap — إعدادات عامة للموقع.</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الصفحة الرئيسية — إعدادات العرض والبانرات.</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تنظيف البيانات القديمة — سابقاً اسمها «صيانة البيانات» (Lifecycle) — اسمها الجديد أوضح.</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سجل الأنشطة — Activity Log لكل إجراء إداري.</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التكاملات — Resend (بريد)، OpenAI (AI)، Meta (واتساب).</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أسباب رفض العروض — قائمة قابلة للتحرير (4 أسباب حالياً).</w:t>
      </w:r>
    </w:p>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٩. خطة الاختبار الإلزامية</w:t>
      </w:r>
    </w:p>
    <w:p>
      <w:pPr>
        <w:bidi/>
        <w:spacing w:after="140" w:line="380"/>
        <w:jc w:val="right"/>
      </w:pPr>
      <w:r>
        <w:rPr>
          <w:rFonts w:ascii="Tajawal" w:cs="Tajawal" w:eastAsia="Tajawal" w:hAnsi="Tajawal"/>
          <w:b w:val="false"/>
          <w:bCs w:val="false"/>
          <w:i w:val="false"/>
          <w:iCs w:val="false"/>
          <w:color w:val="1F2937"/>
          <w:sz w:val="22"/>
          <w:szCs w:val="22"/>
          <w:rtl/>
        </w:rPr>
        <w:t xml:space="preserve">قبل اعتبار أي قسم «مكتملاً»، يجب اجتياز كل الاختبارات التالية: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w:t>
            </w:r>
          </w:p>
        </w:tc>
        <w:tc>
          <w:tcPr>
            <w:tcW w:type="dxa" w:w="300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الاختبار</w:t>
            </w:r>
          </w:p>
        </w:tc>
        <w:tc>
          <w:tcPr>
            <w:tcW w:type="dxa" w:w="5860"/>
            <w:tcBorders>
              <w:top w:val="single" w:color="E5E7EB" w:sz="4"/>
              <w:left w:val="single" w:color="E5E7EB" w:sz="4"/>
              <w:bottom w:val="single" w:color="E5E7EB" w:sz="4"/>
              <w:right w:val="single" w:color="E5E7EB" w:sz="4"/>
            </w:tcBorders>
            <w:shd w:fill="485869" w:val="clear"/>
            <w:tcMar>
              <w:top w:type="dxa" w:w="140"/>
              <w:left w:type="dxa" w:w="160"/>
              <w:bottom w:type="dxa" w:w="140"/>
              <w:right w:type="dxa" w:w="160"/>
            </w:tcMar>
          </w:tcPr>
          <w:p>
            <w:pPr>
              <w:bidi/>
              <w:jc w:val="right"/>
            </w:pPr>
            <w:r>
              <w:rPr>
                <w:rFonts w:ascii="Tajawal" w:cs="Tajawal" w:eastAsia="Tajawal" w:hAnsi="Tajawal"/>
                <w:b/>
                <w:bCs/>
                <w:color w:val="FFFFFF"/>
                <w:sz w:val="21"/>
                <w:szCs w:val="21"/>
                <w:rtl/>
              </w:rPr>
              <w:t xml:space="preserve">معيار النجاح</w:t>
            </w:r>
          </w:p>
        </w:tc>
      </w:tr>
      <w:tr>
        <w:tc>
          <w:tcPr>
            <w:tcW w:type="dxa" w:w="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1</w:t>
            </w:r>
          </w:p>
        </w:tc>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ضغط كل الأزرار</w:t>
            </w:r>
          </w:p>
        </w:tc>
        <w:tc>
          <w:tcPr>
            <w:tcW w:type="dxa" w:w="5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كل زر يستدعي API endpoint حقيقياً ويُظهر نتيجة</w:t>
            </w:r>
          </w:p>
        </w:tc>
      </w:tr>
      <w:tr>
        <w:tc>
          <w:tcPr>
            <w:tcW w:type="dxa" w:w="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2</w:t>
            </w:r>
          </w:p>
        </w:tc>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إنشاء سجل جديد</w:t>
            </w:r>
          </w:p>
        </w:tc>
        <w:tc>
          <w:tcPr>
            <w:tcW w:type="dxa" w:w="5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السجل يُحفظ في قاعدة البيانات ويظهر في القائمة</w:t>
            </w:r>
          </w:p>
        </w:tc>
      </w:tr>
      <w:tr>
        <w:tc>
          <w:tcPr>
            <w:tcW w:type="dxa" w:w="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3</w:t>
            </w:r>
          </w:p>
        </w:tc>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تعديل سجل</w:t>
            </w:r>
          </w:p>
        </w:tc>
        <w:tc>
          <w:tcPr>
            <w:tcW w:type="dxa" w:w="5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التعديل يُحفظ ويظهر الفور في الواجهة</w:t>
            </w:r>
          </w:p>
        </w:tc>
      </w:tr>
      <w:tr>
        <w:tc>
          <w:tcPr>
            <w:tcW w:type="dxa" w:w="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4</w:t>
            </w:r>
          </w:p>
        </w:tc>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حذف سجل</w:t>
            </w:r>
          </w:p>
        </w:tc>
        <w:tc>
          <w:tcPr>
            <w:tcW w:type="dxa" w:w="5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Soft delete + إمكانية الاسترجاع من سجل النشاط</w:t>
            </w:r>
          </w:p>
        </w:tc>
      </w:tr>
      <w:tr>
        <w:tc>
          <w:tcPr>
            <w:tcW w:type="dxa" w:w="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5</w:t>
            </w:r>
          </w:p>
        </w:tc>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اختبار الصلاحيات</w:t>
            </w:r>
          </w:p>
        </w:tc>
        <w:tc>
          <w:tcPr>
            <w:tcW w:type="dxa" w:w="5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مشرف بدون صلاحية لا يرى القسم ولا يستطيع استدعاء API</w:t>
            </w:r>
          </w:p>
        </w:tc>
      </w:tr>
      <w:tr>
        <w:tc>
          <w:tcPr>
            <w:tcW w:type="dxa" w:w="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6</w:t>
            </w:r>
          </w:p>
        </w:tc>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Responsive</w:t>
            </w:r>
          </w:p>
        </w:tc>
        <w:tc>
          <w:tcPr>
            <w:tcW w:type="dxa" w:w="5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يعمل بسلاسة على 375px (Mobile) و 768px (Tablet) و 1280px+</w:t>
            </w:r>
          </w:p>
        </w:tc>
      </w:tr>
      <w:tr>
        <w:tc>
          <w:tcPr>
            <w:tcW w:type="dxa" w:w="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7</w:t>
            </w:r>
          </w:p>
        </w:tc>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مراجعة النصوص</w:t>
            </w:r>
          </w:p>
        </w:tc>
        <w:tc>
          <w:tcPr>
            <w:tcW w:type="dxa" w:w="5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لا يوجد أي مصطلح تقني مكشوف للمستخدم</w:t>
            </w:r>
          </w:p>
        </w:tc>
      </w:tr>
      <w:tr>
        <w:tc>
          <w:tcPr>
            <w:tcW w:type="dxa" w:w="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8</w:t>
            </w:r>
          </w:p>
        </w:tc>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سرعة التحميل</w:t>
            </w:r>
          </w:p>
        </w:tc>
        <w:tc>
          <w:tcPr>
            <w:tcW w:type="dxa" w:w="5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أول عرض (FCP) &lt; 1.5s، تفاعل كامل (TTI) &lt; 3s</w:t>
            </w:r>
          </w:p>
        </w:tc>
      </w:tr>
      <w:tr>
        <w:tc>
          <w:tcPr>
            <w:tcW w:type="dxa" w:w="5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9</w:t>
            </w:r>
          </w:p>
        </w:tc>
        <w:tc>
          <w:tcPr>
            <w:tcW w:type="dxa" w:w="300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التوافق مع RTL</w:t>
            </w:r>
          </w:p>
        </w:tc>
        <w:tc>
          <w:tcPr>
            <w:tcW w:type="dxa" w:w="5860"/>
            <w:tcBorders>
              <w:top w:val="single" w:color="E5E7EB" w:sz="4"/>
              <w:left w:val="single" w:color="E5E7EB" w:sz="4"/>
              <w:bottom w:val="single" w:color="E5E7EB" w:sz="4"/>
              <w:right w:val="single" w:color="E5E7EB" w:sz="4"/>
            </w:tcBorders>
            <w:shd w:fill="F9FAFB"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كل العناصر والأيقونات تعمل صحيح في RTL</w:t>
            </w:r>
          </w:p>
        </w:tc>
      </w:tr>
      <w:tr>
        <w:tc>
          <w:tcPr>
            <w:tcW w:type="dxa" w:w="5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10</w:t>
            </w:r>
          </w:p>
        </w:tc>
        <w:tc>
          <w:tcPr>
            <w:tcW w:type="dxa" w:w="30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Dark Mode (اختياري)</w:t>
            </w:r>
          </w:p>
        </w:tc>
        <w:tc>
          <w:tcPr>
            <w:tcW w:type="dxa" w:w="58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bidi/>
              <w:jc w:val="right"/>
            </w:pPr>
            <w:r>
              <w:rPr>
                <w:rFonts w:ascii="Tajawal" w:cs="Tajawal" w:eastAsia="Tajawal" w:hAnsi="Tajawal"/>
                <w:color w:val="1F2937"/>
                <w:sz w:val="20"/>
                <w:szCs w:val="20"/>
                <w:rtl/>
              </w:rPr>
              <w:t xml:space="preserve">لو مفعّل، كل النصوص قابلة للقراءة</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2E2" w:sz="2"/>
              <w:left w:val="single" w:color="FEE2E2" w:sz="2"/>
              <w:bottom w:val="single" w:color="FEE2E2" w:sz="2"/>
              <w:right w:val="single" w:color="DC2626" w:sz="24"/>
            </w:tcBorders>
            <w:shd w:fill="FEE2E2" w:val="clear"/>
            <w:tcMar>
              <w:top w:type="dxa" w:w="200"/>
              <w:left w:type="dxa" w:w="300"/>
              <w:bottom w:type="dxa" w:w="200"/>
              <w:right w:type="dxa" w:w="300"/>
            </w:tcMar>
          </w:tcPr>
          <w:p>
            <w:pPr>
              <w:bidi/>
              <w:spacing w:after="100"/>
              <w:jc w:val="right"/>
            </w:pPr>
            <w:r>
              <w:rPr>
                <w:rFonts w:ascii="Tajawal" w:cs="Tajawal" w:eastAsia="Tajawal" w:hAnsi="Tajawal"/>
                <w:b/>
                <w:bCs/>
                <w:color w:val="DC2626"/>
                <w:sz w:val="24"/>
                <w:szCs w:val="24"/>
                <w:rtl/>
              </w:rPr>
              <w:t xml:space="preserve">🚫 قاعدة حديدية</w:t>
            </w:r>
          </w:p>
          <w:p>
            <w:pPr>
              <w:bidi/>
              <w:jc w:val="right"/>
            </w:pPr>
            <w:r>
              <w:rPr>
                <w:rFonts w:ascii="Tajawal" w:cs="Tajawal" w:eastAsia="Tajawal" w:hAnsi="Tajawal"/>
                <w:color w:val="1F2937"/>
                <w:sz w:val="21"/>
                <w:szCs w:val="21"/>
                <w:rtl/>
              </w:rPr>
              <w:t xml:space="preserve">إذا فشل أي اختبار واحد من العشرة، القسم غير مكتمل. لا تُعلن «تمت الميزة» ولا تنتقل للقسم التالي حتى تُحل المشكلة.</w:t>
            </w:r>
          </w:p>
        </w:tc>
      </w:tr>
    </w:tbl>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١٠. خطة التنفيذ المرحلية</w:t>
      </w:r>
    </w:p>
    <w:p>
      <w:pPr>
        <w:pStyle w:val="Heading2"/>
        <w:bidi/>
        <w:spacing w:after="160" w:before="360"/>
        <w:jc w:val="right"/>
      </w:pPr>
      <w:r>
        <w:rPr>
          <w:rFonts w:ascii="Tajawal" w:cs="Tajawal" w:eastAsia="Tajawal" w:hAnsi="Tajawal"/>
          <w:b/>
          <w:bCs/>
          <w:color w:val="34CC30"/>
          <w:sz w:val="30"/>
          <w:szCs w:val="30"/>
          <w:rtl/>
        </w:rPr>
        <w:t xml:space="preserve">المرحلة 1 — الأساسيات (الأسبوع الأول)</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إعادة هيكلة القائمة الجانبية للأقسام التسعة.</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إزالة كل النصوص التقنية المكشوفة.</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دمج المحادثات + النزاعات + الدعم في Inbox موحد.</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بناء RBAC حقيقي — جداول roles و permissions و admin_roles.</w:t>
      </w:r>
    </w:p>
    <w:p>
      <w:pPr>
        <w:pStyle w:val="Heading2"/>
        <w:bidi/>
        <w:spacing w:after="160" w:before="360"/>
        <w:jc w:val="right"/>
      </w:pPr>
      <w:r>
        <w:rPr>
          <w:rFonts w:ascii="Tajawal" w:cs="Tajawal" w:eastAsia="Tajawal" w:hAnsi="Tajawal"/>
          <w:b/>
          <w:bCs/>
          <w:color w:val="34CC30"/>
          <w:sz w:val="30"/>
          <w:szCs w:val="30"/>
          <w:rtl/>
        </w:rPr>
        <w:t xml:space="preserve">المرحلة 2 — المحتوى والصفحات (الأسبوع الثاني)</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دمج Puck كمحرر صفحات.</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تحويل السياسات و FAQ و «من نحن» إلى صفحات قابلة للتحرير.</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بناء 3 قوالب Landing Pages جاهزة.</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إضافة SEO Fields لكل صفحة + Media Library.</w:t>
      </w:r>
    </w:p>
    <w:p>
      <w:pPr>
        <w:pStyle w:val="Heading2"/>
        <w:bidi/>
        <w:spacing w:after="160" w:before="360"/>
        <w:jc w:val="right"/>
      </w:pPr>
      <w:r>
        <w:rPr>
          <w:rFonts w:ascii="Tajawal" w:cs="Tajawal" w:eastAsia="Tajawal" w:hAnsi="Tajawal"/>
          <w:b/>
          <w:bCs/>
          <w:color w:val="34CC30"/>
          <w:sz w:val="30"/>
          <w:szCs w:val="30"/>
          <w:rtl/>
        </w:rPr>
        <w:t xml:space="preserve">المرحلة 3 — التشطيب (الأسبوع الثالث)</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تطبيق Design System موحد عبر كل الصفحات.</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تشغيل خطة الاختبار العشرية على كل قسم.</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مراجعة لغوية للنصوص العربية.</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اختبار الأداء (Lighthouse Audit) والأمان.</w:t>
      </w:r>
    </w:p>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١١. تعليمات خاصة لأدوات الذكاء الاصطناعي</w:t>
      </w:r>
    </w:p>
    <w:p>
      <w:pPr>
        <w:bidi/>
        <w:spacing w:after="140" w:line="380"/>
        <w:jc w:val="right"/>
      </w:pPr>
      <w:r>
        <w:rPr>
          <w:rFonts w:ascii="Tajawal" w:cs="Tajawal" w:eastAsia="Tajawal" w:hAnsi="Tajawal"/>
          <w:b w:val="false"/>
          <w:bCs w:val="false"/>
          <w:i w:val="false"/>
          <w:iCs w:val="false"/>
          <w:color w:val="1F2937"/>
          <w:sz w:val="22"/>
          <w:szCs w:val="22"/>
          <w:rtl/>
        </w:rPr>
        <w:t xml:space="preserve">هذا القسم موجّه مباشرة لأي أداة ذكاء اصطناعي برمجية (Replit Agent, Cursor, Claude Code) تعمل على هذا المشروع.</w:t>
      </w:r>
    </w:p>
    <w:p>
      <w:pPr>
        <w:pStyle w:val="Heading2"/>
        <w:bidi/>
        <w:spacing w:after="160" w:before="360"/>
        <w:jc w:val="right"/>
      </w:pPr>
      <w:r>
        <w:rPr>
          <w:rFonts w:ascii="Tajawal" w:cs="Tajawal" w:eastAsia="Tajawal" w:hAnsi="Tajawal"/>
          <w:b/>
          <w:bCs/>
          <w:color w:val="34CC30"/>
          <w:sz w:val="30"/>
          <w:szCs w:val="30"/>
          <w:rtl/>
        </w:rPr>
        <w:t xml:space="preserve">قبل البدء</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اقرأ هذه الوثيقة كاملة مرتين.</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افحص الكود الحالي قبل اقتراح أي تغيير (لا تفترض).</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اسأل نفسك: هل ما سأبنيه يحقق كل معايير القبول؟ إذا لا، لا تبدأ.</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حدد القسم الذي ستعمل عليه فقط ولا تلمس غيره.</w:t>
      </w:r>
    </w:p>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أثناء العمل</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لا تنشئ ملفات جديدة إذا كان يمكن التعديل على موجود.</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لا تنشئ migration جديدة بدون تأكيد بشري.</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لا تكتب placeholders — الميزة كاملة أو لا تبدأها.</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اكتب كل النصوص بالعربية من البداية.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استخدم لغة مبسطة — لا مصطلحات تقنية.</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تحقق من كل زر أنه يستدعي API حقيقياً.</w:t>
      </w:r>
    </w:p>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بعد الانتهاء</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طبّق خطة الاختبار العشرية قبل الإعلان عن الانتهاء.</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قدّم ملخصاً بالتغييرات — ملف بملف.</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لا تقل «تمت الميزة» إذا فشل اختبار واحد.</w:t>
      </w:r>
    </w:p>
    <w:p>
      <w:pPr>
        <w:pStyle w:val="ListParagraph"/>
        <w:numPr>
          <w:ilvl w:val="0"/>
          <w:numId w:val="2"/>
        </w:numPr>
        <w:bidi/>
        <w:spacing w:after="80"/>
        <w:jc w:val="right"/>
      </w:pPr>
      <w:r>
        <w:rPr>
          <w:rFonts w:ascii="Tajawal" w:cs="Tajawal" w:eastAsia="Tajawal" w:hAnsi="Tajawal"/>
          <w:b w:val="false"/>
          <w:bCs w:val="false"/>
          <w:color w:val="1F2937"/>
          <w:sz w:val="22"/>
          <w:szCs w:val="22"/>
          <w:rtl/>
        </w:rPr>
        <w:t xml:space="preserve">لا تنتقل للقسم التالي بدون موافقة صريحة.</w:t>
      </w:r>
    </w:p>
    <w:p>
      <w:pPr>
        <w:spacing w:after="100"/>
      </w:pPr>
      <w:r>
        <w:t xml:space="preserve"/>
      </w:r>
    </w:p>
    <w:p>
      <w:pPr>
        <w:pStyle w:val="Heading2"/>
        <w:bidi/>
        <w:spacing w:after="160" w:before="360"/>
        <w:jc w:val="right"/>
      </w:pPr>
      <w:r>
        <w:rPr>
          <w:rFonts w:ascii="Tajawal" w:cs="Tajawal" w:eastAsia="Tajawal" w:hAnsi="Tajawal"/>
          <w:b/>
          <w:bCs/>
          <w:color w:val="34CC30"/>
          <w:sz w:val="30"/>
          <w:szCs w:val="30"/>
          <w:rtl/>
        </w:rPr>
        <w:t xml:space="preserve">أنماط سلوكية ممنوعة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2E2" w:sz="2"/>
              <w:left w:val="single" w:color="FEE2E2" w:sz="2"/>
              <w:bottom w:val="single" w:color="FEE2E2" w:sz="2"/>
              <w:right w:val="single" w:color="DC2626" w:sz="24"/>
            </w:tcBorders>
            <w:shd w:fill="FEE2E2" w:val="clear"/>
            <w:tcMar>
              <w:top w:type="dxa" w:w="200"/>
              <w:left w:type="dxa" w:w="300"/>
              <w:bottom w:type="dxa" w:w="200"/>
              <w:right w:type="dxa" w:w="300"/>
            </w:tcMar>
          </w:tcPr>
          <w:p>
            <w:pPr>
              <w:bidi/>
              <w:spacing w:after="100"/>
              <w:jc w:val="right"/>
            </w:pPr>
            <w:r>
              <w:rPr>
                <w:rFonts w:ascii="Tajawal" w:cs="Tajawal" w:eastAsia="Tajawal" w:hAnsi="Tajawal"/>
                <w:b/>
                <w:bCs/>
                <w:color w:val="DC2626"/>
                <w:sz w:val="24"/>
                <w:szCs w:val="24"/>
                <w:rtl/>
              </w:rPr>
              <w:t xml:space="preserve">توقف فوراً إذا وجدت نفسك تفكر في أي من التالي</w:t>
            </w:r>
          </w:p>
          <w:p>
            <w:pPr>
              <w:bidi/>
              <w:jc w:val="right"/>
            </w:pPr>
            <w:r>
              <w:rPr>
                <w:rFonts w:ascii="Tajawal" w:cs="Tajawal" w:eastAsia="Tajawal" w:hAnsi="Tajawal"/>
                <w:color w:val="1F2937"/>
                <w:sz w:val="21"/>
                <w:szCs w:val="21"/>
                <w:rtl/>
              </w:rPr>
              <w:t xml:space="preserve">«سأضع placeholder هنا وأكمل لاحقاً» — ممنوع.
«هذا الزر سيعمل لاحقاً عندما يُربط مع backend» — ممنوع.
«سأكتب بالإنجليزية الآن وأترجم لاحقاً» — ممنوع.
«هذا القسم مشابه للآخر سأكرر الكود» — ممنوع، استخرج Component مشترك.
«المستخدم سيفهم أن هذا زر متقدم للمطورين» — ممنوع، إما تبسّط أو تخفي.</w:t>
            </w:r>
          </w:p>
        </w:tc>
      </w:tr>
    </w:tbl>
    <w:p>
      <w:r>
        <w:br w:type="page"/>
      </w:r>
    </w:p>
    <w:p>
      <w:pPr>
        <w:pStyle w:val="Heading1"/>
        <w:pBdr>
          <w:bottom w:val="single" w:color="34CC30" w:sz="12" w:space="8"/>
        </w:pBdr>
        <w:bidi/>
        <w:spacing w:after="240" w:before="500"/>
        <w:jc w:val="right"/>
      </w:pPr>
      <w:r>
        <w:rPr>
          <w:rFonts w:ascii="Tajawal" w:cs="Tajawal" w:eastAsia="Tajawal" w:hAnsi="Tajawal"/>
          <w:b/>
          <w:bCs/>
          <w:color w:val="485869"/>
          <w:sz w:val="40"/>
          <w:szCs w:val="40"/>
          <w:rtl/>
        </w:rPr>
        <w:t xml:space="preserve">١٢. الخلاصة</w:t>
      </w:r>
    </w:p>
    <w:p>
      <w:pPr>
        <w:bidi/>
        <w:spacing w:after="140" w:line="380"/>
        <w:jc w:val="right"/>
      </w:pPr>
      <w:r>
        <w:rPr>
          <w:rFonts w:ascii="Tajawal" w:cs="Tajawal" w:eastAsia="Tajawal" w:hAnsi="Tajawal"/>
          <w:b w:val="false"/>
          <w:bCs w:val="false"/>
          <w:i w:val="false"/>
          <w:iCs w:val="false"/>
          <w:color w:val="1F2937"/>
          <w:sz w:val="22"/>
          <w:szCs w:val="22"/>
          <w:rtl/>
        </w:rPr>
        <w:t xml:space="preserve">هذه الوثيقة ليست اقتراحات. هذه مواصفات ملزمة تعالج مشاكل حقيقية رُصدت في النسخة الحالية.</w:t>
      </w:r>
    </w:p>
    <w:p>
      <w:pPr>
        <w:pStyle w:val="Heading2"/>
        <w:bidi/>
        <w:spacing w:after="160" w:before="360"/>
        <w:jc w:val="right"/>
      </w:pPr>
      <w:r>
        <w:rPr>
          <w:rFonts w:ascii="Tajawal" w:cs="Tajawal" w:eastAsia="Tajawal" w:hAnsi="Tajawal"/>
          <w:b/>
          <w:bCs/>
          <w:color w:val="34CC30"/>
          <w:sz w:val="30"/>
          <w:szCs w:val="30"/>
          <w:rtl/>
        </w:rPr>
        <w:t xml:space="preserve">قبل كتابة أي كود</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اقرأ الوثيقة كاملة.</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احترم ما هو منجز ولا تلمسه.</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اسأل قبل أي تعديل على الـ backend.</w:t>
      </w:r>
    </w:p>
    <w:p>
      <w:pPr>
        <w:pStyle w:val="Heading2"/>
        <w:bidi/>
        <w:spacing w:after="160" w:before="360"/>
        <w:jc w:val="right"/>
      </w:pPr>
      <w:r>
        <w:rPr>
          <w:rFonts w:ascii="Tajawal" w:cs="Tajawal" w:eastAsia="Tajawal" w:hAnsi="Tajawal"/>
          <w:b/>
          <w:bCs/>
          <w:color w:val="34CC30"/>
          <w:sz w:val="30"/>
          <w:szCs w:val="30"/>
          <w:rtl/>
        </w:rPr>
        <w:t xml:space="preserve">بعد كتابة كل قسم</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طبّق خطة الاختبار العشرية كاملة.</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إذا فشل اختبار واحد لا تنتقل للقسم التالي.</w:t>
      </w:r>
    </w:p>
    <w:p>
      <w:pPr>
        <w:pStyle w:val="ListParagraph"/>
        <w:numPr>
          <w:ilvl w:val="0"/>
          <w:numId w:val="3"/>
        </w:numPr>
        <w:bidi/>
        <w:spacing w:after="80"/>
        <w:jc w:val="right"/>
      </w:pPr>
      <w:r>
        <w:rPr>
          <w:rFonts w:ascii="Tajawal" w:cs="Tajawal" w:eastAsia="Tajawal" w:hAnsi="Tajawal"/>
          <w:b w:val="false"/>
          <w:bCs w:val="false"/>
          <w:color w:val="1F2937"/>
          <w:sz w:val="22"/>
          <w:szCs w:val="22"/>
          <w:rtl/>
        </w:rPr>
        <w:t xml:space="preserve">اطلب مراجعة بشرية قبل اعتبار الميزة مكتملة.</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2"/>
              <w:left w:val="single" w:color="DCFCE7" w:sz="2"/>
              <w:bottom w:val="single" w:color="DCFCE7" w:sz="2"/>
              <w:right w:val="single" w:color="34CC30" w:sz="24"/>
            </w:tcBorders>
            <w:shd w:fill="DCFCE7" w:val="clear"/>
            <w:tcMar>
              <w:top w:type="dxa" w:w="200"/>
              <w:left w:type="dxa" w:w="300"/>
              <w:bottom w:type="dxa" w:w="200"/>
              <w:right w:type="dxa" w:w="300"/>
            </w:tcMar>
          </w:tcPr>
          <w:p>
            <w:pPr>
              <w:bidi/>
              <w:spacing w:after="100"/>
              <w:jc w:val="right"/>
            </w:pPr>
            <w:r>
              <w:rPr>
                <w:rFonts w:ascii="Tajawal" w:cs="Tajawal" w:eastAsia="Tajawal" w:hAnsi="Tajawal"/>
                <w:b/>
                <w:bCs/>
                <w:color w:val="15803D"/>
                <w:sz w:val="24"/>
                <w:szCs w:val="24"/>
                <w:rtl/>
              </w:rPr>
              <w:t xml:space="preserve">🎯 الهدف النهائي</w:t>
            </w:r>
          </w:p>
          <w:p>
            <w:pPr>
              <w:bidi/>
              <w:jc w:val="right"/>
            </w:pPr>
            <w:r>
              <w:rPr>
                <w:rFonts w:ascii="Tajawal" w:cs="Tajawal" w:eastAsia="Tajawal" w:hAnsi="Tajawal"/>
                <w:color w:val="1F2937"/>
                <w:sz w:val="21"/>
                <w:szCs w:val="21"/>
                <w:rtl/>
              </w:rPr>
              <w:t xml:space="preserve">لوحة تحكم يستخدمها يوسف الغامدي (المالك) مباشرة بدون الحاجة لسؤال المطور عن أي شيء. كل زر له وظيفة. كل نص مفهوم. كل قسم في مكانه الصحيح. كل صلاحية تعمل فعلياً.</w:t>
            </w:r>
          </w:p>
        </w:tc>
      </w:tr>
    </w:tbl>
    <w:p>
      <w:pPr>
        <w:spacing w:after="300"/>
      </w:pPr>
      <w:r>
        <w:t xml:space="preserve"/>
      </w:r>
    </w:p>
    <w:p>
      <w:pPr>
        <w:bidi/>
        <w:spacing w:before="600"/>
        <w:jc w:val="center"/>
      </w:pPr>
      <w:r>
        <w:rPr>
          <w:rFonts w:ascii="Tajawal" w:cs="Tajawal" w:eastAsia="Tajawal" w:hAnsi="Tajawal"/>
          <w:i/>
          <w:iCs/>
          <w:color w:val="6B7280"/>
          <w:sz w:val="22"/>
          <w:szCs w:val="22"/>
          <w:rtl/>
        </w:rPr>
        <w:t xml:space="preserve">— نهاية الوثيقة —</w:t>
      </w:r>
    </w:p>
    <w:p>
      <w:pPr>
        <w:bidi/>
        <w:spacing w:before="200"/>
        <w:jc w:val="center"/>
      </w:pPr>
      <w:r>
        <w:rPr>
          <w:rFonts w:ascii="Consolas" w:cs="Consolas" w:eastAsia="Consolas" w:hAnsi="Consolas"/>
          <w:color w:val="6B7280"/>
          <w:sz w:val="18"/>
          <w:szCs w:val="18"/>
        </w:rPr>
        <w:t xml:space="preserve">خدوم  ·  khadum.app  ·  الإصدار 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jawal" w:cs="Tajawal" w:eastAsia="Tajawal" w:hAnsi="Tajaw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مواصفات إعادة هيكلة لوحة التحكم</dc:title>
  <dc:creator>خدوم - Khadum</dc:creator>
  <dc:description>Admin Panel Refactor Specification for Khadum.app</dc:description>
  <cp:lastModifiedBy>Un-named</cp:lastModifiedBy>
  <cp:revision>1</cp:revision>
  <dcterms:created xsi:type="dcterms:W3CDTF">2026-04-24T14:16:26.641Z</dcterms:created>
  <dcterms:modified xsi:type="dcterms:W3CDTF">2026-04-24T14:16:26.641Z</dcterms:modified>
</cp:coreProperties>
</file>

<file path=docProps/custom.xml><?xml version="1.0" encoding="utf-8"?>
<Properties xmlns="http://schemas.openxmlformats.org/officeDocument/2006/custom-properties" xmlns:vt="http://schemas.openxmlformats.org/officeDocument/2006/docPropsVTypes"/>
</file>