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A1A3" w14:textId="77777777" w:rsidR="00916CDE" w:rsidRDefault="00916CDE" w:rsidP="009C577D">
      <w:pPr>
        <w:spacing w:after="0"/>
        <w:rPr>
          <w:rFonts w:cstheme="minorHAnsi"/>
          <w:b/>
          <w:bCs/>
        </w:rPr>
      </w:pPr>
      <w:r w:rsidRPr="00916CDE">
        <w:rPr>
          <w:b/>
          <w:bCs/>
        </w:rPr>
        <w:t>Group 8</w:t>
      </w:r>
      <w:r>
        <w:t xml:space="preserve"> </w:t>
      </w:r>
      <w:r>
        <w:rPr>
          <w:rFonts w:cstheme="minorHAnsi"/>
          <w:b/>
          <w:bCs/>
        </w:rPr>
        <w:t>members</w:t>
      </w:r>
    </w:p>
    <w:p w14:paraId="327C42DB" w14:textId="146BEBF9" w:rsidR="00A044B2" w:rsidRDefault="00916CDE" w:rsidP="009C577D">
      <w:pPr>
        <w:spacing w:after="0"/>
        <w:rPr>
          <w:rFonts w:cstheme="minorHAnsi"/>
        </w:rPr>
      </w:pPr>
      <w:r>
        <w:rPr>
          <w:rFonts w:cstheme="minorHAnsi"/>
        </w:rPr>
        <w:t>Dalton Driver,</w:t>
      </w:r>
      <w:r w:rsidR="00141F17">
        <w:rPr>
          <w:rFonts w:cstheme="minorHAnsi"/>
        </w:rPr>
        <w:t xml:space="preserve"> Andrew </w:t>
      </w:r>
      <w:proofErr w:type="spellStart"/>
      <w:r w:rsidR="00141F17">
        <w:rPr>
          <w:rFonts w:cstheme="minorHAnsi"/>
        </w:rPr>
        <w:t>Kliever</w:t>
      </w:r>
      <w:proofErr w:type="spellEnd"/>
      <w:r w:rsidR="00141F17">
        <w:rPr>
          <w:rFonts w:cstheme="minorHAnsi"/>
        </w:rPr>
        <w:t xml:space="preserve">, </w:t>
      </w:r>
      <w:r>
        <w:rPr>
          <w:rFonts w:cstheme="minorHAnsi"/>
        </w:rPr>
        <w:t>Drew Johnson</w:t>
      </w:r>
      <w:r w:rsidR="004A131C">
        <w:rPr>
          <w:rFonts w:cstheme="minorHAnsi"/>
        </w:rPr>
        <w:t>,</w:t>
      </w:r>
      <w:r w:rsidR="00141F17">
        <w:rPr>
          <w:rFonts w:cstheme="minorHAnsi"/>
        </w:rPr>
        <w:t xml:space="preserve"> </w:t>
      </w:r>
      <w:r>
        <w:rPr>
          <w:rFonts w:cstheme="minorHAnsi"/>
        </w:rPr>
        <w:t>Martin Rybicki</w:t>
      </w:r>
      <w:r w:rsidR="00141F17">
        <w:rPr>
          <w:rFonts w:cstheme="minorHAnsi"/>
        </w:rPr>
        <w:t>, and Sarah Nystrom</w:t>
      </w:r>
      <w:r>
        <w:rPr>
          <w:rFonts w:cstheme="minorHAnsi"/>
        </w:rPr>
        <w:t>.</w:t>
      </w:r>
    </w:p>
    <w:p w14:paraId="5BA6B0B6" w14:textId="77777777" w:rsidR="0012129E" w:rsidRDefault="0012129E" w:rsidP="009C577D">
      <w:pPr>
        <w:spacing w:after="0"/>
        <w:rPr>
          <w:rFonts w:cstheme="minorHAnsi"/>
          <w:b/>
          <w:bCs/>
        </w:rPr>
      </w:pPr>
    </w:p>
    <w:p w14:paraId="4739CD1E" w14:textId="22F715A9" w:rsidR="0012129E" w:rsidRPr="00871085" w:rsidRDefault="007504DB" w:rsidP="009C577D">
      <w:pPr>
        <w:pBdr>
          <w:bottom w:val="single" w:sz="6" w:space="1" w:color="auto"/>
        </w:pBdr>
        <w:spacing w:after="0"/>
        <w:rPr>
          <w:rFonts w:cstheme="minorHAnsi"/>
          <w:b/>
          <w:bCs/>
        </w:rPr>
      </w:pPr>
      <w:r w:rsidRPr="00871085">
        <w:rPr>
          <w:rFonts w:cstheme="minorHAnsi"/>
          <w:b/>
          <w:bCs/>
        </w:rPr>
        <w:t>HYPOTHESES</w:t>
      </w:r>
    </w:p>
    <w:p w14:paraId="1580A05B" w14:textId="24D62AEF" w:rsidR="00916CDE" w:rsidRPr="00916CDE" w:rsidRDefault="00916CDE" w:rsidP="009C577D">
      <w:pPr>
        <w:spacing w:after="0"/>
        <w:rPr>
          <w:rFonts w:cstheme="minorHAnsi"/>
          <w:b/>
          <w:bCs/>
        </w:rPr>
      </w:pPr>
      <w:r w:rsidRPr="00916CDE">
        <w:rPr>
          <w:rFonts w:cstheme="minorHAnsi"/>
          <w:b/>
          <w:bCs/>
        </w:rPr>
        <w:t>Hypothesis (H1)</w:t>
      </w:r>
    </w:p>
    <w:p w14:paraId="65FB0F1E" w14:textId="18E6741D" w:rsidR="00916CDE" w:rsidRDefault="00916CDE" w:rsidP="009C577D">
      <w:pPr>
        <w:spacing w:after="0"/>
        <w:rPr>
          <w:rFonts w:cstheme="minorHAnsi"/>
        </w:rPr>
      </w:pPr>
      <w:r w:rsidRPr="00916CDE">
        <w:rPr>
          <w:rFonts w:cstheme="minorHAnsi"/>
        </w:rPr>
        <w:t>The geographical location of US Army bases is positively correlated with poverty rates in surrounding areas, such that areas with US Army bases exhibit higher poverty rates compared to areas without.</w:t>
      </w:r>
    </w:p>
    <w:p w14:paraId="384ED5A4" w14:textId="77777777" w:rsidR="009C577D" w:rsidRDefault="009C577D" w:rsidP="009C577D">
      <w:pPr>
        <w:spacing w:after="0"/>
        <w:rPr>
          <w:rFonts w:cstheme="minorHAnsi"/>
        </w:rPr>
      </w:pPr>
    </w:p>
    <w:p w14:paraId="18378D8B" w14:textId="7EE6B875" w:rsidR="00916CDE" w:rsidRPr="00916CDE" w:rsidRDefault="00916CDE" w:rsidP="009C577D">
      <w:pPr>
        <w:spacing w:after="0"/>
        <w:rPr>
          <w:rFonts w:cstheme="minorHAnsi"/>
          <w:b/>
          <w:bCs/>
        </w:rPr>
      </w:pPr>
      <w:r w:rsidRPr="00916CDE">
        <w:rPr>
          <w:rFonts w:cstheme="minorHAnsi"/>
          <w:b/>
          <w:bCs/>
        </w:rPr>
        <w:t>Null Hypothesis (H0)</w:t>
      </w:r>
    </w:p>
    <w:p w14:paraId="4A06D880" w14:textId="40FA2870" w:rsidR="00916CDE" w:rsidRDefault="00916CDE" w:rsidP="009C577D">
      <w:pPr>
        <w:spacing w:after="0"/>
        <w:rPr>
          <w:rFonts w:cstheme="minorHAnsi"/>
        </w:rPr>
      </w:pPr>
      <w:r w:rsidRPr="00916CDE">
        <w:rPr>
          <w:rFonts w:cstheme="minorHAnsi"/>
        </w:rPr>
        <w:t>There is no significant correlation between the geographical location of US Army bases and the poverty rates in surrounding areas.</w:t>
      </w:r>
    </w:p>
    <w:p w14:paraId="583DC53C" w14:textId="77777777" w:rsidR="009C577D" w:rsidRPr="00916CDE" w:rsidRDefault="009C577D" w:rsidP="009C577D">
      <w:pPr>
        <w:spacing w:after="0"/>
        <w:rPr>
          <w:rFonts w:cstheme="minorHAnsi"/>
        </w:rPr>
      </w:pPr>
    </w:p>
    <w:p w14:paraId="665854EC" w14:textId="414B9673" w:rsidR="00916CDE" w:rsidRPr="00916CDE" w:rsidRDefault="00916CDE" w:rsidP="009C577D">
      <w:pPr>
        <w:spacing w:after="0"/>
        <w:rPr>
          <w:rFonts w:cstheme="minorHAnsi"/>
          <w:b/>
          <w:bCs/>
        </w:rPr>
      </w:pPr>
      <w:r w:rsidRPr="00916CDE">
        <w:rPr>
          <w:rFonts w:cstheme="minorHAnsi"/>
          <w:b/>
          <w:bCs/>
        </w:rPr>
        <w:t>Alternative Hypothesis (H2)</w:t>
      </w:r>
    </w:p>
    <w:p w14:paraId="673830E9" w14:textId="2B3105D5" w:rsidR="00916CDE" w:rsidRDefault="00916CDE" w:rsidP="009C577D">
      <w:pPr>
        <w:spacing w:after="0"/>
        <w:rPr>
          <w:rFonts w:cstheme="minorHAnsi"/>
        </w:rPr>
      </w:pPr>
      <w:r w:rsidRPr="00916CDE">
        <w:rPr>
          <w:rFonts w:cstheme="minorHAnsi"/>
        </w:rPr>
        <w:t>There is a significant positive correlation between the geographical location of US Army bases and the poverty rates in surrounding areas, indicating that areas with US Army bases have higher poverty rates than those without.</w:t>
      </w:r>
    </w:p>
    <w:p w14:paraId="0EF1BB40" w14:textId="77777777" w:rsidR="009C577D" w:rsidRDefault="009C577D" w:rsidP="009C577D">
      <w:pPr>
        <w:spacing w:after="0"/>
        <w:rPr>
          <w:rFonts w:cstheme="minorHAnsi"/>
        </w:rPr>
      </w:pPr>
    </w:p>
    <w:p w14:paraId="5B764C99" w14:textId="77777777" w:rsidR="007504DB" w:rsidRPr="00871085" w:rsidRDefault="007504DB" w:rsidP="009C577D">
      <w:pPr>
        <w:pBdr>
          <w:bottom w:val="single" w:sz="6" w:space="1" w:color="auto"/>
        </w:pBdr>
        <w:spacing w:after="0"/>
        <w:rPr>
          <w:rFonts w:cstheme="minorHAnsi"/>
          <w:b/>
          <w:bCs/>
        </w:rPr>
      </w:pPr>
      <w:r w:rsidRPr="00871085">
        <w:rPr>
          <w:rFonts w:cstheme="minorHAnsi"/>
          <w:b/>
          <w:bCs/>
        </w:rPr>
        <w:t>PROJECT INFORMTION</w:t>
      </w:r>
    </w:p>
    <w:p w14:paraId="7509B0E9" w14:textId="6465813E" w:rsidR="00916CDE" w:rsidRPr="00916CDE" w:rsidRDefault="00916CDE" w:rsidP="009C577D">
      <w:pPr>
        <w:spacing w:after="0"/>
        <w:rPr>
          <w:b/>
          <w:bCs/>
        </w:rPr>
      </w:pPr>
      <w:r>
        <w:rPr>
          <w:b/>
          <w:bCs/>
        </w:rPr>
        <w:t xml:space="preserve">Project </w:t>
      </w:r>
      <w:r w:rsidRPr="00916CDE">
        <w:rPr>
          <w:b/>
          <w:bCs/>
        </w:rPr>
        <w:t>Questions</w:t>
      </w:r>
    </w:p>
    <w:p w14:paraId="1BAE6423" w14:textId="77777777" w:rsidR="00FB0C8D" w:rsidRDefault="00FB0C8D" w:rsidP="00FB0C8D">
      <w:pPr>
        <w:pStyle w:val="ListParagraph"/>
        <w:numPr>
          <w:ilvl w:val="0"/>
          <w:numId w:val="1"/>
        </w:numPr>
        <w:spacing w:after="0"/>
      </w:pPr>
      <w:r>
        <w:t>Does base size impact the poverty rate?</w:t>
      </w:r>
    </w:p>
    <w:p w14:paraId="3D1835AE" w14:textId="6FBA7AD9" w:rsidR="00916CDE" w:rsidRDefault="00916CDE" w:rsidP="009C577D">
      <w:pPr>
        <w:pStyle w:val="ListParagraph"/>
        <w:numPr>
          <w:ilvl w:val="0"/>
          <w:numId w:val="1"/>
        </w:numPr>
        <w:spacing w:after="0"/>
      </w:pPr>
      <w:r>
        <w:t>Does the geographical location of the forts impact the poverty rate?</w:t>
      </w:r>
    </w:p>
    <w:p w14:paraId="4EDC8312" w14:textId="1AF99ABE" w:rsidR="00916CDE" w:rsidRDefault="00916CDE" w:rsidP="009C577D">
      <w:pPr>
        <w:pStyle w:val="ListParagraph"/>
        <w:numPr>
          <w:ilvl w:val="0"/>
          <w:numId w:val="1"/>
        </w:numPr>
        <w:spacing w:after="0"/>
      </w:pPr>
      <w:r>
        <w:t>Does the state the fort is in impact the poverty rate?</w:t>
      </w:r>
    </w:p>
    <w:p w14:paraId="1AE66532" w14:textId="2DE1A391" w:rsidR="00916CDE" w:rsidRDefault="00916CDE" w:rsidP="009C577D">
      <w:pPr>
        <w:pStyle w:val="ListParagraph"/>
        <w:numPr>
          <w:ilvl w:val="0"/>
          <w:numId w:val="1"/>
        </w:numPr>
        <w:spacing w:after="0"/>
      </w:pPr>
      <w:r>
        <w:t>Does the local population size impact the poverty rate?</w:t>
      </w:r>
    </w:p>
    <w:p w14:paraId="7AEFD108" w14:textId="77777777" w:rsidR="009C577D" w:rsidRDefault="009C577D" w:rsidP="009C577D">
      <w:pPr>
        <w:spacing w:after="0"/>
        <w:rPr>
          <w:b/>
          <w:bCs/>
        </w:rPr>
      </w:pPr>
    </w:p>
    <w:p w14:paraId="53AA7522" w14:textId="6AA94603" w:rsidR="00916CDE" w:rsidRDefault="00916CDE" w:rsidP="009C577D">
      <w:pPr>
        <w:spacing w:after="0"/>
        <w:rPr>
          <w:b/>
          <w:bCs/>
        </w:rPr>
      </w:pPr>
      <w:r>
        <w:rPr>
          <w:b/>
          <w:bCs/>
        </w:rPr>
        <w:t>Limiting Parameters</w:t>
      </w:r>
    </w:p>
    <w:p w14:paraId="71E3AC21" w14:textId="0E3B856B" w:rsidR="00916CDE" w:rsidRDefault="00916CDE" w:rsidP="00DE2C8C">
      <w:pPr>
        <w:pStyle w:val="ListParagraph"/>
        <w:numPr>
          <w:ilvl w:val="0"/>
          <w:numId w:val="7"/>
        </w:numPr>
        <w:spacing w:after="0"/>
      </w:pPr>
      <w:r>
        <w:t>We lim</w:t>
      </w:r>
      <w:r w:rsidR="00E80309">
        <w:t>ited the project to the US Army branch only.</w:t>
      </w:r>
    </w:p>
    <w:p w14:paraId="1CE734DE" w14:textId="35D7835E" w:rsidR="00E80309" w:rsidRDefault="00E80309" w:rsidP="00DE2C8C">
      <w:pPr>
        <w:pStyle w:val="ListParagraph"/>
        <w:numPr>
          <w:ilvl w:val="0"/>
          <w:numId w:val="7"/>
        </w:numPr>
        <w:spacing w:after="0"/>
      </w:pPr>
      <w:r>
        <w:t>We limited the bases to US Army forts (larges bases) only.</w:t>
      </w:r>
    </w:p>
    <w:p w14:paraId="0FEA0609" w14:textId="79D5E0BE" w:rsidR="00E80309" w:rsidRPr="00916CDE" w:rsidRDefault="00E80309" w:rsidP="00DE2C8C">
      <w:pPr>
        <w:pStyle w:val="ListParagraph"/>
        <w:numPr>
          <w:ilvl w:val="0"/>
          <w:numId w:val="7"/>
        </w:numPr>
        <w:spacing w:after="0"/>
      </w:pPr>
      <w:r>
        <w:t>We located the nearest town or city for poverty rates</w:t>
      </w:r>
      <w:r w:rsidR="00EA46AE">
        <w:t xml:space="preserve"> as some bases are so </w:t>
      </w:r>
      <w:proofErr w:type="gramStart"/>
      <w:r w:rsidR="00EA46AE">
        <w:t>large</w:t>
      </w:r>
      <w:proofErr w:type="gramEnd"/>
      <w:r w:rsidR="00EA46AE">
        <w:t xml:space="preserve"> they cover one or multiple zip codes. </w:t>
      </w:r>
    </w:p>
    <w:p w14:paraId="09C60D91" w14:textId="77777777" w:rsidR="009C577D" w:rsidRDefault="009C577D" w:rsidP="009C577D">
      <w:pPr>
        <w:spacing w:after="0"/>
        <w:rPr>
          <w:b/>
          <w:bCs/>
        </w:rPr>
      </w:pPr>
    </w:p>
    <w:p w14:paraId="409C1921" w14:textId="5D3307FB" w:rsidR="00E80309" w:rsidRDefault="00E80309" w:rsidP="009C577D">
      <w:pPr>
        <w:spacing w:after="0"/>
        <w:rPr>
          <w:b/>
          <w:bCs/>
        </w:rPr>
      </w:pPr>
      <w:r>
        <w:rPr>
          <w:b/>
          <w:bCs/>
        </w:rPr>
        <w:t>Data Sources</w:t>
      </w:r>
    </w:p>
    <w:p w14:paraId="367EE308" w14:textId="44B95C48" w:rsidR="00E80309" w:rsidRDefault="00E80309" w:rsidP="009C577D">
      <w:pPr>
        <w:spacing w:after="0"/>
      </w:pPr>
      <w:r>
        <w:t>We pulled information for data such as population, poverty rates, and household income from the US Census Bureau (data.densus.gov). We pulled information from the US Department of Defense (defense.gov) and from Military OneSource (militaryonesource.gov) for data such as base information and locations. We also used Google and ChatGPT to validate some of the data pulled, to answer questions that arose, and to read articles related to our topic and findings.</w:t>
      </w:r>
    </w:p>
    <w:p w14:paraId="28A044C0" w14:textId="77777777" w:rsidR="009C577D" w:rsidRDefault="009C577D" w:rsidP="009C577D">
      <w:pPr>
        <w:spacing w:after="0"/>
        <w:rPr>
          <w:b/>
          <w:bCs/>
        </w:rPr>
      </w:pPr>
    </w:p>
    <w:p w14:paraId="6545B444" w14:textId="0E031DF0" w:rsidR="00E80309" w:rsidRPr="00E80309" w:rsidRDefault="00E80309" w:rsidP="009C577D">
      <w:pPr>
        <w:spacing w:after="0"/>
        <w:rPr>
          <w:b/>
          <w:bCs/>
        </w:rPr>
      </w:pPr>
      <w:r w:rsidRPr="00E80309">
        <w:rPr>
          <w:b/>
          <w:bCs/>
        </w:rPr>
        <w:t>Data Cleansing</w:t>
      </w:r>
    </w:p>
    <w:p w14:paraId="27BF4C73" w14:textId="12E59819" w:rsidR="00E80309" w:rsidRDefault="00E80309" w:rsidP="009C577D">
      <w:pPr>
        <w:pStyle w:val="ListParagraph"/>
        <w:numPr>
          <w:ilvl w:val="0"/>
          <w:numId w:val="4"/>
        </w:numPr>
        <w:spacing w:after="0"/>
      </w:pPr>
      <w:r>
        <w:t>The csv file from the US Census Bureau had random symbols, like exclamation marks, that we had to do a find/replace to remove.</w:t>
      </w:r>
    </w:p>
    <w:p w14:paraId="2352A14B" w14:textId="46CB0ABA" w:rsidR="00E80309" w:rsidRDefault="00E80309" w:rsidP="009C577D">
      <w:pPr>
        <w:pStyle w:val="ListParagraph"/>
        <w:numPr>
          <w:ilvl w:val="0"/>
          <w:numId w:val="4"/>
        </w:numPr>
        <w:spacing w:after="0"/>
      </w:pPr>
      <w:r>
        <w:t xml:space="preserve">We deleted some columns, such as Median Age, that we deemed unnecessary for our purposes. </w:t>
      </w:r>
    </w:p>
    <w:p w14:paraId="76D4352F" w14:textId="3ACCE14D" w:rsidR="00E80309" w:rsidRDefault="00E80309" w:rsidP="009C577D">
      <w:pPr>
        <w:pStyle w:val="ListParagraph"/>
        <w:numPr>
          <w:ilvl w:val="0"/>
          <w:numId w:val="4"/>
        </w:numPr>
        <w:spacing w:after="0"/>
      </w:pPr>
      <w:r>
        <w:t>When we ran the code, we got a strange output for 5 of the 27 base zip codes. It was a string of 6</w:t>
      </w:r>
      <w:r w:rsidR="00061DD8">
        <w:t>s. Through Google and ChatGPT, we learned these bases were so large, they covered an entire zip code or multiple zip codes.</w:t>
      </w:r>
    </w:p>
    <w:p w14:paraId="5BBF73BC" w14:textId="60FF69AE" w:rsidR="00061DD8" w:rsidRPr="00E80309" w:rsidRDefault="00061DD8" w:rsidP="009C577D">
      <w:pPr>
        <w:pStyle w:val="ListParagraph"/>
        <w:numPr>
          <w:ilvl w:val="0"/>
          <w:numId w:val="4"/>
        </w:numPr>
        <w:spacing w:after="0"/>
      </w:pPr>
      <w:r>
        <w:lastRenderedPageBreak/>
        <w:t>The US Census Bureau listed the 2023 poverty rate as 11.4 percent. We looked through the past years and saw the rate fluctuated between almost 13 percent and 11 percent. To provide the best viewpoint into the data, we first ran the data visualization using the 13 percent, then visualized the data using the 2023 rate of 11.4 percent.</w:t>
      </w:r>
    </w:p>
    <w:p w14:paraId="4CDBB936" w14:textId="77777777" w:rsidR="00C76D9B" w:rsidRDefault="00C76D9B" w:rsidP="009C577D">
      <w:pPr>
        <w:spacing w:after="0"/>
        <w:rPr>
          <w:b/>
          <w:bCs/>
        </w:rPr>
      </w:pPr>
    </w:p>
    <w:p w14:paraId="5CF1032C" w14:textId="277A34F2" w:rsidR="00916CDE" w:rsidRPr="00916CDE" w:rsidRDefault="00916CDE" w:rsidP="009C577D">
      <w:pPr>
        <w:spacing w:after="0"/>
        <w:rPr>
          <w:b/>
          <w:bCs/>
        </w:rPr>
      </w:pPr>
      <w:r w:rsidRPr="00916CDE">
        <w:rPr>
          <w:b/>
          <w:bCs/>
        </w:rPr>
        <w:t>Visualizations</w:t>
      </w:r>
    </w:p>
    <w:p w14:paraId="11744222" w14:textId="1ED87E3B" w:rsidR="00916CDE" w:rsidRDefault="003660A9" w:rsidP="009C577D">
      <w:pPr>
        <w:pStyle w:val="ListParagraph"/>
        <w:numPr>
          <w:ilvl w:val="0"/>
          <w:numId w:val="2"/>
        </w:numPr>
        <w:spacing w:after="0"/>
      </w:pPr>
      <w:r>
        <w:rPr>
          <w:i/>
          <w:iCs/>
        </w:rPr>
        <w:t>Geoplot</w:t>
      </w:r>
      <w:r w:rsidR="00916CDE" w:rsidRPr="00631C12">
        <w:rPr>
          <w:i/>
          <w:iCs/>
        </w:rPr>
        <w:t>:</w:t>
      </w:r>
      <w:r w:rsidR="00916CDE">
        <w:t xml:space="preserve"> Base locations and sizes</w:t>
      </w:r>
    </w:p>
    <w:p w14:paraId="68A59348" w14:textId="02FF267D" w:rsidR="00916CDE" w:rsidRDefault="00916CDE" w:rsidP="009C577D">
      <w:pPr>
        <w:pStyle w:val="ListParagraph"/>
        <w:numPr>
          <w:ilvl w:val="0"/>
          <w:numId w:val="2"/>
        </w:numPr>
        <w:spacing w:after="0"/>
      </w:pPr>
      <w:r w:rsidRPr="00631C12">
        <w:rPr>
          <w:i/>
          <w:iCs/>
        </w:rPr>
        <w:t xml:space="preserve">Pie chart: </w:t>
      </w:r>
      <w:r>
        <w:t>Forts by Poverty Rate</w:t>
      </w:r>
    </w:p>
    <w:p w14:paraId="5EA9FD74" w14:textId="617669C2" w:rsidR="00916CDE" w:rsidRDefault="00916CDE" w:rsidP="009C577D">
      <w:pPr>
        <w:pStyle w:val="ListParagraph"/>
        <w:numPr>
          <w:ilvl w:val="0"/>
          <w:numId w:val="2"/>
        </w:numPr>
        <w:spacing w:after="0"/>
      </w:pPr>
      <w:r w:rsidRPr="00631C12">
        <w:rPr>
          <w:i/>
          <w:iCs/>
        </w:rPr>
        <w:t>Vertical bar graph:</w:t>
      </w:r>
      <w:r>
        <w:t xml:space="preserve"> Poverty Rate by Fort</w:t>
      </w:r>
    </w:p>
    <w:p w14:paraId="7BA2590B" w14:textId="3F28F35A" w:rsidR="00916CDE" w:rsidRDefault="00916CDE" w:rsidP="009C577D">
      <w:pPr>
        <w:pStyle w:val="ListParagraph"/>
        <w:numPr>
          <w:ilvl w:val="0"/>
          <w:numId w:val="2"/>
        </w:numPr>
        <w:spacing w:after="0"/>
      </w:pPr>
      <w:r w:rsidRPr="00631C12">
        <w:rPr>
          <w:i/>
          <w:iCs/>
        </w:rPr>
        <w:t>Horizontal bar graph</w:t>
      </w:r>
      <w:r>
        <w:t>: Poverty Rate by State</w:t>
      </w:r>
    </w:p>
    <w:p w14:paraId="10AD6E47" w14:textId="0153FEFB" w:rsidR="00916CDE" w:rsidRDefault="00916CDE" w:rsidP="00EB3032">
      <w:pPr>
        <w:pStyle w:val="ListParagraph"/>
        <w:numPr>
          <w:ilvl w:val="0"/>
          <w:numId w:val="2"/>
        </w:numPr>
        <w:spacing w:after="0"/>
      </w:pPr>
      <w:r w:rsidRPr="00631C12">
        <w:rPr>
          <w:i/>
          <w:iCs/>
        </w:rPr>
        <w:t>Bubble chart:</w:t>
      </w:r>
      <w:r>
        <w:t xml:space="preserve"> </w:t>
      </w:r>
      <w:r w:rsidR="00EB3032">
        <w:t>Population vs Poverty Rate with Household Income</w:t>
      </w:r>
    </w:p>
    <w:p w14:paraId="556FAAEF" w14:textId="74D474AC" w:rsidR="00EB3032" w:rsidRDefault="00EB3032" w:rsidP="00EB3032">
      <w:pPr>
        <w:pStyle w:val="ListParagraph"/>
        <w:numPr>
          <w:ilvl w:val="0"/>
          <w:numId w:val="2"/>
        </w:numPr>
        <w:spacing w:after="0"/>
      </w:pPr>
      <w:r>
        <w:rPr>
          <w:i/>
          <w:iCs/>
        </w:rPr>
        <w:t>Scatter with linear:</w:t>
      </w:r>
      <w:r>
        <w:t xml:space="preserve"> Population Size vs Poverty Rate around Bases</w:t>
      </w:r>
    </w:p>
    <w:p w14:paraId="7D835051" w14:textId="152E7147" w:rsidR="00EB3032" w:rsidRDefault="00EB3032" w:rsidP="00EB3032">
      <w:pPr>
        <w:pStyle w:val="ListParagraph"/>
        <w:numPr>
          <w:ilvl w:val="0"/>
          <w:numId w:val="2"/>
        </w:numPr>
        <w:spacing w:after="0"/>
      </w:pPr>
      <w:r>
        <w:rPr>
          <w:i/>
          <w:iCs/>
        </w:rPr>
        <w:t>Scatter with linear:</w:t>
      </w:r>
      <w:r>
        <w:t xml:space="preserve"> Population vs Household Income around Bases</w:t>
      </w:r>
    </w:p>
    <w:p w14:paraId="55E5B9CD" w14:textId="77777777" w:rsidR="000C43D2" w:rsidRDefault="000C43D2" w:rsidP="000C43D2">
      <w:pPr>
        <w:pStyle w:val="ListParagraph"/>
        <w:numPr>
          <w:ilvl w:val="0"/>
          <w:numId w:val="2"/>
        </w:numPr>
        <w:spacing w:after="0"/>
      </w:pPr>
      <w:r w:rsidRPr="00631C12">
        <w:rPr>
          <w:i/>
          <w:iCs/>
        </w:rPr>
        <w:t>Heatmap</w:t>
      </w:r>
      <w:r>
        <w:t>: Poverty Rate by Binned Population and Household Income</w:t>
      </w:r>
    </w:p>
    <w:p w14:paraId="5CC26F3E" w14:textId="56FBCE84" w:rsidR="00AE1492" w:rsidRDefault="00AE1492" w:rsidP="00EB3032">
      <w:pPr>
        <w:pStyle w:val="ListParagraph"/>
        <w:numPr>
          <w:ilvl w:val="0"/>
          <w:numId w:val="2"/>
        </w:numPr>
        <w:spacing w:after="0"/>
      </w:pPr>
      <w:r>
        <w:rPr>
          <w:i/>
          <w:iCs/>
        </w:rPr>
        <w:t>Geoplot:</w:t>
      </w:r>
      <w:r>
        <w:t xml:space="preserve"> Geographic Distribution of Poverty Rates around Bases</w:t>
      </w:r>
    </w:p>
    <w:p w14:paraId="2349FCE5" w14:textId="77777777" w:rsidR="00EB3032" w:rsidRDefault="00EB3032" w:rsidP="009C577D">
      <w:pPr>
        <w:pBdr>
          <w:bottom w:val="single" w:sz="6" w:space="1" w:color="auto"/>
        </w:pBdr>
        <w:spacing w:after="0"/>
        <w:rPr>
          <w:b/>
          <w:bCs/>
        </w:rPr>
      </w:pPr>
    </w:p>
    <w:p w14:paraId="1073AC6A" w14:textId="4E9ACA26" w:rsidR="007504DB" w:rsidRDefault="007504DB" w:rsidP="009C577D">
      <w:pPr>
        <w:pBdr>
          <w:bottom w:val="single" w:sz="6" w:space="1" w:color="auto"/>
        </w:pBdr>
        <w:spacing w:after="0"/>
        <w:rPr>
          <w:b/>
          <w:bCs/>
        </w:rPr>
      </w:pPr>
      <w:r w:rsidRPr="00871085">
        <w:rPr>
          <w:b/>
          <w:bCs/>
        </w:rPr>
        <w:t>ANALYSIS</w:t>
      </w:r>
    </w:p>
    <w:p w14:paraId="50566610" w14:textId="77777777" w:rsidR="00631C12" w:rsidRDefault="00174B60" w:rsidP="009C577D">
      <w:pPr>
        <w:spacing w:after="0"/>
      </w:pPr>
      <w:r>
        <w:t xml:space="preserve">Our data with above-stated limitations produced 27 US Army bases. </w:t>
      </w:r>
    </w:p>
    <w:p w14:paraId="2CDFB24E" w14:textId="77777777" w:rsidR="00631C12" w:rsidRDefault="00631C12" w:rsidP="009C577D">
      <w:pPr>
        <w:spacing w:after="0"/>
      </w:pPr>
    </w:p>
    <w:p w14:paraId="006BCF67" w14:textId="6855540B" w:rsidR="00174B60" w:rsidRDefault="00AE2082" w:rsidP="009C577D">
      <w:pPr>
        <w:spacing w:after="0"/>
      </w:pPr>
      <w:r>
        <w:t xml:space="preserve">Using geographical delineations, the </w:t>
      </w:r>
      <w:r w:rsidR="008A7282">
        <w:t>dispersion</w:t>
      </w:r>
      <w:r>
        <w:t xml:space="preserve"> of bases is as follows</w:t>
      </w:r>
      <w:r w:rsidR="00F965D9">
        <w:t xml:space="preserve"> (states with bases are </w:t>
      </w:r>
      <w:r w:rsidR="00F965D9" w:rsidRPr="00F965D9">
        <w:rPr>
          <w:b/>
          <w:bCs/>
        </w:rPr>
        <w:t>bolded</w:t>
      </w:r>
      <w:r w:rsidR="00F965D9">
        <w:t>):</w:t>
      </w:r>
    </w:p>
    <w:tbl>
      <w:tblPr>
        <w:tblStyle w:val="TableGrid"/>
        <w:tblW w:w="0" w:type="auto"/>
        <w:tblLook w:val="04A0" w:firstRow="1" w:lastRow="0" w:firstColumn="1" w:lastColumn="0" w:noHBand="0" w:noVBand="1"/>
      </w:tblPr>
      <w:tblGrid>
        <w:gridCol w:w="2425"/>
        <w:gridCol w:w="4950"/>
        <w:gridCol w:w="1975"/>
      </w:tblGrid>
      <w:tr w:rsidR="00C810C2" w14:paraId="4812B60B" w14:textId="77777777" w:rsidTr="00756E09">
        <w:tc>
          <w:tcPr>
            <w:tcW w:w="2425" w:type="dxa"/>
            <w:shd w:val="clear" w:color="auto" w:fill="D0CECE" w:themeFill="background2" w:themeFillShade="E6"/>
          </w:tcPr>
          <w:p w14:paraId="3B6645F3" w14:textId="36FD1434" w:rsidR="00C810C2" w:rsidRPr="00C810C2" w:rsidRDefault="00C810C2" w:rsidP="009C577D">
            <w:pPr>
              <w:rPr>
                <w:b/>
                <w:bCs/>
              </w:rPr>
            </w:pPr>
            <w:r w:rsidRPr="00C810C2">
              <w:rPr>
                <w:b/>
                <w:bCs/>
              </w:rPr>
              <w:t>Geographic location</w:t>
            </w:r>
          </w:p>
        </w:tc>
        <w:tc>
          <w:tcPr>
            <w:tcW w:w="4950" w:type="dxa"/>
            <w:shd w:val="clear" w:color="auto" w:fill="D0CECE" w:themeFill="background2" w:themeFillShade="E6"/>
          </w:tcPr>
          <w:p w14:paraId="5D964023" w14:textId="09E79E1A" w:rsidR="00C810C2" w:rsidRPr="00C810C2" w:rsidRDefault="00C810C2" w:rsidP="009C577D">
            <w:pPr>
              <w:rPr>
                <w:b/>
                <w:bCs/>
              </w:rPr>
            </w:pPr>
            <w:r w:rsidRPr="00C810C2">
              <w:rPr>
                <w:b/>
                <w:bCs/>
              </w:rPr>
              <w:t>States</w:t>
            </w:r>
          </w:p>
        </w:tc>
        <w:tc>
          <w:tcPr>
            <w:tcW w:w="1975" w:type="dxa"/>
            <w:shd w:val="clear" w:color="auto" w:fill="D0CECE" w:themeFill="background2" w:themeFillShade="E6"/>
          </w:tcPr>
          <w:p w14:paraId="682755C8" w14:textId="535F25C1" w:rsidR="00C810C2" w:rsidRPr="00C810C2" w:rsidRDefault="00C810C2" w:rsidP="009C577D">
            <w:pPr>
              <w:rPr>
                <w:b/>
                <w:bCs/>
              </w:rPr>
            </w:pPr>
            <w:r w:rsidRPr="00C810C2">
              <w:rPr>
                <w:b/>
                <w:bCs/>
              </w:rPr>
              <w:t>Bases</w:t>
            </w:r>
          </w:p>
        </w:tc>
      </w:tr>
      <w:tr w:rsidR="00C810C2" w14:paraId="768D8CED" w14:textId="77777777" w:rsidTr="00756E09">
        <w:tc>
          <w:tcPr>
            <w:tcW w:w="2425" w:type="dxa"/>
          </w:tcPr>
          <w:p w14:paraId="10DE9C6A" w14:textId="25D4FD2A" w:rsidR="00C810C2" w:rsidRDefault="00C810C2" w:rsidP="009C577D">
            <w:r>
              <w:t>West</w:t>
            </w:r>
          </w:p>
        </w:tc>
        <w:tc>
          <w:tcPr>
            <w:tcW w:w="4950" w:type="dxa"/>
          </w:tcPr>
          <w:p w14:paraId="47234EDF" w14:textId="156E21E7" w:rsidR="00C810C2" w:rsidRDefault="00C810C2" w:rsidP="009C577D">
            <w:r w:rsidRPr="00F965D9">
              <w:rPr>
                <w:b/>
                <w:bCs/>
              </w:rPr>
              <w:t>WA.</w:t>
            </w:r>
            <w:r>
              <w:t xml:space="preserve"> OR. </w:t>
            </w:r>
            <w:r w:rsidRPr="00F965D9">
              <w:rPr>
                <w:b/>
                <w:bCs/>
              </w:rPr>
              <w:t>CA.</w:t>
            </w:r>
            <w:r>
              <w:t xml:space="preserve"> MT. ID. NV. UT. WY. </w:t>
            </w:r>
            <w:r w:rsidRPr="00F965D9">
              <w:rPr>
                <w:b/>
                <w:bCs/>
              </w:rPr>
              <w:t>CO.</w:t>
            </w:r>
            <w:r>
              <w:t xml:space="preserve"> AK. HI.</w:t>
            </w:r>
          </w:p>
        </w:tc>
        <w:tc>
          <w:tcPr>
            <w:tcW w:w="1975" w:type="dxa"/>
          </w:tcPr>
          <w:p w14:paraId="30959BFA" w14:textId="6BC03CA3" w:rsidR="00C810C2" w:rsidRDefault="00D01325" w:rsidP="009C577D">
            <w:r>
              <w:t xml:space="preserve">In </w:t>
            </w:r>
            <w:r w:rsidR="00455ACA">
              <w:t>3 of 11</w:t>
            </w:r>
            <w:r w:rsidR="00756E09">
              <w:t xml:space="preserve"> </w:t>
            </w:r>
            <w:r>
              <w:t>states</w:t>
            </w:r>
          </w:p>
        </w:tc>
      </w:tr>
      <w:tr w:rsidR="00C810C2" w14:paraId="0DBE546D" w14:textId="77777777" w:rsidTr="00756E09">
        <w:tc>
          <w:tcPr>
            <w:tcW w:w="2425" w:type="dxa"/>
          </w:tcPr>
          <w:p w14:paraId="2F644866" w14:textId="2CCB9655" w:rsidR="00C810C2" w:rsidRDefault="00C810C2" w:rsidP="009C577D">
            <w:r>
              <w:t>Southwest</w:t>
            </w:r>
          </w:p>
        </w:tc>
        <w:tc>
          <w:tcPr>
            <w:tcW w:w="4950" w:type="dxa"/>
          </w:tcPr>
          <w:p w14:paraId="353A44E7" w14:textId="5D351FB2" w:rsidR="00C810C2" w:rsidRDefault="00C810C2" w:rsidP="009C577D">
            <w:r w:rsidRPr="00F965D9">
              <w:rPr>
                <w:b/>
                <w:bCs/>
              </w:rPr>
              <w:t>AZ.</w:t>
            </w:r>
            <w:r>
              <w:t xml:space="preserve"> NM. </w:t>
            </w:r>
            <w:r w:rsidRPr="00F965D9">
              <w:rPr>
                <w:b/>
                <w:bCs/>
              </w:rPr>
              <w:t>TX. OK.</w:t>
            </w:r>
          </w:p>
        </w:tc>
        <w:tc>
          <w:tcPr>
            <w:tcW w:w="1975" w:type="dxa"/>
          </w:tcPr>
          <w:p w14:paraId="17720F36" w14:textId="008716A4" w:rsidR="00C810C2" w:rsidRDefault="00D01325" w:rsidP="009C577D">
            <w:r>
              <w:t xml:space="preserve">In </w:t>
            </w:r>
            <w:r w:rsidR="00455ACA">
              <w:t>3 of 4</w:t>
            </w:r>
            <w:r>
              <w:t xml:space="preserve"> states</w:t>
            </w:r>
          </w:p>
        </w:tc>
      </w:tr>
      <w:tr w:rsidR="00C810C2" w14:paraId="29DB5C41" w14:textId="77777777" w:rsidTr="00756E09">
        <w:tc>
          <w:tcPr>
            <w:tcW w:w="2425" w:type="dxa"/>
          </w:tcPr>
          <w:p w14:paraId="59B989DA" w14:textId="0ABE90AC" w:rsidR="00C810C2" w:rsidRDefault="00C810C2" w:rsidP="009C577D">
            <w:r>
              <w:t>Midwest</w:t>
            </w:r>
          </w:p>
        </w:tc>
        <w:tc>
          <w:tcPr>
            <w:tcW w:w="4950" w:type="dxa"/>
          </w:tcPr>
          <w:p w14:paraId="3DEA4923" w14:textId="21DB9465" w:rsidR="00C810C2" w:rsidRDefault="00F965D9" w:rsidP="009C577D">
            <w:r>
              <w:t xml:space="preserve">ND. SD. NE. </w:t>
            </w:r>
            <w:r w:rsidRPr="00F965D9">
              <w:rPr>
                <w:b/>
                <w:bCs/>
              </w:rPr>
              <w:t>KS.</w:t>
            </w:r>
            <w:r>
              <w:t xml:space="preserve"> MN. IA. </w:t>
            </w:r>
            <w:r w:rsidRPr="00F965D9">
              <w:rPr>
                <w:b/>
                <w:bCs/>
              </w:rPr>
              <w:t xml:space="preserve">MO. WI. </w:t>
            </w:r>
            <w:r>
              <w:t>IL. IN. MI. OH.</w:t>
            </w:r>
          </w:p>
        </w:tc>
        <w:tc>
          <w:tcPr>
            <w:tcW w:w="1975" w:type="dxa"/>
          </w:tcPr>
          <w:p w14:paraId="60048E7E" w14:textId="3636664A" w:rsidR="00C810C2" w:rsidRDefault="00D01325" w:rsidP="009C577D">
            <w:r>
              <w:t xml:space="preserve">In </w:t>
            </w:r>
            <w:r w:rsidR="00455ACA">
              <w:t>3 of 12</w:t>
            </w:r>
            <w:r>
              <w:t xml:space="preserve"> states</w:t>
            </w:r>
          </w:p>
        </w:tc>
      </w:tr>
      <w:tr w:rsidR="00C810C2" w14:paraId="718F9145" w14:textId="77777777" w:rsidTr="00756E09">
        <w:tc>
          <w:tcPr>
            <w:tcW w:w="2425" w:type="dxa"/>
          </w:tcPr>
          <w:p w14:paraId="5F6EF357" w14:textId="72855A8E" w:rsidR="00C810C2" w:rsidRDefault="00C810C2" w:rsidP="009C577D">
            <w:r>
              <w:t>Southeast</w:t>
            </w:r>
          </w:p>
        </w:tc>
        <w:tc>
          <w:tcPr>
            <w:tcW w:w="4950" w:type="dxa"/>
          </w:tcPr>
          <w:p w14:paraId="3E7A469E" w14:textId="1476AABC" w:rsidR="00C810C2" w:rsidRDefault="00F965D9" w:rsidP="009C577D">
            <w:r>
              <w:t xml:space="preserve">AR. </w:t>
            </w:r>
            <w:r w:rsidRPr="00F965D9">
              <w:rPr>
                <w:b/>
                <w:bCs/>
              </w:rPr>
              <w:t>LA.</w:t>
            </w:r>
            <w:r>
              <w:t xml:space="preserve"> MS. </w:t>
            </w:r>
            <w:r w:rsidRPr="00F965D9">
              <w:rPr>
                <w:b/>
                <w:bCs/>
              </w:rPr>
              <w:t>AL.</w:t>
            </w:r>
            <w:r>
              <w:t xml:space="preserve"> TN. </w:t>
            </w:r>
            <w:r w:rsidRPr="00F965D9">
              <w:rPr>
                <w:b/>
                <w:bCs/>
              </w:rPr>
              <w:t>KY.</w:t>
            </w:r>
            <w:r>
              <w:t xml:space="preserve"> WV. </w:t>
            </w:r>
            <w:r w:rsidRPr="00F965D9">
              <w:rPr>
                <w:b/>
                <w:bCs/>
              </w:rPr>
              <w:t>VA. NC. SC. GA.</w:t>
            </w:r>
            <w:r>
              <w:t xml:space="preserve"> FL.</w:t>
            </w:r>
          </w:p>
        </w:tc>
        <w:tc>
          <w:tcPr>
            <w:tcW w:w="1975" w:type="dxa"/>
          </w:tcPr>
          <w:p w14:paraId="73F3F875" w14:textId="1827398E" w:rsidR="00C810C2" w:rsidRDefault="00D01325" w:rsidP="009C577D">
            <w:r>
              <w:t xml:space="preserve">In </w:t>
            </w:r>
            <w:r w:rsidR="00455ACA">
              <w:t>7 of 12</w:t>
            </w:r>
            <w:r>
              <w:t xml:space="preserve"> states</w:t>
            </w:r>
          </w:p>
        </w:tc>
      </w:tr>
      <w:tr w:rsidR="00C810C2" w14:paraId="2584C18D" w14:textId="77777777" w:rsidTr="00756E09">
        <w:tc>
          <w:tcPr>
            <w:tcW w:w="2425" w:type="dxa"/>
          </w:tcPr>
          <w:p w14:paraId="2BC4EC25" w14:textId="4E3D91C9" w:rsidR="00C810C2" w:rsidRDefault="00C810C2" w:rsidP="009C577D">
            <w:r>
              <w:t>Northeast</w:t>
            </w:r>
          </w:p>
        </w:tc>
        <w:tc>
          <w:tcPr>
            <w:tcW w:w="4950" w:type="dxa"/>
          </w:tcPr>
          <w:p w14:paraId="3CA40675" w14:textId="5B0634D8" w:rsidR="00C810C2" w:rsidRDefault="00F965D9" w:rsidP="009C577D">
            <w:r>
              <w:t xml:space="preserve">DE. </w:t>
            </w:r>
            <w:r w:rsidRPr="00F965D9">
              <w:rPr>
                <w:b/>
                <w:bCs/>
              </w:rPr>
              <w:t>MD.</w:t>
            </w:r>
            <w:r>
              <w:t xml:space="preserve"> NJ. PA. RI. CT. MA. NH. </w:t>
            </w:r>
            <w:r w:rsidRPr="00F965D9">
              <w:rPr>
                <w:b/>
                <w:bCs/>
              </w:rPr>
              <w:t>NY.</w:t>
            </w:r>
            <w:r>
              <w:t xml:space="preserve"> VT. ME.</w:t>
            </w:r>
          </w:p>
        </w:tc>
        <w:tc>
          <w:tcPr>
            <w:tcW w:w="1975" w:type="dxa"/>
          </w:tcPr>
          <w:p w14:paraId="7B988720" w14:textId="069AF682" w:rsidR="00C810C2" w:rsidRDefault="00D01325" w:rsidP="009C577D">
            <w:r>
              <w:t xml:space="preserve">In </w:t>
            </w:r>
            <w:r w:rsidR="00455ACA">
              <w:t>2 of 11</w:t>
            </w:r>
            <w:r>
              <w:t xml:space="preserve"> states</w:t>
            </w:r>
          </w:p>
        </w:tc>
      </w:tr>
    </w:tbl>
    <w:p w14:paraId="55ED806F" w14:textId="77777777" w:rsidR="00A649C0" w:rsidRDefault="00A649C0" w:rsidP="009C577D">
      <w:pPr>
        <w:spacing w:after="0"/>
      </w:pPr>
    </w:p>
    <w:p w14:paraId="27EABDBD" w14:textId="1D088411" w:rsidR="00A649C0" w:rsidRPr="00A649C0" w:rsidRDefault="00A649C0" w:rsidP="009C577D">
      <w:pPr>
        <w:spacing w:after="0"/>
        <w:rPr>
          <w:b/>
          <w:bCs/>
          <w:i/>
          <w:iCs/>
        </w:rPr>
      </w:pPr>
      <w:r>
        <w:rPr>
          <w:b/>
          <w:bCs/>
          <w:i/>
          <w:iCs/>
        </w:rPr>
        <w:t>Map of Base Locations and Sizes</w:t>
      </w:r>
    </w:p>
    <w:p w14:paraId="383D9B7C" w14:textId="7257835A" w:rsidR="004A7E1E" w:rsidRDefault="00105548" w:rsidP="009C577D">
      <w:pPr>
        <w:spacing w:after="0"/>
      </w:pPr>
      <w:r>
        <w:t>When viewing the</w:t>
      </w:r>
      <w:r w:rsidR="0070235E">
        <w:t xml:space="preserve"> visualization of the</w:t>
      </w:r>
      <w:r w:rsidR="00FB5CEA" w:rsidRPr="00541F7C">
        <w:rPr>
          <w:b/>
          <w:bCs/>
        </w:rPr>
        <w:t xml:space="preserve"> </w:t>
      </w:r>
      <w:r w:rsidR="0070235E">
        <w:rPr>
          <w:b/>
          <w:bCs/>
        </w:rPr>
        <w:t xml:space="preserve">map of </w:t>
      </w:r>
      <w:r w:rsidR="00FB5CEA" w:rsidRPr="00541F7C">
        <w:rPr>
          <w:b/>
          <w:bCs/>
        </w:rPr>
        <w:t>base location</w:t>
      </w:r>
      <w:r w:rsidR="00541F7C">
        <w:rPr>
          <w:b/>
          <w:bCs/>
        </w:rPr>
        <w:t>s and size</w:t>
      </w:r>
      <w:r w:rsidR="00FB5CEA" w:rsidRPr="00541F7C">
        <w:rPr>
          <w:b/>
          <w:bCs/>
        </w:rPr>
        <w:t>s</w:t>
      </w:r>
      <w:r w:rsidR="00A4219F">
        <w:t xml:space="preserve">, the larger bases are </w:t>
      </w:r>
      <w:r w:rsidR="00375018">
        <w:t xml:space="preserve">predominantly </w:t>
      </w:r>
      <w:r w:rsidR="00A4219F">
        <w:t>in the more rural or le</w:t>
      </w:r>
      <w:r w:rsidR="00375018">
        <w:t>ss</w:t>
      </w:r>
      <w:r w:rsidR="00A4219F">
        <w:t>-populated areas of th</w:t>
      </w:r>
      <w:r w:rsidR="008E1D6B">
        <w:t xml:space="preserve">e country. </w:t>
      </w:r>
      <w:r w:rsidR="00940A2C">
        <w:t xml:space="preserve">This could </w:t>
      </w:r>
      <w:r w:rsidR="00375018">
        <w:t>indicate a reason for a</w:t>
      </w:r>
      <w:r w:rsidR="00940A2C">
        <w:t xml:space="preserve"> correlation between base location</w:t>
      </w:r>
      <w:r w:rsidR="00541F7C">
        <w:t xml:space="preserve"> </w:t>
      </w:r>
      <w:r w:rsidR="00CA7213">
        <w:t xml:space="preserve">(whether urban or rural) </w:t>
      </w:r>
      <w:r w:rsidR="00541F7C">
        <w:t xml:space="preserve">and poverty rates. </w:t>
      </w:r>
    </w:p>
    <w:p w14:paraId="6444A1EF" w14:textId="77777777" w:rsidR="00423D68" w:rsidRDefault="00423D68" w:rsidP="009C577D">
      <w:pPr>
        <w:spacing w:after="0"/>
      </w:pPr>
    </w:p>
    <w:p w14:paraId="360627D0" w14:textId="4A547CBC" w:rsidR="00A649C0" w:rsidRPr="00A649C0" w:rsidRDefault="00A649C0" w:rsidP="009C577D">
      <w:pPr>
        <w:spacing w:after="0"/>
        <w:rPr>
          <w:b/>
          <w:bCs/>
          <w:i/>
          <w:iCs/>
        </w:rPr>
      </w:pPr>
      <w:r>
        <w:rPr>
          <w:b/>
          <w:bCs/>
          <w:i/>
          <w:iCs/>
        </w:rPr>
        <w:t>Poverty Rate by Fort</w:t>
      </w:r>
    </w:p>
    <w:p w14:paraId="5326D52A" w14:textId="19B6FD03" w:rsidR="00423D68" w:rsidRDefault="00FC7119" w:rsidP="009C577D">
      <w:pPr>
        <w:spacing w:after="0"/>
      </w:pPr>
      <w:r>
        <w:t xml:space="preserve">When viewing the </w:t>
      </w:r>
      <w:r w:rsidR="0070235E">
        <w:t xml:space="preserve">two </w:t>
      </w:r>
      <w:r>
        <w:t>visualization</w:t>
      </w:r>
      <w:r w:rsidR="00E5662E">
        <w:t>s</w:t>
      </w:r>
      <w:r>
        <w:t xml:space="preserve"> of </w:t>
      </w:r>
      <w:r w:rsidRPr="00276482">
        <w:rPr>
          <w:b/>
          <w:bCs/>
        </w:rPr>
        <w:t>poverty rate by fort</w:t>
      </w:r>
      <w:r>
        <w:t xml:space="preserve">, only </w:t>
      </w:r>
      <w:r w:rsidR="00C0339A">
        <w:t xml:space="preserve">8 </w:t>
      </w:r>
      <w:r>
        <w:t>of the 27 forts are below the national poverty line</w:t>
      </w:r>
      <w:r w:rsidR="0004712E">
        <w:t>:</w:t>
      </w:r>
    </w:p>
    <w:tbl>
      <w:tblPr>
        <w:tblStyle w:val="TableGrid"/>
        <w:tblW w:w="0" w:type="auto"/>
        <w:tblLook w:val="04A0" w:firstRow="1" w:lastRow="0" w:firstColumn="1" w:lastColumn="0" w:noHBand="0" w:noVBand="1"/>
      </w:tblPr>
      <w:tblGrid>
        <w:gridCol w:w="3116"/>
        <w:gridCol w:w="3117"/>
        <w:gridCol w:w="3117"/>
      </w:tblGrid>
      <w:tr w:rsidR="00276482" w14:paraId="19CBAF05" w14:textId="77777777" w:rsidTr="00570DA4">
        <w:tc>
          <w:tcPr>
            <w:tcW w:w="3116" w:type="dxa"/>
            <w:shd w:val="clear" w:color="auto" w:fill="D0CECE" w:themeFill="background2" w:themeFillShade="E6"/>
          </w:tcPr>
          <w:p w14:paraId="5353AD2F" w14:textId="4C44A712" w:rsidR="00276482" w:rsidRPr="00570DA4" w:rsidRDefault="00276482" w:rsidP="009C577D">
            <w:pPr>
              <w:rPr>
                <w:b/>
                <w:bCs/>
              </w:rPr>
            </w:pPr>
            <w:r w:rsidRPr="00570DA4">
              <w:rPr>
                <w:b/>
                <w:bCs/>
              </w:rPr>
              <w:t>Base name</w:t>
            </w:r>
          </w:p>
        </w:tc>
        <w:tc>
          <w:tcPr>
            <w:tcW w:w="3117" w:type="dxa"/>
            <w:shd w:val="clear" w:color="auto" w:fill="D0CECE" w:themeFill="background2" w:themeFillShade="E6"/>
          </w:tcPr>
          <w:p w14:paraId="4C27D43E" w14:textId="044812B9" w:rsidR="00276482" w:rsidRPr="00570DA4" w:rsidRDefault="00DD7ECD" w:rsidP="009C577D">
            <w:pPr>
              <w:rPr>
                <w:b/>
                <w:bCs/>
              </w:rPr>
            </w:pPr>
            <w:r w:rsidRPr="00570DA4">
              <w:rPr>
                <w:b/>
                <w:bCs/>
              </w:rPr>
              <w:t>Base location</w:t>
            </w:r>
          </w:p>
        </w:tc>
        <w:tc>
          <w:tcPr>
            <w:tcW w:w="3117" w:type="dxa"/>
            <w:shd w:val="clear" w:color="auto" w:fill="D0CECE" w:themeFill="background2" w:themeFillShade="E6"/>
          </w:tcPr>
          <w:p w14:paraId="2F062524" w14:textId="0B8A0F36" w:rsidR="00276482" w:rsidRPr="00570DA4" w:rsidRDefault="00DD7ECD" w:rsidP="009C577D">
            <w:pPr>
              <w:rPr>
                <w:b/>
                <w:bCs/>
              </w:rPr>
            </w:pPr>
            <w:r w:rsidRPr="00570DA4">
              <w:rPr>
                <w:b/>
                <w:bCs/>
              </w:rPr>
              <w:t>Poverty r</w:t>
            </w:r>
            <w:r w:rsidR="00570DA4">
              <w:rPr>
                <w:b/>
                <w:bCs/>
              </w:rPr>
              <w:t>anking</w:t>
            </w:r>
            <w:r w:rsidRPr="00570DA4">
              <w:rPr>
                <w:b/>
                <w:bCs/>
              </w:rPr>
              <w:t xml:space="preserve"> on chart</w:t>
            </w:r>
          </w:p>
        </w:tc>
      </w:tr>
      <w:tr w:rsidR="00276482" w14:paraId="4EBC6220" w14:textId="77777777" w:rsidTr="00276482">
        <w:tc>
          <w:tcPr>
            <w:tcW w:w="3116" w:type="dxa"/>
          </w:tcPr>
          <w:p w14:paraId="36061D99" w14:textId="05557252" w:rsidR="00276482" w:rsidRDefault="00570DA4" w:rsidP="009C577D">
            <w:r>
              <w:t>Fort Leavenworth</w:t>
            </w:r>
          </w:p>
        </w:tc>
        <w:tc>
          <w:tcPr>
            <w:tcW w:w="3117" w:type="dxa"/>
          </w:tcPr>
          <w:p w14:paraId="23AA34B3" w14:textId="3FD94F0F" w:rsidR="00276482" w:rsidRDefault="00C0339A" w:rsidP="009C577D">
            <w:r>
              <w:t>Kansas</w:t>
            </w:r>
          </w:p>
        </w:tc>
        <w:tc>
          <w:tcPr>
            <w:tcW w:w="3117" w:type="dxa"/>
          </w:tcPr>
          <w:p w14:paraId="53B480C2" w14:textId="5744318E" w:rsidR="00276482" w:rsidRDefault="00570DA4" w:rsidP="009C577D">
            <w:r>
              <w:t>20 of 27</w:t>
            </w:r>
          </w:p>
        </w:tc>
      </w:tr>
      <w:tr w:rsidR="00276482" w14:paraId="7CEAE9A4" w14:textId="77777777" w:rsidTr="00276482">
        <w:tc>
          <w:tcPr>
            <w:tcW w:w="3116" w:type="dxa"/>
          </w:tcPr>
          <w:p w14:paraId="2C0D42B0" w14:textId="15EEBDD3" w:rsidR="00276482" w:rsidRDefault="00DD7ECD" w:rsidP="009C577D">
            <w:r>
              <w:t>Fort Hamilton</w:t>
            </w:r>
          </w:p>
        </w:tc>
        <w:tc>
          <w:tcPr>
            <w:tcW w:w="3117" w:type="dxa"/>
          </w:tcPr>
          <w:p w14:paraId="13C42458" w14:textId="3A046CCB" w:rsidR="00276482" w:rsidRDefault="00183C3A" w:rsidP="009C577D">
            <w:r>
              <w:t>New York</w:t>
            </w:r>
          </w:p>
        </w:tc>
        <w:tc>
          <w:tcPr>
            <w:tcW w:w="3117" w:type="dxa"/>
          </w:tcPr>
          <w:p w14:paraId="66B3059B" w14:textId="01ACA50A" w:rsidR="00276482" w:rsidRDefault="00570DA4" w:rsidP="009C577D">
            <w:r>
              <w:t>21 of 27</w:t>
            </w:r>
          </w:p>
        </w:tc>
      </w:tr>
      <w:tr w:rsidR="00276482" w14:paraId="504AFAA4" w14:textId="77777777" w:rsidTr="00276482">
        <w:tc>
          <w:tcPr>
            <w:tcW w:w="3116" w:type="dxa"/>
          </w:tcPr>
          <w:p w14:paraId="5B122CB7" w14:textId="6E49D2C9" w:rsidR="00276482" w:rsidRDefault="00DD7ECD" w:rsidP="009C577D">
            <w:r>
              <w:t>Fort Knox</w:t>
            </w:r>
          </w:p>
        </w:tc>
        <w:tc>
          <w:tcPr>
            <w:tcW w:w="3117" w:type="dxa"/>
          </w:tcPr>
          <w:p w14:paraId="634A574C" w14:textId="3CEB9E26" w:rsidR="00276482" w:rsidRDefault="00183C3A" w:rsidP="009C577D">
            <w:r>
              <w:t>Kentucky</w:t>
            </w:r>
          </w:p>
        </w:tc>
        <w:tc>
          <w:tcPr>
            <w:tcW w:w="3117" w:type="dxa"/>
          </w:tcPr>
          <w:p w14:paraId="3603F140" w14:textId="0167AEE1" w:rsidR="00276482" w:rsidRDefault="00570DA4" w:rsidP="009C577D">
            <w:r>
              <w:t>22 of 27</w:t>
            </w:r>
          </w:p>
        </w:tc>
      </w:tr>
      <w:tr w:rsidR="00276482" w14:paraId="1F424DA7" w14:textId="77777777" w:rsidTr="00276482">
        <w:tc>
          <w:tcPr>
            <w:tcW w:w="3116" w:type="dxa"/>
          </w:tcPr>
          <w:p w14:paraId="677E4FF9" w14:textId="7547FC3A" w:rsidR="00276482" w:rsidRDefault="00DD7ECD" w:rsidP="009C577D">
            <w:r>
              <w:t>Fort McCoy</w:t>
            </w:r>
          </w:p>
        </w:tc>
        <w:tc>
          <w:tcPr>
            <w:tcW w:w="3117" w:type="dxa"/>
          </w:tcPr>
          <w:p w14:paraId="73CF00F6" w14:textId="437F10D4" w:rsidR="00276482" w:rsidRDefault="00D22E19" w:rsidP="009C577D">
            <w:r>
              <w:t>Wisconsin</w:t>
            </w:r>
          </w:p>
        </w:tc>
        <w:tc>
          <w:tcPr>
            <w:tcW w:w="3117" w:type="dxa"/>
          </w:tcPr>
          <w:p w14:paraId="6764C0B8" w14:textId="00F63BFB" w:rsidR="00276482" w:rsidRDefault="00570DA4" w:rsidP="009C577D">
            <w:r>
              <w:t>23 of 27</w:t>
            </w:r>
          </w:p>
        </w:tc>
      </w:tr>
      <w:tr w:rsidR="00276482" w14:paraId="7F275CEC" w14:textId="77777777" w:rsidTr="00276482">
        <w:tc>
          <w:tcPr>
            <w:tcW w:w="3116" w:type="dxa"/>
          </w:tcPr>
          <w:p w14:paraId="4DA9CE58" w14:textId="1B4A5E8E" w:rsidR="00276482" w:rsidRDefault="00DD7ECD" w:rsidP="009C577D">
            <w:r>
              <w:t>Fort Detrick</w:t>
            </w:r>
          </w:p>
        </w:tc>
        <w:tc>
          <w:tcPr>
            <w:tcW w:w="3117" w:type="dxa"/>
          </w:tcPr>
          <w:p w14:paraId="065DD52C" w14:textId="08AA16CB" w:rsidR="00276482" w:rsidRDefault="00D22E19" w:rsidP="009C577D">
            <w:r>
              <w:t>Maryland</w:t>
            </w:r>
          </w:p>
        </w:tc>
        <w:tc>
          <w:tcPr>
            <w:tcW w:w="3117" w:type="dxa"/>
          </w:tcPr>
          <w:p w14:paraId="58C7AC3C" w14:textId="4FFEE724" w:rsidR="00276482" w:rsidRDefault="00570DA4" w:rsidP="009C577D">
            <w:r>
              <w:t>24 of 27</w:t>
            </w:r>
          </w:p>
        </w:tc>
      </w:tr>
      <w:tr w:rsidR="00276482" w14:paraId="626B514F" w14:textId="77777777" w:rsidTr="00276482">
        <w:tc>
          <w:tcPr>
            <w:tcW w:w="3116" w:type="dxa"/>
          </w:tcPr>
          <w:p w14:paraId="2424D5DA" w14:textId="7085148C" w:rsidR="00276482" w:rsidRDefault="00DD7ECD" w:rsidP="009C577D">
            <w:r>
              <w:t>Fort Meyer</w:t>
            </w:r>
          </w:p>
        </w:tc>
        <w:tc>
          <w:tcPr>
            <w:tcW w:w="3117" w:type="dxa"/>
          </w:tcPr>
          <w:p w14:paraId="342CD973" w14:textId="531BCA2F" w:rsidR="00276482" w:rsidRDefault="001F0684" w:rsidP="009C577D">
            <w:r>
              <w:t>Virginia</w:t>
            </w:r>
          </w:p>
        </w:tc>
        <w:tc>
          <w:tcPr>
            <w:tcW w:w="3117" w:type="dxa"/>
          </w:tcPr>
          <w:p w14:paraId="379ECEAB" w14:textId="5C269A6B" w:rsidR="00276482" w:rsidRDefault="00570DA4" w:rsidP="009C577D">
            <w:r>
              <w:t>25 of 27</w:t>
            </w:r>
          </w:p>
        </w:tc>
      </w:tr>
      <w:tr w:rsidR="00276482" w14:paraId="1F8D7B9E" w14:textId="77777777" w:rsidTr="00276482">
        <w:tc>
          <w:tcPr>
            <w:tcW w:w="3116" w:type="dxa"/>
          </w:tcPr>
          <w:p w14:paraId="2C0DC67F" w14:textId="269A70B9" w:rsidR="00276482" w:rsidRDefault="00DD7ECD" w:rsidP="009C577D">
            <w:r>
              <w:t>Fort George G. Meade</w:t>
            </w:r>
          </w:p>
        </w:tc>
        <w:tc>
          <w:tcPr>
            <w:tcW w:w="3117" w:type="dxa"/>
          </w:tcPr>
          <w:p w14:paraId="2784D05A" w14:textId="3694E066" w:rsidR="00276482" w:rsidRDefault="001F0684" w:rsidP="009C577D">
            <w:r>
              <w:t>Maryland</w:t>
            </w:r>
          </w:p>
        </w:tc>
        <w:tc>
          <w:tcPr>
            <w:tcW w:w="3117" w:type="dxa"/>
          </w:tcPr>
          <w:p w14:paraId="2D39DAD9" w14:textId="7B6D6A1E" w:rsidR="00276482" w:rsidRDefault="00570DA4" w:rsidP="009C577D">
            <w:r>
              <w:t>26 of 27</w:t>
            </w:r>
          </w:p>
        </w:tc>
      </w:tr>
      <w:tr w:rsidR="00276482" w14:paraId="282BB52D" w14:textId="77777777" w:rsidTr="00276482">
        <w:tc>
          <w:tcPr>
            <w:tcW w:w="3116" w:type="dxa"/>
          </w:tcPr>
          <w:p w14:paraId="4A1B1FB6" w14:textId="2B610938" w:rsidR="00276482" w:rsidRDefault="00DD7ECD" w:rsidP="009C577D">
            <w:r>
              <w:t>Fort Belvoir</w:t>
            </w:r>
          </w:p>
        </w:tc>
        <w:tc>
          <w:tcPr>
            <w:tcW w:w="3117" w:type="dxa"/>
          </w:tcPr>
          <w:p w14:paraId="0D9C650F" w14:textId="670DF535" w:rsidR="00276482" w:rsidRDefault="001F0684" w:rsidP="009C577D">
            <w:r>
              <w:t>Virginia</w:t>
            </w:r>
          </w:p>
        </w:tc>
        <w:tc>
          <w:tcPr>
            <w:tcW w:w="3117" w:type="dxa"/>
          </w:tcPr>
          <w:p w14:paraId="43DD9F0E" w14:textId="3530C47D" w:rsidR="00276482" w:rsidRDefault="00570DA4" w:rsidP="009C577D">
            <w:r>
              <w:t>27 of 27</w:t>
            </w:r>
          </w:p>
        </w:tc>
      </w:tr>
    </w:tbl>
    <w:p w14:paraId="41A1765A" w14:textId="77777777" w:rsidR="00174ADD" w:rsidRDefault="00174ADD" w:rsidP="009C577D">
      <w:pPr>
        <w:spacing w:after="0"/>
      </w:pPr>
    </w:p>
    <w:p w14:paraId="3A08DAAD" w14:textId="19AD5147" w:rsidR="00276482" w:rsidRDefault="00225AC5" w:rsidP="009C577D">
      <w:pPr>
        <w:spacing w:after="0"/>
      </w:pPr>
      <w:r>
        <w:t>The proximity of the</w:t>
      </w:r>
      <w:r w:rsidR="00E4050B">
        <w:t xml:space="preserve"> four</w:t>
      </w:r>
      <w:r w:rsidR="00141F17">
        <w:t xml:space="preserve"> bases with the</w:t>
      </w:r>
      <w:r w:rsidR="00E4050B">
        <w:t xml:space="preserve"> lowest </w:t>
      </w:r>
      <w:r w:rsidR="00141F17">
        <w:t>poverty rates</w:t>
      </w:r>
      <w:r w:rsidR="00E4050B">
        <w:t xml:space="preserve"> </w:t>
      </w:r>
      <w:r w:rsidR="00E4050B" w:rsidRPr="0006573F">
        <w:t xml:space="preserve">to </w:t>
      </w:r>
      <w:r w:rsidR="00D25DD4" w:rsidRPr="0006573F">
        <w:t>Washington D.C. s</w:t>
      </w:r>
      <w:r w:rsidR="00D25DD4">
        <w:t xml:space="preserve">hould be </w:t>
      </w:r>
      <w:r w:rsidR="002158BA">
        <w:t>considered when further investigating</w:t>
      </w:r>
      <w:r w:rsidR="00590727">
        <w:t xml:space="preserve"> the correlation between</w:t>
      </w:r>
      <w:r w:rsidR="000D4B15">
        <w:t xml:space="preserve"> base</w:t>
      </w:r>
      <w:r w:rsidR="00590727">
        <w:t xml:space="preserve"> location and poverty rate. </w:t>
      </w:r>
      <w:r w:rsidR="00C47A0F">
        <w:t xml:space="preserve">The </w:t>
      </w:r>
      <w:r w:rsidR="00284F0F">
        <w:t xml:space="preserve">demographic diversity, both historical and current, of these areas should be considered as well. </w:t>
      </w:r>
    </w:p>
    <w:p w14:paraId="69FBB219" w14:textId="72524977" w:rsidR="00A649C0" w:rsidRDefault="00A649C0" w:rsidP="009C577D">
      <w:pPr>
        <w:spacing w:after="0"/>
      </w:pPr>
    </w:p>
    <w:p w14:paraId="3AD121DA" w14:textId="62AB9F10" w:rsidR="005C48A3" w:rsidRDefault="005C48A3" w:rsidP="009C577D">
      <w:pPr>
        <w:spacing w:after="0"/>
      </w:pPr>
      <w:r>
        <w:t>Whereas Fort Belvoir and Fort George G. Meade are outliers on the low poverty rate, Fort Jackson and Fort Bliss a</w:t>
      </w:r>
      <w:r w:rsidR="002D219C">
        <w:t>ppear on the opposite side of the bar graph indicating abnormally high poverty rates</w:t>
      </w:r>
      <w:r w:rsidR="00174ADD">
        <w:t>:</w:t>
      </w:r>
    </w:p>
    <w:tbl>
      <w:tblPr>
        <w:tblStyle w:val="TableGrid"/>
        <w:tblW w:w="0" w:type="auto"/>
        <w:tblLook w:val="04A0" w:firstRow="1" w:lastRow="0" w:firstColumn="1" w:lastColumn="0" w:noHBand="0" w:noVBand="1"/>
      </w:tblPr>
      <w:tblGrid>
        <w:gridCol w:w="3116"/>
        <w:gridCol w:w="3117"/>
        <w:gridCol w:w="3117"/>
      </w:tblGrid>
      <w:tr w:rsidR="002D219C" w:rsidRPr="00570DA4" w14:paraId="5A983B31" w14:textId="77777777" w:rsidTr="00E97688">
        <w:tc>
          <w:tcPr>
            <w:tcW w:w="3116" w:type="dxa"/>
            <w:shd w:val="clear" w:color="auto" w:fill="D0CECE" w:themeFill="background2" w:themeFillShade="E6"/>
          </w:tcPr>
          <w:p w14:paraId="0F3C129B" w14:textId="77777777" w:rsidR="002D219C" w:rsidRPr="00570DA4" w:rsidRDefault="002D219C" w:rsidP="00E97688">
            <w:pPr>
              <w:rPr>
                <w:b/>
                <w:bCs/>
              </w:rPr>
            </w:pPr>
            <w:r w:rsidRPr="00570DA4">
              <w:rPr>
                <w:b/>
                <w:bCs/>
              </w:rPr>
              <w:t>Base name</w:t>
            </w:r>
          </w:p>
        </w:tc>
        <w:tc>
          <w:tcPr>
            <w:tcW w:w="3117" w:type="dxa"/>
            <w:shd w:val="clear" w:color="auto" w:fill="D0CECE" w:themeFill="background2" w:themeFillShade="E6"/>
          </w:tcPr>
          <w:p w14:paraId="0EA27A2F" w14:textId="77777777" w:rsidR="002D219C" w:rsidRPr="00570DA4" w:rsidRDefault="002D219C" w:rsidP="00E97688">
            <w:pPr>
              <w:rPr>
                <w:b/>
                <w:bCs/>
              </w:rPr>
            </w:pPr>
            <w:r w:rsidRPr="00570DA4">
              <w:rPr>
                <w:b/>
                <w:bCs/>
              </w:rPr>
              <w:t>Base location</w:t>
            </w:r>
          </w:p>
        </w:tc>
        <w:tc>
          <w:tcPr>
            <w:tcW w:w="3117" w:type="dxa"/>
            <w:shd w:val="clear" w:color="auto" w:fill="D0CECE" w:themeFill="background2" w:themeFillShade="E6"/>
          </w:tcPr>
          <w:p w14:paraId="0A36278E" w14:textId="77777777" w:rsidR="002D219C" w:rsidRPr="00570DA4" w:rsidRDefault="002D219C" w:rsidP="00E97688">
            <w:pPr>
              <w:rPr>
                <w:b/>
                <w:bCs/>
              </w:rPr>
            </w:pPr>
            <w:r w:rsidRPr="00570DA4">
              <w:rPr>
                <w:b/>
                <w:bCs/>
              </w:rPr>
              <w:t>Poverty r</w:t>
            </w:r>
            <w:r>
              <w:rPr>
                <w:b/>
                <w:bCs/>
              </w:rPr>
              <w:t>anking</w:t>
            </w:r>
            <w:r w:rsidRPr="00570DA4">
              <w:rPr>
                <w:b/>
                <w:bCs/>
              </w:rPr>
              <w:t xml:space="preserve"> on chart</w:t>
            </w:r>
          </w:p>
        </w:tc>
      </w:tr>
      <w:tr w:rsidR="002D219C" w14:paraId="65090FF7" w14:textId="77777777" w:rsidTr="00E97688">
        <w:tc>
          <w:tcPr>
            <w:tcW w:w="3116" w:type="dxa"/>
          </w:tcPr>
          <w:p w14:paraId="1D23A104" w14:textId="3CDD02B4" w:rsidR="002D219C" w:rsidRDefault="002D219C" w:rsidP="00E97688">
            <w:r>
              <w:t>Fort Bliss</w:t>
            </w:r>
          </w:p>
        </w:tc>
        <w:tc>
          <w:tcPr>
            <w:tcW w:w="3117" w:type="dxa"/>
          </w:tcPr>
          <w:p w14:paraId="7AE4E49A" w14:textId="292630A9" w:rsidR="002D219C" w:rsidRDefault="0012129E" w:rsidP="00E97688">
            <w:r>
              <w:t>Texas</w:t>
            </w:r>
          </w:p>
        </w:tc>
        <w:tc>
          <w:tcPr>
            <w:tcW w:w="3117" w:type="dxa"/>
          </w:tcPr>
          <w:p w14:paraId="3A22D318" w14:textId="2A55157B" w:rsidR="002D219C" w:rsidRDefault="0012129E" w:rsidP="00E97688">
            <w:r>
              <w:t>1</w:t>
            </w:r>
            <w:r w:rsidR="002D219C">
              <w:t xml:space="preserve"> of 27</w:t>
            </w:r>
          </w:p>
        </w:tc>
      </w:tr>
      <w:tr w:rsidR="002D219C" w14:paraId="56FF0636" w14:textId="77777777" w:rsidTr="00E97688">
        <w:tc>
          <w:tcPr>
            <w:tcW w:w="3116" w:type="dxa"/>
          </w:tcPr>
          <w:p w14:paraId="27B6652D" w14:textId="2B387D38" w:rsidR="002D219C" w:rsidRDefault="002D219C" w:rsidP="00E97688">
            <w:r>
              <w:t>Fort Jackson</w:t>
            </w:r>
          </w:p>
        </w:tc>
        <w:tc>
          <w:tcPr>
            <w:tcW w:w="3117" w:type="dxa"/>
          </w:tcPr>
          <w:p w14:paraId="1B543F26" w14:textId="075DCD02" w:rsidR="002D219C" w:rsidRDefault="0012129E" w:rsidP="00E97688">
            <w:r>
              <w:t>South Carolina</w:t>
            </w:r>
          </w:p>
        </w:tc>
        <w:tc>
          <w:tcPr>
            <w:tcW w:w="3117" w:type="dxa"/>
          </w:tcPr>
          <w:p w14:paraId="0A075971" w14:textId="1D25CFF9" w:rsidR="002D219C" w:rsidRDefault="002D219C" w:rsidP="00E97688">
            <w:r>
              <w:t>2 of 27</w:t>
            </w:r>
          </w:p>
        </w:tc>
      </w:tr>
    </w:tbl>
    <w:p w14:paraId="24866695" w14:textId="77777777" w:rsidR="00284F0F" w:rsidRDefault="00284F0F" w:rsidP="009C577D">
      <w:pPr>
        <w:spacing w:after="0"/>
      </w:pPr>
    </w:p>
    <w:p w14:paraId="79A796D8" w14:textId="77777777" w:rsidR="00141F17" w:rsidRDefault="0042484F" w:rsidP="009C577D">
      <w:pPr>
        <w:spacing w:after="0"/>
      </w:pPr>
      <w:r>
        <w:t xml:space="preserve">Both Texas and South Carolina have </w:t>
      </w:r>
      <w:r w:rsidR="00D5741A">
        <w:t>urban and rural areas</w:t>
      </w:r>
      <w:r w:rsidR="002E267D">
        <w:t xml:space="preserve">. Looking into the locations around the base could correlate to </w:t>
      </w:r>
      <w:r w:rsidR="001D1F97">
        <w:t xml:space="preserve">the high poverty rates. </w:t>
      </w:r>
    </w:p>
    <w:p w14:paraId="5C1CC482" w14:textId="77777777" w:rsidR="00141F17" w:rsidRDefault="00141F17" w:rsidP="009C577D">
      <w:pPr>
        <w:spacing w:after="0"/>
      </w:pPr>
    </w:p>
    <w:p w14:paraId="050685FC" w14:textId="7AD0B185" w:rsidR="00174ADD" w:rsidRDefault="00141F17" w:rsidP="009C577D">
      <w:pPr>
        <w:spacing w:after="0"/>
      </w:pPr>
      <w:r>
        <w:t>Also, i</w:t>
      </w:r>
      <w:r w:rsidR="0009139B">
        <w:t xml:space="preserve">t </w:t>
      </w:r>
      <w:r>
        <w:t>is common knowledge</w:t>
      </w:r>
      <w:r w:rsidR="0009139B">
        <w:t xml:space="preserve"> Texas </w:t>
      </w:r>
      <w:r w:rsidR="00727E48">
        <w:t xml:space="preserve">has a diverse population </w:t>
      </w:r>
      <w:r>
        <w:t xml:space="preserve">with a high population of Hispanic and Latino </w:t>
      </w:r>
      <w:r w:rsidR="00727E48">
        <w:t>makeup and South Carolina has a high percentage</w:t>
      </w:r>
      <w:r w:rsidR="0009139B">
        <w:t xml:space="preserve"> of</w:t>
      </w:r>
      <w:r>
        <w:t xml:space="preserve"> Black and</w:t>
      </w:r>
      <w:r w:rsidR="0009139B">
        <w:t xml:space="preserve"> African American population</w:t>
      </w:r>
      <w:r>
        <w:t>s</w:t>
      </w:r>
      <w:r w:rsidR="0009139B">
        <w:t xml:space="preserve">. </w:t>
      </w:r>
      <w:r w:rsidR="00F52FBC">
        <w:t>Future data could analyze the correlation between historically marginalized and/or economically disadvantages populations in relation to base locations.</w:t>
      </w:r>
    </w:p>
    <w:p w14:paraId="78311647" w14:textId="77777777" w:rsidR="00174ADD" w:rsidRDefault="00174ADD" w:rsidP="009C577D">
      <w:pPr>
        <w:spacing w:after="0"/>
      </w:pPr>
    </w:p>
    <w:p w14:paraId="4FDB5918" w14:textId="08022971" w:rsidR="00A649C0" w:rsidRPr="00A649C0" w:rsidRDefault="00A649C0" w:rsidP="009C577D">
      <w:pPr>
        <w:spacing w:after="0"/>
        <w:rPr>
          <w:b/>
          <w:bCs/>
          <w:i/>
          <w:iCs/>
        </w:rPr>
      </w:pPr>
      <w:r>
        <w:rPr>
          <w:b/>
          <w:bCs/>
          <w:i/>
          <w:iCs/>
        </w:rPr>
        <w:t>Poverty Rate by State</w:t>
      </w:r>
    </w:p>
    <w:p w14:paraId="2D8A4CA7" w14:textId="621E256F" w:rsidR="00284F0F" w:rsidRDefault="00506DA6" w:rsidP="009C577D">
      <w:pPr>
        <w:spacing w:after="0"/>
      </w:pPr>
      <w:r>
        <w:t>The</w:t>
      </w:r>
      <w:r w:rsidR="0004712E">
        <w:t xml:space="preserve"> visualization of </w:t>
      </w:r>
      <w:r w:rsidR="0004712E" w:rsidRPr="00A649C0">
        <w:rPr>
          <w:b/>
          <w:bCs/>
        </w:rPr>
        <w:t>poverty rate by stat</w:t>
      </w:r>
      <w:r w:rsidR="00A649C0" w:rsidRPr="00A649C0">
        <w:rPr>
          <w:b/>
          <w:bCs/>
        </w:rPr>
        <w:t>e</w:t>
      </w:r>
      <w:r w:rsidR="00A649C0">
        <w:t xml:space="preserve"> for fort locations</w:t>
      </w:r>
      <w:r>
        <w:t xml:space="preserve"> shows South Carolina as the top state with highest poverty rate by fort location. Texas is the second</w:t>
      </w:r>
      <w:r w:rsidR="003C3065">
        <w:t xml:space="preserve">. This is notable because South Carolina only has one base in this study (Fort Jackson) Texas has two bases (Fort Bliss and Fort Cavazos). This </w:t>
      </w:r>
      <w:r w:rsidR="00604337">
        <w:t xml:space="preserve">is notable because Fort Bliss (Texas) is the base at the top of the poverty ranking by base. </w:t>
      </w:r>
      <w:r w:rsidR="004A4355">
        <w:t xml:space="preserve">Future data could </w:t>
      </w:r>
      <w:r w:rsidR="00434AC0">
        <w:t>investigate</w:t>
      </w:r>
      <w:r w:rsidR="004A4355">
        <w:t xml:space="preserve"> the specific poverty rates of these three bases. </w:t>
      </w:r>
    </w:p>
    <w:p w14:paraId="15A49307" w14:textId="77777777" w:rsidR="00103DA2" w:rsidRDefault="00103DA2" w:rsidP="00576E99">
      <w:pPr>
        <w:spacing w:after="0"/>
      </w:pPr>
    </w:p>
    <w:p w14:paraId="28EB32B8" w14:textId="3354BAAF" w:rsidR="00103DA2" w:rsidRPr="00103DA2" w:rsidRDefault="00103DA2" w:rsidP="00576E99">
      <w:pPr>
        <w:spacing w:after="0"/>
        <w:rPr>
          <w:b/>
          <w:bCs/>
          <w:i/>
          <w:iCs/>
        </w:rPr>
      </w:pPr>
      <w:r w:rsidRPr="00103DA2">
        <w:rPr>
          <w:b/>
          <w:bCs/>
          <w:i/>
          <w:iCs/>
        </w:rPr>
        <w:t>Population vs. Poverty Rate</w:t>
      </w:r>
    </w:p>
    <w:p w14:paraId="45622B67" w14:textId="1D1BD841" w:rsidR="004A131C" w:rsidRDefault="004A131C" w:rsidP="009C577D">
      <w:pPr>
        <w:spacing w:after="0"/>
        <w:rPr>
          <w:rFonts w:ascii="Calibri" w:hAnsi="Calibri" w:cs="Calibri"/>
        </w:rPr>
      </w:pPr>
      <w:r>
        <w:rPr>
          <w:rFonts w:ascii="Calibri" w:hAnsi="Calibri" w:cs="Calibri"/>
        </w:rPr>
        <w:t xml:space="preserve">In this bubble chart, population is regarding the town closest to the fort. Another addition is the national poverty rate as the red dashed line added to provide context. In addition to the axes, the bubbles represent a third dimension of data; the household income found in the towns. The larger the bubbles, the higher the per family income in the cities.    </w:t>
      </w:r>
    </w:p>
    <w:p w14:paraId="6BE77350" w14:textId="4F4672D8" w:rsidR="00541F7C" w:rsidRDefault="004A131C" w:rsidP="009C577D">
      <w:pPr>
        <w:spacing w:after="0"/>
      </w:pPr>
      <w:r>
        <w:rPr>
          <w:rFonts w:ascii="Calibri" w:hAnsi="Calibri" w:cs="Calibri"/>
        </w:rPr>
        <w:br/>
        <w:t>With this chart we see the beginnings of a possible correlation between population, poverty rate, and household income. It does seem that as population increases, the poverty rate of the city nearest to the fort decreases slightly, with the 15k population segment and 40k segment showing the lowest poverty rates and highest household incomes.  This seems to not be the case when the population of the cities go beyond 50k.</w:t>
      </w:r>
    </w:p>
    <w:p w14:paraId="7E2D2F6E" w14:textId="77777777" w:rsidR="004A131C" w:rsidRDefault="004A131C" w:rsidP="009C577D">
      <w:pPr>
        <w:spacing w:after="0"/>
      </w:pPr>
    </w:p>
    <w:p w14:paraId="526F7AAA" w14:textId="5509821C" w:rsidR="004A131C" w:rsidRPr="004A131C" w:rsidRDefault="004A131C" w:rsidP="009C577D">
      <w:pPr>
        <w:spacing w:after="0"/>
        <w:rPr>
          <w:b/>
          <w:bCs/>
          <w:i/>
          <w:iCs/>
        </w:rPr>
      </w:pPr>
      <w:r>
        <w:tab/>
      </w:r>
      <w:r w:rsidRPr="004A131C">
        <w:rPr>
          <w:b/>
          <w:bCs/>
          <w:i/>
          <w:iCs/>
        </w:rPr>
        <w:t>Scatter plot 1</w:t>
      </w:r>
    </w:p>
    <w:p w14:paraId="402FAA7C" w14:textId="487CFB91" w:rsidR="004A131C" w:rsidRDefault="004A131C" w:rsidP="004A131C">
      <w:pPr>
        <w:spacing w:after="0"/>
        <w:ind w:left="720"/>
        <w:rPr>
          <w:rFonts w:ascii="Calibri" w:hAnsi="Calibri" w:cs="Calibri"/>
        </w:rPr>
      </w:pPr>
      <w:r>
        <w:rPr>
          <w:rFonts w:ascii="Calibri" w:hAnsi="Calibri" w:cs="Calibri"/>
        </w:rPr>
        <w:t xml:space="preserve">We </w:t>
      </w:r>
      <w:r w:rsidR="00EA46AE">
        <w:rPr>
          <w:rFonts w:ascii="Calibri" w:hAnsi="Calibri" w:cs="Calibri"/>
        </w:rPr>
        <w:t>must</w:t>
      </w:r>
      <w:r>
        <w:rPr>
          <w:rFonts w:ascii="Calibri" w:hAnsi="Calibri" w:cs="Calibri"/>
        </w:rPr>
        <w:t xml:space="preserve"> break down the first chart in sub-parts and apply some measurement to these observations.  Here population size and poverty rate are being compared with the national poverty rate thrown in for context with linear regression showing a -0.39 negative correlation</w:t>
      </w:r>
      <w:r w:rsidR="00EA46AE">
        <w:rPr>
          <w:rFonts w:ascii="Calibri" w:hAnsi="Calibri" w:cs="Calibri"/>
        </w:rPr>
        <w:t>, meaning,</w:t>
      </w:r>
      <w:r>
        <w:rPr>
          <w:rFonts w:ascii="Calibri" w:hAnsi="Calibri" w:cs="Calibri"/>
        </w:rPr>
        <w:t xml:space="preserve"> as population increases the poverty rate decreases.  The correlation is considered weak due to falling between 0.2 and 0.39.  Please note the outliers, particularly at the top left </w:t>
      </w:r>
      <w:r>
        <w:rPr>
          <w:rFonts w:ascii="Calibri" w:hAnsi="Calibri" w:cs="Calibri"/>
        </w:rPr>
        <w:lastRenderedPageBreak/>
        <w:t>which is the city of El Paso which leans heavily into the "smaller population = poverty rate" observation.</w:t>
      </w:r>
    </w:p>
    <w:p w14:paraId="06F547C7" w14:textId="77777777" w:rsidR="004A131C" w:rsidRDefault="004A131C" w:rsidP="004A131C">
      <w:pPr>
        <w:spacing w:after="0"/>
        <w:ind w:left="720"/>
        <w:rPr>
          <w:rFonts w:ascii="Calibri" w:hAnsi="Calibri" w:cs="Calibri"/>
        </w:rPr>
      </w:pPr>
    </w:p>
    <w:p w14:paraId="4D54DE82" w14:textId="677ABE27" w:rsidR="004A131C" w:rsidRPr="004A131C" w:rsidRDefault="004A131C" w:rsidP="004A131C">
      <w:pPr>
        <w:spacing w:after="0"/>
        <w:ind w:left="720"/>
        <w:rPr>
          <w:rFonts w:ascii="Calibri" w:hAnsi="Calibri" w:cs="Calibri"/>
          <w:b/>
          <w:bCs/>
          <w:i/>
          <w:iCs/>
        </w:rPr>
      </w:pPr>
      <w:r w:rsidRPr="004A131C">
        <w:rPr>
          <w:rFonts w:ascii="Calibri" w:hAnsi="Calibri" w:cs="Calibri"/>
          <w:b/>
          <w:bCs/>
          <w:i/>
          <w:iCs/>
        </w:rPr>
        <w:t>Scatter plot 2</w:t>
      </w:r>
    </w:p>
    <w:p w14:paraId="5BD3FDC1" w14:textId="0DDBE7D6" w:rsidR="004A131C" w:rsidRDefault="004A131C" w:rsidP="004A131C">
      <w:pPr>
        <w:spacing w:after="0"/>
        <w:ind w:left="720"/>
      </w:pPr>
      <w:r>
        <w:rPr>
          <w:rFonts w:ascii="Calibri" w:hAnsi="Calibri" w:cs="Calibri"/>
        </w:rPr>
        <w:t>We then look the next chart which is population size and household income, and we find a positive correlation between the two of 0.2</w:t>
      </w:r>
      <w:r w:rsidR="00EA46AE">
        <w:rPr>
          <w:rFonts w:ascii="Calibri" w:hAnsi="Calibri" w:cs="Calibri"/>
        </w:rPr>
        <w:t>0</w:t>
      </w:r>
      <w:r>
        <w:rPr>
          <w:rFonts w:ascii="Calibri" w:hAnsi="Calibri" w:cs="Calibri"/>
        </w:rPr>
        <w:t>, which makes it a weak but still existing correlation.  As the population of the cities increase the household income increases. Please note the outliers, particularly the top left datapoint of Fort Belvoir with its city being Alexandria. There are a few more outliers as the population increases, particularly at the 40k mark, but not as extreme. If Alexandria is taken out, the positive correlation would be higher.</w:t>
      </w:r>
    </w:p>
    <w:p w14:paraId="79DB8D11" w14:textId="77777777" w:rsidR="00141F17" w:rsidRDefault="00141F17" w:rsidP="009C577D">
      <w:pPr>
        <w:spacing w:after="0"/>
      </w:pPr>
    </w:p>
    <w:p w14:paraId="18CAB3E9" w14:textId="77777777" w:rsidR="00141F17" w:rsidRPr="00576E99" w:rsidRDefault="00141F17" w:rsidP="00141F17">
      <w:pPr>
        <w:spacing w:after="0"/>
        <w:rPr>
          <w:b/>
          <w:bCs/>
        </w:rPr>
      </w:pPr>
      <w:r w:rsidRPr="00576E99">
        <w:rPr>
          <w:b/>
          <w:bCs/>
          <w:i/>
          <w:iCs/>
        </w:rPr>
        <w:t>Heatmap</w:t>
      </w:r>
      <w:r>
        <w:rPr>
          <w:b/>
          <w:bCs/>
          <w:i/>
          <w:iCs/>
        </w:rPr>
        <w:t xml:space="preserve"> with Bins</w:t>
      </w:r>
    </w:p>
    <w:p w14:paraId="151BC8CD" w14:textId="77777777" w:rsidR="004A131C" w:rsidRDefault="004A131C" w:rsidP="00141F17">
      <w:pPr>
        <w:spacing w:after="0"/>
        <w:rPr>
          <w:rFonts w:ascii="Calibri" w:hAnsi="Calibri" w:cs="Calibri"/>
        </w:rPr>
      </w:pPr>
      <w:r>
        <w:rPr>
          <w:rFonts w:ascii="Calibri" w:hAnsi="Calibri" w:cs="Calibri"/>
        </w:rPr>
        <w:t xml:space="preserve">The heatmap shows us population and household income and poverty rate from a different perspective, with household income now holding the x-axis, population the y, and the poverty rate being represented by the color with yellow being higher poverty rate. </w:t>
      </w:r>
    </w:p>
    <w:p w14:paraId="3BC6A6A1" w14:textId="77777777" w:rsidR="004A131C" w:rsidRDefault="004A131C" w:rsidP="00141F17">
      <w:pPr>
        <w:spacing w:after="0"/>
        <w:rPr>
          <w:rFonts w:ascii="Calibri" w:hAnsi="Calibri" w:cs="Calibri"/>
        </w:rPr>
      </w:pPr>
    </w:p>
    <w:p w14:paraId="5544E8FE" w14:textId="54F1BB80" w:rsidR="004A131C" w:rsidRDefault="004A131C" w:rsidP="00141F17">
      <w:pPr>
        <w:spacing w:after="0"/>
        <w:rPr>
          <w:rFonts w:ascii="Calibri" w:hAnsi="Calibri" w:cs="Calibri"/>
        </w:rPr>
      </w:pPr>
      <w:r>
        <w:rPr>
          <w:rFonts w:ascii="Calibri" w:hAnsi="Calibri" w:cs="Calibri"/>
        </w:rPr>
        <w:t>Lower household income and higher population seems to correlate with higher poverty rates, which seems obvious, but this is countered somewhat by the very high household incomes that are found in very low and medium population areas. The very low population purple box is most likely Alexandria which goes against the overall trend shown of more population = more income = lower poverty. The collection of very high household income found in the medium population centers was pointed out in the last slide, but since there are more of those than the one Alexandria, it is more difficult to ignore and therefore more difficult to ignore why at a certain point very high population centers lose some correlation to household income.</w:t>
      </w:r>
    </w:p>
    <w:p w14:paraId="07409B72" w14:textId="77777777" w:rsidR="004A131C" w:rsidRDefault="004A131C" w:rsidP="00141F17">
      <w:pPr>
        <w:spacing w:after="0"/>
      </w:pPr>
    </w:p>
    <w:p w14:paraId="3364BA07" w14:textId="58B2EE0C" w:rsidR="00141F17" w:rsidRDefault="00141F17" w:rsidP="00141F17">
      <w:pPr>
        <w:spacing w:after="0"/>
      </w:pPr>
      <w:r>
        <w:t xml:space="preserve">The visualization of poverty rate by binned population and household income confirms the data shown in the previous visualizations. There is extreme high and low on the spectrum. There also seems to be a notable gap in the “High” and “Very Low” household income bins with each category only have one bin Future data could better analyze why those gaps exist. </w:t>
      </w:r>
    </w:p>
    <w:p w14:paraId="33748979" w14:textId="77777777" w:rsidR="00141F17" w:rsidRDefault="00141F17" w:rsidP="009C577D">
      <w:pPr>
        <w:spacing w:after="0"/>
      </w:pPr>
    </w:p>
    <w:p w14:paraId="4D702F0E" w14:textId="60A1EBFA" w:rsidR="009D53D9" w:rsidRPr="00AB0FA5" w:rsidRDefault="00AB0FA5" w:rsidP="009C577D">
      <w:pPr>
        <w:spacing w:after="0"/>
        <w:rPr>
          <w:b/>
          <w:bCs/>
        </w:rPr>
      </w:pPr>
      <w:r w:rsidRPr="00AB0FA5">
        <w:rPr>
          <w:b/>
          <w:bCs/>
        </w:rPr>
        <w:t>Geographic Distribution of Poverty Rates</w:t>
      </w:r>
    </w:p>
    <w:p w14:paraId="097C8E87" w14:textId="78FDAB69" w:rsidR="00541F7C" w:rsidRDefault="004A131C" w:rsidP="009C577D">
      <w:pPr>
        <w:spacing w:after="0"/>
        <w:rPr>
          <w:rFonts w:ascii="Calibri" w:hAnsi="Calibri" w:cs="Calibri"/>
        </w:rPr>
      </w:pPr>
      <w:r>
        <w:rPr>
          <w:rFonts w:ascii="Calibri" w:hAnsi="Calibri" w:cs="Calibri"/>
        </w:rPr>
        <w:t xml:space="preserve">As with the first map, the population size is represented by the circle size. Color has been changed from being a legend identifier to now representing poverty rate with yellow being the highest poverty rates.  Included is a hover message listing several data keys and values such as exact poverty rate, population, fort name, and the associated city. For this hover message, we have El Paso's Fort Bliss colored yellow and serving as one of the two extreme outliers of this dataset.  </w:t>
      </w:r>
    </w:p>
    <w:p w14:paraId="037449EB" w14:textId="77777777" w:rsidR="004A131C" w:rsidRDefault="004A131C" w:rsidP="009C577D">
      <w:pPr>
        <w:spacing w:after="0"/>
      </w:pPr>
    </w:p>
    <w:p w14:paraId="62A8EDC4" w14:textId="52C18667" w:rsidR="009A52E0" w:rsidRDefault="00A60B6E" w:rsidP="009C577D">
      <w:pPr>
        <w:pBdr>
          <w:bottom w:val="single" w:sz="6" w:space="1" w:color="auto"/>
        </w:pBdr>
        <w:spacing w:after="0"/>
      </w:pPr>
      <w:r>
        <w:rPr>
          <w:b/>
          <w:bCs/>
        </w:rPr>
        <w:t>CONCLUSION</w:t>
      </w:r>
    </w:p>
    <w:p w14:paraId="188E0DF9" w14:textId="094CF3DF" w:rsidR="002465B4" w:rsidRDefault="002465B4" w:rsidP="002465B4">
      <w:pPr>
        <w:pStyle w:val="ListParagraph"/>
        <w:numPr>
          <w:ilvl w:val="0"/>
          <w:numId w:val="6"/>
        </w:numPr>
        <w:spacing w:after="0"/>
      </w:pPr>
      <w:r>
        <w:t xml:space="preserve">The majority (19 of the 27) of the Army forts </w:t>
      </w:r>
      <w:r w:rsidR="00583BC2">
        <w:t xml:space="preserve">have poverty rates that fall </w:t>
      </w:r>
      <w:r>
        <w:t>above the national poverty line.</w:t>
      </w:r>
    </w:p>
    <w:p w14:paraId="0855D127" w14:textId="4734BEDF" w:rsidR="005F63CF" w:rsidRDefault="005F63CF" w:rsidP="0044479F">
      <w:pPr>
        <w:pStyle w:val="ListParagraph"/>
        <w:numPr>
          <w:ilvl w:val="0"/>
          <w:numId w:val="6"/>
        </w:numPr>
        <w:spacing w:after="0"/>
      </w:pPr>
      <w:r>
        <w:t xml:space="preserve">There is a significant gap between the fort with the lowest poverty rate (Fort Belvoir) and the fort with the highest poverty rate (Fort Bliss). </w:t>
      </w:r>
    </w:p>
    <w:p w14:paraId="65339991" w14:textId="0CC576DC" w:rsidR="004B0C1F" w:rsidRDefault="004B0C1F" w:rsidP="0044479F">
      <w:pPr>
        <w:pStyle w:val="ListParagraph"/>
        <w:numPr>
          <w:ilvl w:val="0"/>
          <w:numId w:val="6"/>
        </w:numPr>
        <w:spacing w:after="0"/>
      </w:pPr>
      <w:r>
        <w:t xml:space="preserve">There is a </w:t>
      </w:r>
      <w:r w:rsidRPr="004B0C1F">
        <w:rPr>
          <w:vertAlign w:val="superscript"/>
        </w:rPr>
        <w:t>[1]</w:t>
      </w:r>
      <w:r>
        <w:t xml:space="preserve"> weak negative correlation (-0.39) between population size and poverty rate. As the population increases, the poverty rate should decrease.</w:t>
      </w:r>
    </w:p>
    <w:p w14:paraId="5FB6183B" w14:textId="0E6D9218" w:rsidR="004B0C1F" w:rsidRDefault="004B0C1F" w:rsidP="0044479F">
      <w:pPr>
        <w:pStyle w:val="ListParagraph"/>
        <w:numPr>
          <w:ilvl w:val="0"/>
          <w:numId w:val="6"/>
        </w:numPr>
        <w:spacing w:after="0"/>
      </w:pPr>
      <w:r>
        <w:lastRenderedPageBreak/>
        <w:t xml:space="preserve">There is a </w:t>
      </w:r>
      <w:r w:rsidRPr="004B0C1F">
        <w:rPr>
          <w:vertAlign w:val="superscript"/>
        </w:rPr>
        <w:t>[1]</w:t>
      </w:r>
      <w:r>
        <w:t xml:space="preserve"> weak positive correlation (0.20) between population and household income. As the population increases, household income should increase.</w:t>
      </w:r>
    </w:p>
    <w:p w14:paraId="5252FA0B" w14:textId="01D8495C" w:rsidR="00CA7213" w:rsidRDefault="00842645" w:rsidP="00CA7213">
      <w:pPr>
        <w:pStyle w:val="ListParagraph"/>
        <w:numPr>
          <w:ilvl w:val="0"/>
          <w:numId w:val="6"/>
        </w:numPr>
        <w:spacing w:after="0"/>
      </w:pPr>
      <w:r>
        <w:t>By limiting the study to the US Army branch only and to forts (large bases), it produced 27 bases. Limiting the study to one branch of the US military and limiting the size of US Army bases provided a glimpse into the possibilities. However, a study with all branches and all base sizes could provide greater insight.</w:t>
      </w:r>
      <w:r w:rsidR="00CA7213" w:rsidRPr="00CA7213">
        <w:t xml:space="preserve"> </w:t>
      </w:r>
      <w:r w:rsidR="00CA7213">
        <w:t xml:space="preserve">Further research would need to be done to determine what causations directly influence base location and poverty rate. </w:t>
      </w:r>
    </w:p>
    <w:p w14:paraId="22F01ECB" w14:textId="62B91742" w:rsidR="00842645" w:rsidRDefault="00CA7213" w:rsidP="00842645">
      <w:pPr>
        <w:pStyle w:val="ListParagraph"/>
        <w:numPr>
          <w:ilvl w:val="0"/>
          <w:numId w:val="6"/>
        </w:numPr>
        <w:spacing w:after="0"/>
      </w:pPr>
      <w:r>
        <w:t xml:space="preserve">The next iteration of this study should include socioeconomic factors that could create economically underserved communities around military bases, including </w:t>
      </w:r>
      <w:r w:rsidR="008A7412">
        <w:t xml:space="preserve">light pollution, </w:t>
      </w:r>
      <w:r>
        <w:t xml:space="preserve">noise pollution </w:t>
      </w:r>
      <w:r w:rsidR="008A7412">
        <w:t xml:space="preserve">(airplanes, helicopters, gunfire, etc.), </w:t>
      </w:r>
      <w:r>
        <w:t>and military personnel having a more transitory lifestyle.</w:t>
      </w:r>
    </w:p>
    <w:p w14:paraId="2E56DB96" w14:textId="4921589C" w:rsidR="00D24F91" w:rsidRDefault="00D24F91" w:rsidP="00842645">
      <w:pPr>
        <w:pStyle w:val="ListParagraph"/>
        <w:numPr>
          <w:ilvl w:val="0"/>
          <w:numId w:val="6"/>
        </w:numPr>
        <w:spacing w:after="0"/>
      </w:pPr>
      <w:r>
        <w:t>Different population data, such as gender, race, etc., should be considere</w:t>
      </w:r>
      <w:r w:rsidR="00955405">
        <w:t>d</w:t>
      </w:r>
      <w:r>
        <w:t>.</w:t>
      </w:r>
    </w:p>
    <w:p w14:paraId="78137E89" w14:textId="77777777" w:rsidR="004B0C1F" w:rsidRDefault="004B0C1F" w:rsidP="004B0C1F">
      <w:pPr>
        <w:spacing w:after="0"/>
      </w:pPr>
    </w:p>
    <w:p w14:paraId="0C5194FA" w14:textId="5CD5DB9F" w:rsidR="004B0C1F" w:rsidRDefault="004B0C1F" w:rsidP="004B0C1F">
      <w:pPr>
        <w:spacing w:after="0"/>
      </w:pPr>
      <w:r w:rsidRPr="004B0C1F">
        <w:rPr>
          <w:vertAlign w:val="superscript"/>
        </w:rPr>
        <w:t>[1]</w:t>
      </w:r>
      <w:r>
        <w:t xml:space="preserve"> </w:t>
      </w:r>
      <w:hyperlink r:id="rId7" w:anchor=":~:text=Upon%20examining%20the%20level%20of,a%20high%20correlation%20%5B42%5D%20." w:history="1">
        <w:r w:rsidRPr="004B0C1F">
          <w:rPr>
            <w:rStyle w:val="Hyperlink"/>
          </w:rPr>
          <w:t>researchgate.com</w:t>
        </w:r>
      </w:hyperlink>
    </w:p>
    <w:p w14:paraId="3B5A4CC5" w14:textId="77777777" w:rsidR="00842645" w:rsidRDefault="00842645" w:rsidP="00842645">
      <w:pPr>
        <w:spacing w:after="0"/>
      </w:pPr>
    </w:p>
    <w:p w14:paraId="5FB14B67" w14:textId="77777777" w:rsidR="006F3467" w:rsidRDefault="006F3467" w:rsidP="006F3467">
      <w:pPr>
        <w:spacing w:after="0"/>
      </w:pPr>
    </w:p>
    <w:p w14:paraId="10A715E0" w14:textId="178217D7" w:rsidR="006F3467" w:rsidRPr="00A60B6E" w:rsidRDefault="006F3467" w:rsidP="006F3467">
      <w:pPr>
        <w:spacing w:after="0"/>
      </w:pPr>
    </w:p>
    <w:sectPr w:rsidR="006F3467" w:rsidRPr="00A60B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F86E" w14:textId="77777777" w:rsidR="00E80309" w:rsidRDefault="00E80309" w:rsidP="00E80309">
      <w:pPr>
        <w:spacing w:after="0" w:line="240" w:lineRule="auto"/>
      </w:pPr>
      <w:r>
        <w:separator/>
      </w:r>
    </w:p>
  </w:endnote>
  <w:endnote w:type="continuationSeparator" w:id="0">
    <w:p w14:paraId="018F044B" w14:textId="77777777" w:rsidR="00E80309" w:rsidRDefault="00E80309" w:rsidP="00E8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3BC1" w14:textId="77777777" w:rsidR="00E80309" w:rsidRDefault="00E80309" w:rsidP="00E80309">
      <w:pPr>
        <w:spacing w:after="0" w:line="240" w:lineRule="auto"/>
      </w:pPr>
      <w:r>
        <w:separator/>
      </w:r>
    </w:p>
  </w:footnote>
  <w:footnote w:type="continuationSeparator" w:id="0">
    <w:p w14:paraId="77829429" w14:textId="77777777" w:rsidR="00E80309" w:rsidRDefault="00E80309" w:rsidP="00E80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A9DC" w14:textId="09833F8D" w:rsidR="00E80309" w:rsidRDefault="00E80309" w:rsidP="00E80309">
    <w:pPr>
      <w:rPr>
        <w:b/>
        <w:bCs/>
        <w:sz w:val="28"/>
        <w:szCs w:val="28"/>
      </w:rPr>
    </w:pPr>
    <w:r w:rsidRPr="00916CDE">
      <w:rPr>
        <w:b/>
        <w:bCs/>
        <w:sz w:val="28"/>
        <w:szCs w:val="28"/>
      </w:rPr>
      <w:t xml:space="preserve">Project 1 </w:t>
    </w:r>
    <w:r>
      <w:rPr>
        <w:b/>
        <w:bCs/>
        <w:sz w:val="28"/>
        <w:szCs w:val="28"/>
      </w:rPr>
      <w:t xml:space="preserve">| </w:t>
    </w:r>
    <w:r w:rsidR="0050441A">
      <w:rPr>
        <w:b/>
        <w:bCs/>
        <w:sz w:val="28"/>
        <w:szCs w:val="28"/>
      </w:rPr>
      <w:t>Report and Analysis</w:t>
    </w:r>
  </w:p>
  <w:p w14:paraId="250741CA" w14:textId="77777777" w:rsidR="00E80309" w:rsidRDefault="00E80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184"/>
    <w:multiLevelType w:val="hybridMultilevel"/>
    <w:tmpl w:val="5906BC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3C269D"/>
    <w:multiLevelType w:val="hybridMultilevel"/>
    <w:tmpl w:val="A58A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80371"/>
    <w:multiLevelType w:val="hybridMultilevel"/>
    <w:tmpl w:val="5906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0011C"/>
    <w:multiLevelType w:val="hybridMultilevel"/>
    <w:tmpl w:val="5BD8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33A94"/>
    <w:multiLevelType w:val="hybridMultilevel"/>
    <w:tmpl w:val="909C2D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E46128"/>
    <w:multiLevelType w:val="hybridMultilevel"/>
    <w:tmpl w:val="A820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C447F"/>
    <w:multiLevelType w:val="hybridMultilevel"/>
    <w:tmpl w:val="041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602479">
    <w:abstractNumId w:val="1"/>
  </w:num>
  <w:num w:numId="2" w16cid:durableId="1717969619">
    <w:abstractNumId w:val="2"/>
  </w:num>
  <w:num w:numId="3" w16cid:durableId="1354455387">
    <w:abstractNumId w:val="5"/>
  </w:num>
  <w:num w:numId="4" w16cid:durableId="1314675288">
    <w:abstractNumId w:val="3"/>
  </w:num>
  <w:num w:numId="5" w16cid:durableId="1522401341">
    <w:abstractNumId w:val="0"/>
  </w:num>
  <w:num w:numId="6" w16cid:durableId="513081660">
    <w:abstractNumId w:val="6"/>
  </w:num>
  <w:num w:numId="7" w16cid:durableId="1897012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DE"/>
    <w:rsid w:val="0003440B"/>
    <w:rsid w:val="00036DF1"/>
    <w:rsid w:val="0004712E"/>
    <w:rsid w:val="00061DD8"/>
    <w:rsid w:val="0006573F"/>
    <w:rsid w:val="000852D0"/>
    <w:rsid w:val="0009139B"/>
    <w:rsid w:val="000A59EA"/>
    <w:rsid w:val="000A6D80"/>
    <w:rsid w:val="000C43D2"/>
    <w:rsid w:val="000D4B15"/>
    <w:rsid w:val="00103DA2"/>
    <w:rsid w:val="00105548"/>
    <w:rsid w:val="0012129E"/>
    <w:rsid w:val="00141F17"/>
    <w:rsid w:val="00174ADD"/>
    <w:rsid w:val="00174B60"/>
    <w:rsid w:val="00183C3A"/>
    <w:rsid w:val="001B16D5"/>
    <w:rsid w:val="001C0340"/>
    <w:rsid w:val="001D1F97"/>
    <w:rsid w:val="001F0684"/>
    <w:rsid w:val="002063C2"/>
    <w:rsid w:val="002158BA"/>
    <w:rsid w:val="00225AC5"/>
    <w:rsid w:val="002465B4"/>
    <w:rsid w:val="00276482"/>
    <w:rsid w:val="00284F0F"/>
    <w:rsid w:val="002D219C"/>
    <w:rsid w:val="002E267D"/>
    <w:rsid w:val="002F6784"/>
    <w:rsid w:val="00313F97"/>
    <w:rsid w:val="003660A9"/>
    <w:rsid w:val="00375018"/>
    <w:rsid w:val="003C3065"/>
    <w:rsid w:val="00423D68"/>
    <w:rsid w:val="0042484F"/>
    <w:rsid w:val="00434AC0"/>
    <w:rsid w:val="0044479F"/>
    <w:rsid w:val="0045172E"/>
    <w:rsid w:val="00455ACA"/>
    <w:rsid w:val="00456F02"/>
    <w:rsid w:val="004A131C"/>
    <w:rsid w:val="004A4355"/>
    <w:rsid w:val="004A7E1E"/>
    <w:rsid w:val="004B0C1F"/>
    <w:rsid w:val="004F5071"/>
    <w:rsid w:val="0050441A"/>
    <w:rsid w:val="00506DA6"/>
    <w:rsid w:val="00541F7C"/>
    <w:rsid w:val="00570DA4"/>
    <w:rsid w:val="00576E99"/>
    <w:rsid w:val="00583BC2"/>
    <w:rsid w:val="00590727"/>
    <w:rsid w:val="005C48A3"/>
    <w:rsid w:val="005F63CF"/>
    <w:rsid w:val="00604337"/>
    <w:rsid w:val="00631C12"/>
    <w:rsid w:val="006747B2"/>
    <w:rsid w:val="006776C6"/>
    <w:rsid w:val="006F3467"/>
    <w:rsid w:val="0070235E"/>
    <w:rsid w:val="00714AEB"/>
    <w:rsid w:val="00727E48"/>
    <w:rsid w:val="007504DB"/>
    <w:rsid w:val="00756E09"/>
    <w:rsid w:val="0080553D"/>
    <w:rsid w:val="00806E3C"/>
    <w:rsid w:val="00842645"/>
    <w:rsid w:val="00871085"/>
    <w:rsid w:val="008A7282"/>
    <w:rsid w:val="008A7412"/>
    <w:rsid w:val="008E1D6B"/>
    <w:rsid w:val="00906280"/>
    <w:rsid w:val="00916CDE"/>
    <w:rsid w:val="00940A2C"/>
    <w:rsid w:val="00955405"/>
    <w:rsid w:val="00970FB0"/>
    <w:rsid w:val="009A52E0"/>
    <w:rsid w:val="009C577D"/>
    <w:rsid w:val="009D3180"/>
    <w:rsid w:val="009D53D9"/>
    <w:rsid w:val="009E7072"/>
    <w:rsid w:val="00A044B2"/>
    <w:rsid w:val="00A37700"/>
    <w:rsid w:val="00A4219F"/>
    <w:rsid w:val="00A60B6E"/>
    <w:rsid w:val="00A611E2"/>
    <w:rsid w:val="00A649C0"/>
    <w:rsid w:val="00AB0FA5"/>
    <w:rsid w:val="00AE1492"/>
    <w:rsid w:val="00AE2082"/>
    <w:rsid w:val="00AE315A"/>
    <w:rsid w:val="00B20412"/>
    <w:rsid w:val="00BB6D1E"/>
    <w:rsid w:val="00BC6E7F"/>
    <w:rsid w:val="00BF5C70"/>
    <w:rsid w:val="00C0339A"/>
    <w:rsid w:val="00C43328"/>
    <w:rsid w:val="00C443A3"/>
    <w:rsid w:val="00C47A0F"/>
    <w:rsid w:val="00C66691"/>
    <w:rsid w:val="00C76D9B"/>
    <w:rsid w:val="00C810C2"/>
    <w:rsid w:val="00CA7213"/>
    <w:rsid w:val="00CC23B0"/>
    <w:rsid w:val="00D01325"/>
    <w:rsid w:val="00D20928"/>
    <w:rsid w:val="00D22E19"/>
    <w:rsid w:val="00D24F91"/>
    <w:rsid w:val="00D25DD4"/>
    <w:rsid w:val="00D31BCB"/>
    <w:rsid w:val="00D5741A"/>
    <w:rsid w:val="00DC2D61"/>
    <w:rsid w:val="00DD5413"/>
    <w:rsid w:val="00DD7ECD"/>
    <w:rsid w:val="00DE2C8C"/>
    <w:rsid w:val="00E4050B"/>
    <w:rsid w:val="00E5662E"/>
    <w:rsid w:val="00E779F4"/>
    <w:rsid w:val="00E80309"/>
    <w:rsid w:val="00E83D18"/>
    <w:rsid w:val="00EA46AE"/>
    <w:rsid w:val="00EB3032"/>
    <w:rsid w:val="00EC1231"/>
    <w:rsid w:val="00F52FBC"/>
    <w:rsid w:val="00F965D9"/>
    <w:rsid w:val="00FA3143"/>
    <w:rsid w:val="00FB0C8D"/>
    <w:rsid w:val="00FB5CEA"/>
    <w:rsid w:val="00FC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A69"/>
  <w15:chartTrackingRefBased/>
  <w15:docId w15:val="{753875A9-EF5F-48F1-BACA-1226E1B0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916CDE"/>
  </w:style>
  <w:style w:type="paragraph" w:styleId="ListParagraph">
    <w:name w:val="List Paragraph"/>
    <w:basedOn w:val="Normal"/>
    <w:uiPriority w:val="34"/>
    <w:qFormat/>
    <w:rsid w:val="00916CDE"/>
    <w:pPr>
      <w:ind w:left="720"/>
      <w:contextualSpacing/>
    </w:pPr>
  </w:style>
  <w:style w:type="paragraph" w:styleId="Header">
    <w:name w:val="header"/>
    <w:basedOn w:val="Normal"/>
    <w:link w:val="HeaderChar"/>
    <w:uiPriority w:val="99"/>
    <w:unhideWhenUsed/>
    <w:rsid w:val="00E80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309"/>
  </w:style>
  <w:style w:type="paragraph" w:styleId="Footer">
    <w:name w:val="footer"/>
    <w:basedOn w:val="Normal"/>
    <w:link w:val="FooterChar"/>
    <w:uiPriority w:val="99"/>
    <w:unhideWhenUsed/>
    <w:rsid w:val="00E80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309"/>
  </w:style>
  <w:style w:type="table" w:styleId="TableGrid">
    <w:name w:val="Table Grid"/>
    <w:basedOn w:val="TableNormal"/>
    <w:uiPriority w:val="39"/>
    <w:rsid w:val="00C8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C1F"/>
    <w:rPr>
      <w:color w:val="0563C1" w:themeColor="hyperlink"/>
      <w:u w:val="single"/>
    </w:rPr>
  </w:style>
  <w:style w:type="character" w:styleId="UnresolvedMention">
    <w:name w:val="Unresolved Mention"/>
    <w:basedOn w:val="DefaultParagraphFont"/>
    <w:uiPriority w:val="99"/>
    <w:semiHidden/>
    <w:unhideWhenUsed/>
    <w:rsid w:val="004B0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figure/The-scale-of-Pearsons-Correlation-Coefficient_tbl1_345693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City of Tacoma</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Nystrom, Sarah</dc:creator>
  <cp:keywords/>
  <dc:description/>
  <cp:lastModifiedBy>Nystrom, Sarah</cp:lastModifiedBy>
  <cp:revision>123</cp:revision>
  <dcterms:created xsi:type="dcterms:W3CDTF">2024-11-03T22:16:00Z</dcterms:created>
  <dcterms:modified xsi:type="dcterms:W3CDTF">2024-11-05T01:59:00Z</dcterms:modified>
</cp:coreProperties>
</file>