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СПИСОК НАУЧНЫХ ПУБЛИКАЦИЙ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  <w:szCs w:val="24"/>
        </w:rPr>
        <w:t>Снытникова Алексея Владимировича,</w:t>
        <w:br/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к.ф-м.н., с.н. с ИВМиМГ СО РАН</w:t>
      </w:r>
    </w:p>
    <w:p>
      <w:pPr>
        <w:pStyle w:val="Normal"/>
        <w:spacing w:lineRule="auto" w:line="264"/>
        <w:ind w:left="426" w:right="474" w:hanging="0"/>
        <w:jc w:val="both"/>
        <w:rPr>
          <w:rFonts w:ascii="Times New Roman" w:hAnsi="Times New Roman" w:eastAsia="AntiquaPSCyr-Regular" w:cs="Times New Roman"/>
          <w:color w:val="FF0000"/>
          <w:sz w:val="24"/>
          <w:szCs w:val="24"/>
        </w:rPr>
      </w:pPr>
      <w:r>
        <w:rPr/>
      </w:r>
    </w:p>
    <w:p>
      <w:pPr>
        <w:pStyle w:val="Normal"/>
        <w:widowControl w:val="false"/>
        <w:spacing w:lineRule="auto" w:line="240" w:before="0" w:after="0"/>
        <w:ind w:firstLine="540"/>
        <w:jc w:val="center"/>
        <w:rPr>
          <w:rFonts w:ascii="Times New Roman" w:hAnsi="Times New Roman" w:cs="Times New Roman"/>
          <w:i/>
          <w:i/>
          <w:color w:val="000000" w:themeColor="text1"/>
        </w:rPr>
      </w:pPr>
      <w:r>
        <w:rPr>
          <w:rFonts w:cs="Times New Roman" w:ascii="Times New Roman" w:hAnsi="Times New Roman"/>
          <w:i/>
          <w:color w:val="000000" w:themeColor="text1"/>
        </w:rPr>
      </w:r>
    </w:p>
    <w:p>
      <w:pPr>
        <w:pStyle w:val="Normal"/>
        <w:widowControl w:val="false"/>
        <w:spacing w:lineRule="auto" w:line="240" w:before="0" w:after="120"/>
        <w:ind w:firstLine="539"/>
        <w:jc w:val="center"/>
        <w:rPr>
          <w:rFonts w:ascii="Times New Roman" w:hAnsi="Times New Roman" w:cs="Times New Roman"/>
          <w:i/>
          <w:i/>
          <w:color w:val="000000" w:themeColor="text1"/>
          <w:lang w:val="en-US"/>
        </w:rPr>
      </w:pPr>
      <w:r>
        <w:rPr>
          <w:rFonts w:cs="Times New Roman" w:ascii="Times New Roman" w:hAnsi="Times New Roman"/>
          <w:i/>
          <w:color w:val="000000" w:themeColor="text1"/>
        </w:rPr>
        <w:t>Разделы</w:t>
      </w:r>
      <w:r>
        <w:rPr>
          <w:rFonts w:cs="Times New Roman" w:ascii="Times New Roman" w:hAnsi="Times New Roman"/>
          <w:i/>
          <w:color w:val="000000" w:themeColor="text1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0" w:themeColor="text1"/>
        </w:rPr>
        <w:t>в</w:t>
      </w:r>
      <w:r>
        <w:rPr>
          <w:rFonts w:cs="Times New Roman" w:ascii="Times New Roman" w:hAnsi="Times New Roman"/>
          <w:i/>
          <w:color w:val="000000" w:themeColor="text1"/>
          <w:lang w:val="en-US"/>
        </w:rPr>
        <w:t xml:space="preserve"> </w:t>
      </w:r>
      <w:r>
        <w:rPr>
          <w:rFonts w:cs="Times New Roman" w:ascii="Times New Roman" w:hAnsi="Times New Roman"/>
          <w:i/>
          <w:color w:val="000000" w:themeColor="text1"/>
        </w:rPr>
        <w:t>монографиях</w:t>
      </w:r>
    </w:p>
    <w:p>
      <w:pPr>
        <w:pStyle w:val="Default"/>
        <w:numPr>
          <w:ilvl w:val="0"/>
          <w:numId w:val="2"/>
        </w:numPr>
        <w:jc w:val="both"/>
        <w:rPr/>
      </w:pPr>
      <w:r>
        <w:rPr>
          <w:rFonts w:eastAsia="Calibri" w:cs="Times New Roman" w:ascii="Times New Roman" w:hAnsi="Times New Roman" w:eastAsiaTheme="minorHAnsi"/>
          <w:color w:val="000000" w:themeColor="text1"/>
          <w:sz w:val="22"/>
          <w:szCs w:val="22"/>
          <w:lang w:val="en-US" w:eastAsia="en-US"/>
        </w:rPr>
        <w:t>Snytnikov A.V. Large-Scale and Fine-Grain Parallelism in Plasma Simulation. – Chapter 3. Parallel Programming: Practical Aspects, Models and Current Limitations. – pp. 59-70. – 2014. ISBN 978-1633219571.</w:t>
      </w:r>
    </w:p>
    <w:p>
      <w:pPr>
        <w:pStyle w:val="Default"/>
        <w:numPr>
          <w:ilvl w:val="0"/>
          <w:numId w:val="2"/>
        </w:numPr>
        <w:jc w:val="both"/>
        <w:rPr>
          <w:rFonts w:ascii="Times New Roman" w:hAnsi="Times New Roman" w:eastAsia="Calibri" w:cs="Times New Roman" w:eastAsiaTheme="minorHAnsi"/>
          <w:color w:val="000000" w:themeColor="text1"/>
          <w:sz w:val="22"/>
          <w:szCs w:val="22"/>
          <w:lang w:val="en-US" w:eastAsia="en-US"/>
        </w:rPr>
      </w:pPr>
      <w:r>
        <w:rPr/>
      </w:r>
    </w:p>
    <w:p>
      <w:pPr>
        <w:pStyle w:val="Default"/>
        <w:jc w:val="center"/>
        <w:rPr>
          <w:rFonts w:ascii="Times New Roman" w:hAnsi="Times New Roman" w:cs="Times New Roman"/>
          <w:i/>
          <w:i/>
          <w:color w:val="000000" w:themeColor="text1"/>
          <w:sz w:val="22"/>
          <w:szCs w:val="22"/>
          <w:lang w:val="en-US"/>
        </w:rPr>
      </w:pPr>
      <w:r>
        <w:rPr>
          <w:rFonts w:cs="Times New Roman" w:ascii="Times New Roman" w:hAnsi="Times New Roman"/>
          <w:i/>
          <w:color w:val="000000" w:themeColor="text1"/>
          <w:sz w:val="22"/>
          <w:szCs w:val="22"/>
          <w:lang w:val="en-US"/>
        </w:rPr>
      </w:r>
    </w:p>
    <w:p>
      <w:pPr>
        <w:pStyle w:val="Default"/>
        <w:jc w:val="center"/>
        <w:rPr>
          <w:rFonts w:ascii="Times New Roman" w:hAnsi="Times New Roman" w:cs="Times New Roman"/>
          <w:i/>
          <w:i/>
          <w:color w:val="000000" w:themeColor="text1"/>
          <w:sz w:val="22"/>
          <w:szCs w:val="22"/>
        </w:rPr>
      </w:pPr>
      <w:r>
        <w:rPr>
          <w:rFonts w:cs="Times New Roman" w:ascii="Times New Roman" w:hAnsi="Times New Roman"/>
          <w:i/>
          <w:color w:val="000000" w:themeColor="text1"/>
          <w:sz w:val="22"/>
          <w:szCs w:val="22"/>
        </w:rPr>
        <w:t>Статьи в журналах, рекомендованных ВАК РФ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60" w:after="120"/>
        <w:contextualSpacing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Снытников А.В. Сравнительный анализ производительности кластерных суперЭВМ на примере задачи о релаксации электонного пучка в высокотемпературной плазме // Вестник Нижегородского Университета им. Н.И. Лобачевского. — 2011. — Т. 1, No 3. — С. 285</w:t>
      </w:r>
      <w:r>
        <w:rPr>
          <w:rFonts w:cs="Times New Roman" w:ascii="Times New Roman" w:hAnsi="Times New Roman"/>
          <w:bCs/>
          <w:lang w:val="en-US"/>
        </w:rPr>
        <w:t>-</w:t>
      </w:r>
      <w:r>
        <w:rPr>
          <w:rFonts w:cs="Times New Roman" w:ascii="Times New Roman" w:hAnsi="Times New Roman"/>
          <w:bCs/>
        </w:rPr>
        <w:t>292.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60" w:after="120"/>
        <w:contextualSpacing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Снытников А. В. Об одном методе распараллеливания решения уравнения Пуассона // Автометрия. — 2006. — Т. 43, No 3. — С. 62-68.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60" w:after="120"/>
        <w:contextualSpacing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Вшивков В. А., Лазарева Г. Г., Снытников А. В. Эффективный параллельный алгоритм численного моделирования в моносилановой плазме тлеющего разряда // Автометрия. — 2008. — Т. 44, No 5. — С. 112-122.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60" w:after="120"/>
        <w:contextualSpacing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Месяц Е. А., Снытников А. В., Лотов К. В. О выборе числа частиц в методе частиц-в-ячейках для моделирования задач физики плазмы //Вычислительные технологии. — 2013. — Т. 18, No 6. — С. 83</w:t>
        <w:noBreakHyphen/>
        <w:t>96.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60" w:after="120"/>
        <w:contextualSpacing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Вшивков В. А., Лазарева Г. Г., Снытников А. В. Адаптивное изменение массы модельных частиц при моделировании тлеющего ВЧ-разряда в силановой плазме // Вычислительные технологии. —  2008. — Т. 13, No 1. — С. 22-30.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60" w:after="0"/>
        <w:contextualSpacing/>
        <w:jc w:val="both"/>
        <w:rPr>
          <w:rFonts w:ascii="Times New Roman" w:hAnsi="Times New Roman" w:eastAsia="SFRM1000" w:cs="Times New Roman"/>
          <w:sz w:val="20"/>
          <w:szCs w:val="20"/>
        </w:rPr>
      </w:pPr>
      <w:r>
        <w:rPr>
          <w:rFonts w:cs="Times New Roman" w:ascii="Times New Roman" w:hAnsi="Times New Roman"/>
          <w:bCs/>
        </w:rPr>
        <w:t>Романенко А. А., Снытников А. В., Тимофеев И. В. Трехмерный гибридный код для моделирования генерации высокочастотного электромагнитного излучения турбулентной плазмы // Вестник НГУ, Серия: Информационные технологии. — 2016. — Т. 14, No 3. —С. 81-90.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60" w:after="0"/>
        <w:contextualSpacing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Многоуровневый подход к разработке алгоритмического и программного обеспечения экзафлопсных суперЭВМ / Б. М. Глинский [и др.] // Выч. мет. программирование. — 2015. — Т. 16, № 4. — С. 543-556.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60" w:after="120"/>
        <w:contextualSpacing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Лотов К. В., Месяц Е. А., Снытников А. В. Моделирование кинетической неустойчивости электронного пучка в плазме // Математическое моделирование. — 2014. — Т. 26, No 11. — С. 45-50.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60" w:after="120"/>
        <w:contextualSpacing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>Романенко А. А., Снытников А. В., Черных И. Г. Адаптация параллельного вычислительного алгоритма к архитектуре суперЭВМ на примере моделирования динамики плазмы методом частиц в ячейках // Вестник НГУ Серия: Информационные технологии. — 2017. —Т. 15, No 4. — С. 74-86.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60" w:after="120"/>
        <w:contextualSpacing/>
        <w:jc w:val="both"/>
        <w:rPr/>
      </w:pPr>
      <w:r>
        <w:rPr>
          <w:rFonts w:cs="Times New Roman" w:ascii="Times New Roman" w:hAnsi="Times New Roman"/>
          <w:bCs/>
        </w:rPr>
        <w:t>Вшивков В. А., Снытников А. В. Особенности проведения экзафлопс-расчетов в физике плазмы // Выч. мет. программирование. — 2012. —Т. 13, No 1. — С. 44-48.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60" w:after="120"/>
        <w:contextualSpacing/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 w:val="false"/>
          <w:bCs/>
          <w:i w:val="false"/>
          <w:iCs w:val="false"/>
          <w:caps w:val="false"/>
          <w:smallCaps w:val="false"/>
          <w:color w:val="000000"/>
          <w:spacing w:val="0"/>
          <w:sz w:val="22"/>
          <w:szCs w:val="22"/>
        </w:rPr>
        <w:t xml:space="preserve">Вшивков В.А., Снытников А.В. </w:t>
      </w:r>
      <w:r>
        <w:rPr>
          <w:rFonts w:cs="Times New Roman" w:ascii="Times New Roman" w:hAnsi="Times New Roman"/>
          <w:bCs/>
          <w:sz w:val="22"/>
          <w:szCs w:val="22"/>
        </w:rPr>
        <w:t>П</w:t>
      </w:r>
      <w:r>
        <w:rPr>
          <w:rFonts w:cs="Times New Roman" w:ascii="Times New Roman" w:hAnsi="Times New Roman"/>
          <w:bCs/>
          <w:sz w:val="22"/>
          <w:szCs w:val="22"/>
        </w:rPr>
        <w:t>остроение эффективного параллельного метода решения уравнения пуассона для моделирования эволюции протопланетного диска. //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Вычислительные методы и программирование: новые вычислительные технологии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. </w:t>
      </w:r>
      <w:r>
        <w:rPr>
          <w:rFonts w:cs="Times New Roman" w:ascii="Times New Roman" w:hAnsi="Times New Roman"/>
          <w:bCs/>
          <w:sz w:val="22"/>
          <w:szCs w:val="22"/>
        </w:rPr>
        <w:t xml:space="preserve"> 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2009. Т. 10. 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2"/>
          <w:szCs w:val="22"/>
          <w:u w:val="none"/>
          <w:effect w:val="none"/>
        </w:rPr>
        <w:t>№1</w:t>
      </w: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. С. 116-122.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60" w:after="120"/>
        <w:contextualSpacing/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Снытников В.Н., Пармон В.Н., Вшивков В.А., дудникова г.и., никитин с.а., снытников а.в. Численное моделирование гравитационных систем многих тел с газом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60" w:after="120"/>
        <w:contextualSpacing/>
        <w:jc w:val="both"/>
        <w:rPr>
          <w:rFonts w:cs="Times New Roman"/>
          <w:b w:val="false"/>
          <w:bCs/>
          <w:i w:val="false"/>
          <w:caps w:val="false"/>
          <w:smallCaps w:val="false"/>
          <w:color w:val="000000"/>
          <w:spacing w:val="0"/>
        </w:rPr>
      </w:pPr>
      <w:r>
        <w:rPr>
          <w:rFonts w:ascii="Times New Roman" w:hAnsi="Times New Roman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60" w:after="120"/>
        <w:contextualSpacing/>
        <w:jc w:val="both"/>
        <w:rPr>
          <w:rFonts w:ascii="Times New Roman" w:hAnsi="Times New Roman"/>
          <w:sz w:val="22"/>
          <w:szCs w:val="22"/>
        </w:rPr>
      </w:pPr>
      <w:r>
        <w:rPr>
          <w:rFonts w:cs="Times New Roman" w:ascii="Times New Roman" w:hAnsi="Times New Roman"/>
          <w:b w:val="false"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вычислительные технологии. 2002. т. 7. № 3. с. 72-84.</w:t>
      </w:r>
    </w:p>
    <w:p>
      <w:pPr>
        <w:pStyle w:val="Default"/>
        <w:jc w:val="center"/>
        <w:rPr>
          <w:rFonts w:ascii="Times New Roman" w:hAnsi="Times New Roman" w:cs="Times New Roman"/>
          <w:i/>
          <w:i/>
          <w:color w:val="000000" w:themeColor="text1"/>
          <w:sz w:val="22"/>
          <w:szCs w:val="22"/>
        </w:rPr>
      </w:pPr>
      <w:r>
        <w:rPr>
          <w:rFonts w:cs="Times New Roman" w:ascii="Times New Roman" w:hAnsi="Times New Roman"/>
          <w:i/>
          <w:color w:val="000000" w:themeColor="text1"/>
          <w:sz w:val="22"/>
          <w:szCs w:val="22"/>
        </w:rPr>
        <w:t>Публикации в изданиях, индексируемых Scopus и Web of Science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60" w:after="120"/>
        <w:contextualSpacing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B.M. Glinskiy, I.M.Kulikov,I.G.Chernykh, A.V.Snytnikov, A.A.Romanenko, V.A.Vshivkov. Co-design of Parallel Numerical Methods for Plasma Physics and Astrophysics / B. M. Glinskiy [et al.] // Supercomputing Frontiers and Innovations. — 2014. — Vol. 1, no. 3. — P. 88-98.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60" w:after="120"/>
        <w:contextualSpacing/>
        <w:jc w:val="both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  <w:lang w:val="en-US"/>
        </w:rPr>
        <w:t xml:space="preserve">Goedheer W.J., Snytnikov A.V., Vshivkov V.A. Adaptive mass alteration to model ion-ion recombination in a Particle-in-Cell simulation of silane radio-frequency discharges. // Computer Physics Communications.  </w:t>
      </w:r>
      <w:r>
        <w:rPr>
          <w:rFonts w:cs="Times New Roman" w:ascii="Times New Roman" w:hAnsi="Times New Roman"/>
          <w:bCs/>
        </w:rPr>
        <w:t>— 2010. —V. 181, No 10. — P. 1743</w:t>
      </w:r>
      <w:r>
        <w:rPr>
          <w:rFonts w:cs="Times New Roman" w:ascii="Times New Roman" w:hAnsi="Times New Roman"/>
          <w:bCs/>
          <w:lang w:val="en-US"/>
        </w:rPr>
        <w:t>-</w:t>
      </w:r>
      <w:r>
        <w:rPr>
          <w:rFonts w:cs="Times New Roman" w:ascii="Times New Roman" w:hAnsi="Times New Roman"/>
          <w:bCs/>
        </w:rPr>
        <w:t xml:space="preserve">1749.  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60" w:after="120"/>
        <w:contextualSpacing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Lotov, K.V.,  Timofeev, I.V., Mesyats, E.A., Snytnikov, A.V., Vshivkov, V.A. Note on quantitatively correct simulations of the kinetic beam-plasma instability // Physics of Plasmas — 2015. —V. 22</w:t>
      </w:r>
      <w:bookmarkStart w:id="0" w:name="_GoBack"/>
      <w:bookmarkEnd w:id="0"/>
      <w:r>
        <w:rPr>
          <w:rFonts w:cs="Times New Roman" w:ascii="Times New Roman" w:hAnsi="Times New Roman"/>
          <w:bCs/>
          <w:lang w:val="en-US"/>
        </w:rPr>
        <w:t xml:space="preserve">, No 2. 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60" w:after="120"/>
        <w:contextualSpacing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Glinskiy B.M., Kulikov I.M., Chernykh I.G., Snytnikov A.V., Nenashev V., Andreev A., Egunov V., Kharkov E. The Co-design of Astrophysical Code for Massively Parallel Supercomputers // Lecture Notes in Computer Science, 2016. –  Vol. 10049. – P. 342-353.</w:t>
      </w:r>
    </w:p>
    <w:p>
      <w:pPr>
        <w:pStyle w:val="ListParagraph"/>
        <w:numPr>
          <w:ilvl w:val="0"/>
          <w:numId w:val="1"/>
        </w:numPr>
        <w:suppressAutoHyphens w:val="true"/>
        <w:spacing w:lineRule="auto" w:line="240" w:before="160" w:after="120"/>
        <w:contextualSpacing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cs="Times New Roman" w:ascii="Times New Roman" w:hAnsi="Times New Roman"/>
          <w:bCs/>
          <w:lang w:val="en-US"/>
        </w:rPr>
        <w:t>Glinskiy B.M., Kulikov I.M., Chernykh I.G., Snytnikov A.V., Sapetina A.F., Weins D.V. The Integrated Approach to Solving Large-Size Physical Problems on Supercomputers // Supercomputing. RuSCDays 2017. Communications in Computer and Information Science (CCIS), Springer. 2017. – P. 278-289.</w:t>
      </w:r>
    </w:p>
    <w:p>
      <w:pPr>
        <w:pStyle w:val="Normal"/>
        <w:spacing w:lineRule="auto" w:line="264" w:before="0" w:after="0"/>
        <w:ind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</w:r>
    </w:p>
    <w:p>
      <w:pPr>
        <w:pStyle w:val="Normal"/>
        <w:spacing w:lineRule="auto" w:line="264" w:before="0"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 Публикации соискателя, содержащие основные результаты, соответствуют требованиям пунктов 11 и 13 Положения о присуждении ученых степеней.</w:t>
      </w:r>
    </w:p>
    <w:p>
      <w:pPr>
        <w:pStyle w:val="Normal"/>
        <w:spacing w:lineRule="auto" w:line="264" w:before="0"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 Диссертация отвечает требованиям пункта 14 Положения о присуждении ученых степеней и не содержит заимствованных материалов или отдельных результатов без ссылок на авторов и источники заимствования. </w:t>
      </w:r>
    </w:p>
    <w:p>
      <w:pPr>
        <w:pStyle w:val="Normal"/>
        <w:spacing w:lineRule="auto" w:line="264" w:before="0" w:after="0"/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5. Содержание диссертационной работы соответствует целям и задачам исследования.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Комиссия рекомендует диссертационному совету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>Д 219.005.02 принять к защите диссертацию Снытникова Алексея Владимировича «Исследование производительности высокопроизводительных вычислительных систем» на соискание ученой степени доктора технических наук по специальности 05.13.15 «Вычислительные машины, комплексы и компьютерные сети».</w:t>
      </w:r>
    </w:p>
    <w:tbl>
      <w:tblPr>
        <w:tblStyle w:val="ae"/>
        <w:tblW w:w="1059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943"/>
        <w:gridCol w:w="7654"/>
      </w:tblGrid>
      <w:tr>
        <w:trPr/>
        <w:tc>
          <w:tcPr>
            <w:tcW w:w="29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Председатель комиссии</w:t>
            </w: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________________  М.Г. Курносов</w:t>
            </w:r>
          </w:p>
        </w:tc>
      </w:tr>
      <w:tr>
        <w:trPr/>
        <w:tc>
          <w:tcPr>
            <w:tcW w:w="29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9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Члены комиссии:</w:t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________________  М.С. Хайретдинов</w:t>
            </w:r>
          </w:p>
        </w:tc>
      </w:tr>
      <w:tr>
        <w:trPr/>
        <w:tc>
          <w:tcPr>
            <w:tcW w:w="294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765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________________  С.Н. Мамойленко</w:t>
            </w:r>
          </w:p>
        </w:tc>
      </w:tr>
    </w:tbl>
    <w:p>
      <w:pPr>
        <w:pStyle w:val="Normal"/>
        <w:spacing w:before="0" w:after="200"/>
        <w:jc w:val="both"/>
        <w:rPr/>
      </w:pPr>
      <w:r>
        <w:rPr/>
      </w:r>
    </w:p>
    <w:sectPr>
      <w:footerReference w:type="default" r:id="rId2"/>
      <w:type w:val="nextPage"/>
      <w:pgSz w:w="12240" w:h="15840"/>
      <w:pgMar w:left="1418" w:right="567" w:header="0" w:top="851" w:footer="0" w:bottom="567" w:gutter="0"/>
      <w:pgNumType w:fmt="decimal"/>
      <w:formProt w:val="false"/>
      <w:textDirection w:val="lrTb"/>
      <w:docGrid w:type="default" w:linePitch="240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8398190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cdialogtitle1" w:customStyle="1">
    <w:name w:val="kcdialogtitle1"/>
    <w:basedOn w:val="DefaultParagraphFont"/>
    <w:qFormat/>
    <w:rPr>
      <w:color w:val="FFFFFF"/>
      <w:sz w:val="20"/>
      <w:szCs w:val="20"/>
    </w:rPr>
  </w:style>
  <w:style w:type="character" w:styleId="Style14" w:customStyle="1">
    <w:name w:val="Текст выноски Знак"/>
    <w:basedOn w:val="DefaultParagraphFont"/>
    <w:uiPriority w:val="99"/>
    <w:semiHidden/>
    <w:qFormat/>
    <w:rPr>
      <w:rFonts w:ascii="Segoe UI" w:hAnsi="Segoe UI" w:cs="Segoe UI"/>
      <w:sz w:val="18"/>
      <w:szCs w:val="18"/>
    </w:rPr>
  </w:style>
  <w:style w:type="character" w:styleId="Style15" w:customStyle="1">
    <w:name w:val="Нижний колонтитул Знак"/>
    <w:basedOn w:val="DefaultParagraphFont"/>
    <w:uiPriority w:val="99"/>
    <w:qFormat/>
    <w:rPr>
      <w:rFonts w:ascii="Liberation Serif" w:hAnsi="Liberation Serif" w:eastAsia="SimSun" w:cs="Mangal"/>
      <w:sz w:val="24"/>
      <w:szCs w:val="21"/>
      <w:lang w:eastAsia="zh-CN" w:bidi="hi-IN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>
    <w:name w:val="ListLabel 2"/>
    <w:qFormat/>
    <w:rPr>
      <w:rFonts w:ascii="Times New Roman" w:hAnsi="Times New Roman"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Times New Roman"/>
      <w:bCs/>
      <w:i w:val="false"/>
      <w:lang w:val="en-US"/>
    </w:rPr>
  </w:style>
  <w:style w:type="character" w:styleId="ListLabel12">
    <w:name w:val="ListLabel 12"/>
    <w:qFormat/>
    <w:rPr>
      <w:rFonts w:cs="Times New Roman"/>
      <w:bCs/>
      <w:i w:val="false"/>
      <w:sz w:val="24"/>
      <w:szCs w:val="24"/>
      <w:lang w:val="en-U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 w:customStyle="1">
    <w:name w:val="Название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  <w:textAlignment w:val="baseline"/>
    </w:pPr>
    <w:rPr>
      <w:rFonts w:ascii="Liberation Serif" w:hAnsi="Liberation Serif" w:eastAsia="SimSun" w:cs="Mangal"/>
      <w:sz w:val="24"/>
      <w:szCs w:val="21"/>
      <w:lang w:eastAsia="zh-CN" w:bidi="hi-IN"/>
    </w:rPr>
  </w:style>
  <w:style w:type="paragraph" w:styleId="Default" w:customStyle="1">
    <w:name w:val="Default"/>
    <w:qFormat/>
    <w:pPr>
      <w:widowControl/>
      <w:bidi w:val="0"/>
      <w:spacing w:lineRule="auto" w:line="240"/>
      <w:jc w:val="left"/>
    </w:pPr>
    <w:rPr>
      <w:rFonts w:ascii="Courier New" w:hAnsi="Courier New" w:eastAsia="SimSun" w:cs="Courier New"/>
      <w:color w:val="000000"/>
      <w:kern w:val="0"/>
      <w:sz w:val="24"/>
      <w:szCs w:val="24"/>
      <w:lang w:eastAsia="zh-CN" w:val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Application>LibreOffice/6.1.5.2$Linux_X86_64 LibreOffice_project/10$Build-2</Application>
  <Pages>2</Pages>
  <Words>687</Words>
  <Characters>4420</Characters>
  <CharactersWithSpaces>5104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2015-12-22T03:49:00Z</dcterms:created>
  <dc:creator>Admin</dc:creator>
  <dc:description/>
  <dc:language>ru-RU</dc:language>
  <cp:lastModifiedBy/>
  <cp:lastPrinted>2016-05-16T03:52:00Z</cp:lastPrinted>
  <dcterms:modified xsi:type="dcterms:W3CDTF">2019-05-31T17:51:20Z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