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color="auto" w:fill="FFFFFF"/>
        <w:spacing w:lineRule="auto" w:line="240" w:beforeAutospacing="1" w:afterAutospacing="1"/>
        <w:ind w:left="360" w:hanging="0"/>
        <w:jc w:val="both"/>
        <w:rPr>
          <w:rFonts w:ascii="Times New Roman" w:hAnsi="Times New Roman" w:eastAsia="Times New Roman" w:cs="Times New Roman"/>
          <w:b/>
          <w:b/>
          <w:bCs/>
          <w:sz w:val="28"/>
          <w:szCs w:val="28"/>
          <w:lang w:val="ru-RU"/>
        </w:rPr>
      </w:pPr>
      <w:r>
        <w:rPr>
          <w:shd w:fill="EAEAEA" w:val="clear"/>
          <w:lang w:val="ru-RU"/>
        </w:rPr>
        <w:t>УДК  519.684</w:t>
      </w:r>
    </w:p>
    <w:p>
      <w:pPr>
        <w:pStyle w:val="Normal"/>
        <w:jc w:val="center"/>
        <w:rPr>
          <w:rFonts w:ascii="Times New Roman" w:hAnsi="Times New Roman" w:eastAsia="Times New Roman" w:cs="Times New Roman"/>
          <w:b/>
          <w:b/>
          <w:bCs/>
          <w:sz w:val="28"/>
          <w:szCs w:val="28"/>
          <w:lang w:val="ru-RU"/>
        </w:rPr>
      </w:pPr>
      <w:r>
        <w:rPr>
          <w:rFonts w:eastAsia="Times New Roman" w:cs="Times New Roman" w:ascii="Times New Roman" w:hAnsi="Times New Roman"/>
          <w:b/>
          <w:bCs/>
          <w:sz w:val="28"/>
          <w:szCs w:val="28"/>
          <w:lang w:val="ru-RU"/>
        </w:rPr>
        <w:t>А.А.Романенко, А.В.Снытников, И.Г.Черных</w:t>
      </w:r>
    </w:p>
    <w:p>
      <w:pPr>
        <w:pStyle w:val="Normal"/>
        <w:jc w:val="center"/>
        <w:rPr>
          <w:rFonts w:ascii="Times New Roman" w:hAnsi="Times New Roman" w:eastAsia="Times New Roman" w:cs="Times New Roman"/>
          <w:bCs/>
          <w:i/>
          <w:i/>
          <w:lang w:val="ru-RU"/>
        </w:rPr>
      </w:pPr>
      <w:r>
        <w:rPr>
          <w:rFonts w:eastAsia="Times New Roman" w:cs="Times New Roman" w:ascii="Times New Roman" w:hAnsi="Times New Roman"/>
          <w:bCs/>
          <w:i/>
          <w:lang w:val="ru-RU"/>
        </w:rPr>
        <w:t>Новосибирский Государственный Университет</w:t>
        <w:br/>
        <w:t>630090, г.Новосибирск,  ул.Пирогова, 2</w:t>
      </w:r>
    </w:p>
    <w:p>
      <w:pPr>
        <w:pStyle w:val="Normal"/>
        <w:jc w:val="center"/>
        <w:rPr>
          <w:rFonts w:ascii="Times New Roman" w:hAnsi="Times New Roman" w:eastAsia="Times New Roman" w:cs="Times New Roman"/>
          <w:bCs/>
          <w:i/>
          <w:i/>
          <w:lang w:val="ru-RU"/>
        </w:rPr>
      </w:pPr>
      <w:r>
        <w:rPr>
          <w:rFonts w:eastAsia="Times New Roman" w:cs="Times New Roman" w:ascii="Times New Roman" w:hAnsi="Times New Roman"/>
          <w:bCs/>
          <w:i/>
          <w:lang w:val="ru-RU"/>
        </w:rPr>
        <w:t>Институт Вычислительной Математики и Математической Геофизики СО РАН,</w:t>
      </w:r>
    </w:p>
    <w:p>
      <w:pPr>
        <w:pStyle w:val="Normal"/>
        <w:jc w:val="center"/>
        <w:rPr>
          <w:rFonts w:ascii="Times New Roman" w:hAnsi="Times New Roman" w:eastAsia="Times New Roman" w:cs="Times New Roman"/>
          <w:bCs/>
          <w:i/>
          <w:i/>
          <w:lang w:val="ru-RU"/>
        </w:rPr>
      </w:pPr>
      <w:r>
        <w:rPr>
          <w:rFonts w:eastAsia="Times New Roman" w:cs="Times New Roman" w:ascii="Times New Roman" w:hAnsi="Times New Roman"/>
          <w:bCs/>
          <w:i/>
          <w:lang w:val="ru-RU"/>
        </w:rPr>
        <w:t>630090, г.Новосибирск, пр. Лавретьева, 6</w:t>
      </w:r>
    </w:p>
    <w:p>
      <w:pPr>
        <w:pStyle w:val="Normal"/>
        <w:jc w:val="center"/>
        <w:rPr/>
      </w:pPr>
      <w:hyperlink r:id="rId2">
        <w:r>
          <w:rPr>
            <w:rStyle w:val="InternetLink"/>
            <w:rFonts w:eastAsia="Times New Roman" w:cs="Times New Roman" w:ascii="Times New Roman" w:hAnsi="Times New Roman"/>
            <w:bCs/>
            <w:i/>
            <w:color w:val="00000A"/>
          </w:rPr>
          <w:t>arom</w:t>
        </w:r>
        <w:r>
          <w:rPr>
            <w:rStyle w:val="InternetLink"/>
            <w:rFonts w:eastAsia="Times New Roman" w:cs="Times New Roman" w:ascii="Times New Roman" w:hAnsi="Times New Roman"/>
            <w:bCs/>
            <w:i/>
            <w:color w:val="00000A"/>
            <w:lang w:val="ru-RU"/>
          </w:rPr>
          <w:t>@</w:t>
        </w:r>
        <w:r>
          <w:rPr>
            <w:rStyle w:val="InternetLink"/>
            <w:rFonts w:eastAsia="Times New Roman" w:cs="Times New Roman" w:ascii="Times New Roman" w:hAnsi="Times New Roman"/>
            <w:bCs/>
            <w:i/>
            <w:color w:val="00000A"/>
          </w:rPr>
          <w:t>ccfit</w:t>
        </w:r>
        <w:r>
          <w:rPr>
            <w:rStyle w:val="InternetLink"/>
            <w:rFonts w:eastAsia="Times New Roman" w:cs="Times New Roman" w:ascii="Times New Roman" w:hAnsi="Times New Roman"/>
            <w:bCs/>
            <w:i/>
            <w:color w:val="00000A"/>
            <w:lang w:val="ru-RU"/>
          </w:rPr>
          <w:t>.</w:t>
        </w:r>
        <w:r>
          <w:rPr>
            <w:rStyle w:val="InternetLink"/>
            <w:rFonts w:eastAsia="Times New Roman" w:cs="Times New Roman" w:ascii="Times New Roman" w:hAnsi="Times New Roman"/>
            <w:bCs/>
            <w:i/>
            <w:color w:val="00000A"/>
          </w:rPr>
          <w:t>nsu</w:t>
        </w:r>
        <w:r>
          <w:rPr>
            <w:rStyle w:val="InternetLink"/>
            <w:rFonts w:eastAsia="Times New Roman" w:cs="Times New Roman" w:ascii="Times New Roman" w:hAnsi="Times New Roman"/>
            <w:bCs/>
            <w:i/>
            <w:color w:val="00000A"/>
            <w:lang w:val="ru-RU"/>
          </w:rPr>
          <w:t>.</w:t>
        </w:r>
        <w:r>
          <w:rPr>
            <w:rStyle w:val="InternetLink"/>
            <w:rFonts w:eastAsia="Times New Roman" w:cs="Times New Roman" w:ascii="Times New Roman" w:hAnsi="Times New Roman"/>
            <w:bCs/>
            <w:i/>
            <w:color w:val="00000A"/>
          </w:rPr>
          <w:t>ru</w:t>
        </w:r>
      </w:hyperlink>
      <w:r>
        <w:rPr>
          <w:rFonts w:eastAsia="Times New Roman" w:cs="Times New Roman" w:ascii="Times New Roman" w:hAnsi="Times New Roman"/>
          <w:bCs/>
          <w:i/>
          <w:lang w:val="ru-RU"/>
        </w:rPr>
        <w:t xml:space="preserve">, </w:t>
      </w:r>
      <w:hyperlink r:id="rId3">
        <w:r>
          <w:rPr>
            <w:rStyle w:val="InternetLink"/>
            <w:rFonts w:eastAsia="Times New Roman" w:cs="Times New Roman" w:ascii="Times New Roman" w:hAnsi="Times New Roman"/>
            <w:bCs/>
            <w:i/>
            <w:color w:val="00000A"/>
          </w:rPr>
          <w:t>snytav</w:t>
        </w:r>
        <w:r>
          <w:rPr>
            <w:rStyle w:val="InternetLink"/>
            <w:rFonts w:eastAsia="Times New Roman" w:cs="Times New Roman" w:ascii="Times New Roman" w:hAnsi="Times New Roman"/>
            <w:bCs/>
            <w:i/>
            <w:color w:val="00000A"/>
            <w:lang w:val="ru-RU"/>
          </w:rPr>
          <w:t>@</w:t>
        </w:r>
        <w:r>
          <w:rPr>
            <w:rStyle w:val="InternetLink"/>
            <w:rFonts w:eastAsia="Times New Roman" w:cs="Times New Roman" w:ascii="Times New Roman" w:hAnsi="Times New Roman"/>
            <w:bCs/>
            <w:i/>
            <w:color w:val="00000A"/>
          </w:rPr>
          <w:t>ssd</w:t>
        </w:r>
        <w:r>
          <w:rPr>
            <w:rStyle w:val="InternetLink"/>
            <w:rFonts w:eastAsia="Times New Roman" w:cs="Times New Roman" w:ascii="Times New Roman" w:hAnsi="Times New Roman"/>
            <w:bCs/>
            <w:i/>
            <w:color w:val="00000A"/>
            <w:lang w:val="ru-RU"/>
          </w:rPr>
          <w:t>.</w:t>
        </w:r>
        <w:r>
          <w:rPr>
            <w:rStyle w:val="InternetLink"/>
            <w:rFonts w:eastAsia="Times New Roman" w:cs="Times New Roman" w:ascii="Times New Roman" w:hAnsi="Times New Roman"/>
            <w:bCs/>
            <w:i/>
            <w:color w:val="00000A"/>
          </w:rPr>
          <w:t>sscc</w:t>
        </w:r>
        <w:r>
          <w:rPr>
            <w:rStyle w:val="InternetLink"/>
            <w:rFonts w:eastAsia="Times New Roman" w:cs="Times New Roman" w:ascii="Times New Roman" w:hAnsi="Times New Roman"/>
            <w:bCs/>
            <w:i/>
            <w:color w:val="00000A"/>
            <w:lang w:val="ru-RU"/>
          </w:rPr>
          <w:t>.</w:t>
        </w:r>
        <w:r>
          <w:rPr>
            <w:rStyle w:val="InternetLink"/>
            <w:rFonts w:eastAsia="Times New Roman" w:cs="Times New Roman" w:ascii="Times New Roman" w:hAnsi="Times New Roman"/>
            <w:bCs/>
            <w:i/>
            <w:color w:val="00000A"/>
          </w:rPr>
          <w:t>ru</w:t>
        </w:r>
      </w:hyperlink>
      <w:r>
        <w:rPr>
          <w:rFonts w:eastAsia="Times New Roman" w:cs="Times New Roman" w:ascii="Times New Roman" w:hAnsi="Times New Roman"/>
          <w:bCs/>
          <w:i/>
          <w:lang w:val="ru-RU"/>
        </w:rPr>
        <w:t xml:space="preserve">, </w:t>
      </w:r>
      <w:r>
        <w:rPr>
          <w:rFonts w:eastAsia="Times New Roman" w:cs="Times New Roman" w:ascii="Times New Roman" w:hAnsi="Times New Roman"/>
          <w:bCs/>
          <w:i/>
        </w:rPr>
        <w:t>chernykh</w:t>
      </w:r>
      <w:r>
        <w:rPr>
          <w:rFonts w:eastAsia="Times New Roman" w:cs="Times New Roman" w:ascii="Times New Roman" w:hAnsi="Times New Roman"/>
          <w:bCs/>
          <w:i/>
          <w:lang w:val="ru-RU"/>
        </w:rPr>
        <w:t>@</w:t>
      </w:r>
      <w:r>
        <w:rPr>
          <w:rFonts w:eastAsia="Times New Roman" w:cs="Times New Roman" w:ascii="Times New Roman" w:hAnsi="Times New Roman"/>
          <w:bCs/>
          <w:i/>
        </w:rPr>
        <w:t>parbz</w:t>
      </w:r>
      <w:r>
        <w:rPr>
          <w:rFonts w:eastAsia="Times New Roman" w:cs="Times New Roman" w:ascii="Times New Roman" w:hAnsi="Times New Roman"/>
          <w:bCs/>
          <w:i/>
          <w:lang w:val="ru-RU"/>
        </w:rPr>
        <w:t>.</w:t>
      </w:r>
      <w:r>
        <w:rPr>
          <w:rFonts w:eastAsia="Times New Roman" w:cs="Times New Roman" w:ascii="Times New Roman" w:hAnsi="Times New Roman"/>
          <w:bCs/>
          <w:i/>
        </w:rPr>
        <w:t>sscc</w:t>
      </w:r>
      <w:r>
        <w:rPr>
          <w:rFonts w:eastAsia="Times New Roman" w:cs="Times New Roman" w:ascii="Times New Roman" w:hAnsi="Times New Roman"/>
          <w:bCs/>
          <w:i/>
          <w:lang w:val="ru-RU"/>
        </w:rPr>
        <w:t>.</w:t>
      </w:r>
      <w:r>
        <w:rPr>
          <w:rFonts w:eastAsia="Times New Roman" w:cs="Times New Roman" w:ascii="Times New Roman" w:hAnsi="Times New Roman"/>
          <w:bCs/>
          <w:i/>
        </w:rPr>
        <w:t>ru</w:t>
      </w:r>
    </w:p>
    <w:p>
      <w:pPr>
        <w:pStyle w:val="Normal"/>
        <w:jc w:val="center"/>
        <w:rPr>
          <w:rFonts w:ascii="Times New Roman" w:hAnsi="Times New Roman" w:cs="Times New Roman"/>
          <w:b/>
          <w:b/>
          <w:bCs/>
          <w:sz w:val="28"/>
          <w:szCs w:val="28"/>
          <w:lang w:val="ru-RU"/>
        </w:rPr>
      </w:pPr>
      <w:r>
        <w:rPr>
          <w:rFonts w:cs="Times New Roman" w:ascii="Times New Roman" w:hAnsi="Times New Roman"/>
          <w:b/>
          <w:bCs/>
          <w:sz w:val="28"/>
          <w:szCs w:val="28"/>
          <w:lang w:val="ru-RU"/>
        </w:rPr>
        <w:t>АДАПТАЦИЯ ПАРАЛЛЕЛЬНОГО ВЫЧИСЛИТЕЛЬНОГО АЛГОРИТМА К АРХИТЕКТУРЕ СУПЕРЭВМ НА ПРИМЕРЕ МОДЕЛИРОВАНИЯ ДИНАМИКИ ПЛАЗМЫ МЕТОДОМ ЧАСТИЦ В ЯЧЕЙКАХ</w:t>
      </w:r>
      <w:r>
        <w:rPr>
          <w:rStyle w:val="FootnoteAnchor"/>
          <w:rFonts w:cs="Times New Roman" w:ascii="Times New Roman" w:hAnsi="Times New Roman"/>
          <w:b/>
          <w:bCs/>
          <w:sz w:val="28"/>
          <w:szCs w:val="28"/>
          <w:lang w:val="ru-RU"/>
        </w:rPr>
        <w:footnoteReference w:id="2"/>
      </w:r>
    </w:p>
    <w:p>
      <w:pPr>
        <w:pStyle w:val="Normal"/>
        <w:jc w:val="center"/>
        <w:rPr>
          <w:rFonts w:ascii="Times New Roman" w:hAnsi="Times New Roman" w:cs="Times New Roman"/>
          <w:bCs/>
          <w:lang w:val="ru-RU"/>
        </w:rPr>
      </w:pPr>
      <w:r>
        <w:rPr>
          <w:rFonts w:cs="Times New Roman" w:ascii="Times New Roman" w:hAnsi="Times New Roman"/>
          <w:bCs/>
          <w:lang w:val="ru-RU"/>
        </w:rPr>
        <w:t>Аннотация</w:t>
      </w:r>
    </w:p>
    <w:p>
      <w:pPr>
        <w:pStyle w:val="Normal"/>
        <w:shd w:val="clear" w:color="auto" w:fill="FFFFFF"/>
        <w:spacing w:lineRule="auto" w:line="240" w:beforeAutospacing="1" w:afterAutospacing="1"/>
        <w:ind w:left="360" w:hanging="0"/>
        <w:jc w:val="both"/>
        <w:rPr>
          <w:rFonts w:ascii="Times New Roman" w:hAnsi="Times New Roman" w:cs="Times New Roman"/>
          <w:bCs/>
          <w:sz w:val="28"/>
          <w:szCs w:val="28"/>
          <w:lang w:val="ru-RU"/>
        </w:rPr>
      </w:pPr>
      <w:r>
        <w:rPr>
          <w:rFonts w:cs="Times New Roman" w:ascii="Times New Roman" w:hAnsi="Times New Roman"/>
          <w:bCs/>
          <w:lang w:val="ru-RU"/>
        </w:rPr>
        <w:t xml:space="preserve">          </w:t>
      </w:r>
      <w:r>
        <w:rPr>
          <w:rFonts w:cs="Times New Roman" w:ascii="Times New Roman" w:hAnsi="Times New Roman"/>
          <w:bCs/>
          <w:lang w:val="ru-RU"/>
        </w:rPr>
        <w:t xml:space="preserve">Для повышения эффективности использования суперЭВМ и для ускорения проведения расчетов по моделированию турбулентной плазмы в трехмерной постановке существует необходимость динамической, непосредственно в процессе счета, адаптации вычислительного алгоритма к архитектуре суперЭВМ. Проведено большое количество физических расчетов с использованием программы в трехмерной расчетной области, использующей двухступенчатую эйлерово-лагранжеву декомпозицию расчетной области. Для адаптации программы к реально выделенным для ее работы вычислительным узлам в данной работе предложены два подхода. Во-первых, на основании тестовых расчетов на небольшом количестве процессорных ядер измерить время коллективных и парных коммуникаций </w:t>
      </w:r>
      <w:r>
        <w:rPr>
          <w:rFonts w:cs="Times New Roman" w:ascii="Times New Roman" w:hAnsi="Times New Roman"/>
          <w:bCs/>
        </w:rPr>
        <w:t>MPI</w:t>
      </w:r>
      <w:r>
        <w:rPr>
          <w:rFonts w:cs="Times New Roman" w:ascii="Times New Roman" w:hAnsi="Times New Roman"/>
          <w:bCs/>
          <w:lang w:val="ru-RU"/>
        </w:rPr>
        <w:t xml:space="preserve">, построить аппроксимацию времени пересылок для произвольного количества процессов и выбрать оптимальное сочетание эйлеровой и лагранжевой декомпозиции. Во-вторых, необходимо провести анализ коммуникационной структуры выделенных для счета узлов суперЭВМ и перенумеровать процессы с учетом их расположения на узлах. </w:t>
      </w:r>
    </w:p>
    <w:p>
      <w:pPr>
        <w:pStyle w:val="Normal"/>
        <w:ind w:hanging="90"/>
        <w:jc w:val="both"/>
        <w:rPr>
          <w:rFonts w:ascii="Times New Roman" w:hAnsi="Times New Roman" w:cs="Times New Roman"/>
          <w:bCs/>
          <w:sz w:val="28"/>
          <w:szCs w:val="28"/>
          <w:lang w:val="ru-RU"/>
        </w:rPr>
      </w:pPr>
      <w:r>
        <w:rPr>
          <w:rFonts w:cs="Times New Roman" w:ascii="Times New Roman" w:hAnsi="Times New Roman"/>
          <w:bCs/>
          <w:sz w:val="28"/>
          <w:szCs w:val="28"/>
          <w:lang w:val="ru-RU"/>
        </w:rPr>
        <w:t>Ключевые слова: трехмерная модель, эйлерово-лагранжева декомпозиция, анализ коммуникационной структуры, оценка производительности.</w:t>
      </w:r>
    </w:p>
    <w:p>
      <w:pPr>
        <w:pStyle w:val="Normal"/>
        <w:jc w:val="center"/>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Heading2"/>
        <w:jc w:val="center"/>
        <w:rPr>
          <w:lang w:val="ru-RU"/>
        </w:rPr>
      </w:pPr>
      <w:r>
        <w:rPr>
          <w:lang w:val="ru-RU"/>
        </w:rPr>
        <w:t>Введение</w:t>
      </w:r>
    </w:p>
    <w:p>
      <w:pPr>
        <w:pStyle w:val="Normal"/>
        <w:ind w:firstLine="720"/>
        <w:jc w:val="both"/>
        <w:rPr>
          <w:rFonts w:ascii="Times New Roman" w:hAnsi="Times New Roman" w:cs="Times New Roman"/>
          <w:sz w:val="28"/>
          <w:szCs w:val="28"/>
          <w:lang w:val="ru-RU"/>
        </w:rPr>
      </w:pPr>
      <w:r>
        <w:rPr>
          <w:rFonts w:cs="Times New Roman" w:ascii="Times New Roman" w:hAnsi="Times New Roman"/>
          <w:sz w:val="28"/>
          <w:szCs w:val="28"/>
          <w:lang w:val="ru-RU"/>
        </w:rPr>
        <w:t>Актуальность настоящей работы связана с необходимостью проведения моделирования генерации высокочастотного (терагерцового) излучения, наблюдаемого в экспериментах [1-3] на многопробочной магнитной ловушке ГОЛ-3 (ИЯФ СО РАН) в трехмерной постановке. Моделирование задачи в двумерной постановке описано в [4</w:t>
      </w:r>
      <w:r>
        <w:rPr>
          <w:rFonts w:cs="Times New Roman" w:ascii="Times New Roman" w:hAnsi="Times New Roman"/>
          <w:sz w:val="28"/>
          <w:szCs w:val="28"/>
        </w:rPr>
        <w:t>-6</w:t>
      </w:r>
      <w:r>
        <w:rPr>
          <w:rFonts w:cs="Times New Roman" w:ascii="Times New Roman" w:hAnsi="Times New Roman"/>
          <w:sz w:val="28"/>
          <w:szCs w:val="28"/>
          <w:lang w:val="ru-RU"/>
        </w:rPr>
        <w:t xml:space="preserve">]. Стоит отметить, что в трехмерной постановке задачи требуется проводить на порядки больше вычислений (количество узлов по третьей, координате, по </w:t>
      </w:r>
      <w:r>
        <w:rPr>
          <w:rFonts w:cs="Times New Roman" w:ascii="Times New Roman" w:hAnsi="Times New Roman"/>
          <w:sz w:val="28"/>
          <w:szCs w:val="28"/>
        </w:rPr>
        <w:t>Z</w:t>
      </w:r>
      <w:r>
        <w:rPr>
          <w:rFonts w:cs="Times New Roman" w:ascii="Times New Roman" w:hAnsi="Times New Roman"/>
          <w:sz w:val="28"/>
          <w:szCs w:val="28"/>
          <w:lang w:val="ru-RU"/>
        </w:rPr>
        <w:t xml:space="preserve"> должно быть более 100 в полномасштабной модели) и, таким образом существенно растут затраты по памяти (в данном случае на 2 порядка). Создание трехмерной программы было описано в [7,8].</w:t>
      </w:r>
    </w:p>
    <w:p>
      <w:pPr>
        <w:pStyle w:val="Normal"/>
        <w:ind w:firstLine="720"/>
        <w:jc w:val="both"/>
        <w:rPr>
          <w:rFonts w:ascii="Times New Roman" w:hAnsi="Times New Roman" w:cs="Times New Roman"/>
          <w:sz w:val="28"/>
          <w:szCs w:val="28"/>
          <w:lang w:val="ru-RU"/>
        </w:rPr>
      </w:pPr>
      <w:r>
        <w:rPr>
          <w:rFonts w:cs="Times New Roman" w:ascii="Times New Roman" w:hAnsi="Times New Roman"/>
          <w:sz w:val="28"/>
          <w:szCs w:val="28"/>
          <w:lang w:val="ru-RU"/>
        </w:rPr>
        <w:t>С точки зрения программирования актуальность работы связана с разработкой параллельного высокопроизводительного комплекса программ, использующего несколько уровней параллелизма [6] (распараллеливание по узлам суперЭВМ, по отдельным процессорным элементам внутри узла и по отдельным ядрам процессора или ускорителя вычислений), а также с реализацией распределения загразки процессоров, проводящих вычисления с частицами, передвигающимися по области [9,10,11]. При этой достижение высокой вычислительной производительности является принципиально важным для получения физически значимых результатов.</w:t>
      </w:r>
    </w:p>
    <w:p>
      <w:pPr>
        <w:pStyle w:val="Heading2"/>
        <w:jc w:val="center"/>
        <w:rPr>
          <w:lang w:val="ru-RU"/>
        </w:rPr>
      </w:pPr>
      <w:r>
        <w:rPr>
          <w:lang w:val="ru-RU"/>
        </w:rPr>
        <w:t>Математическая модель</w:t>
      </w:r>
    </w:p>
    <w:p>
      <w:pPr>
        <w:pStyle w:val="Normal"/>
        <w:ind w:firstLine="284"/>
        <w:jc w:val="both"/>
        <w:rPr>
          <w:rFonts w:ascii="Times New Roman" w:hAnsi="Times New Roman" w:cs="Times New Roman"/>
          <w:sz w:val="28"/>
          <w:szCs w:val="28"/>
          <w:lang w:val="ru-RU"/>
        </w:rPr>
      </w:pPr>
      <w:r>
        <w:rPr>
          <w:rFonts w:cs="Times New Roman" w:ascii="Times New Roman" w:hAnsi="Times New Roman"/>
          <w:sz w:val="28"/>
          <w:szCs w:val="28"/>
          <w:lang w:val="ru-RU"/>
        </w:rPr>
        <w:t>Физическая система, состоящая из плазмы и электронного пучка, описывается системой уравнений, состоящей из уравнения Власова (отдельно для ионной и электронной компонент плазмы) и уравнений Максвелла [3]:</w:t>
      </w:r>
    </w:p>
    <w:p>
      <w:pPr>
        <w:pStyle w:val="Normal"/>
        <w:ind w:firstLine="284"/>
        <w:jc w:val="center"/>
        <w:rPr/>
      </w:pPr>
      <w:r>
        <w:rPr/>
      </w:r>
      <m:oMath xmlns:m="http://schemas.openxmlformats.org/officeDocument/2006/math">
        <m:f>
          <m:num>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e</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v</m:t>
        </m:r>
        <m:f>
          <m:num>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e</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e</m:t>
            </m:r>
          </m:sub>
        </m:sSub>
        <m:f>
          <m:num>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e</m:t>
                </m:r>
              </m:sub>
            </m:sSub>
          </m:num>
          <m:den>
            <m:r>
              <w:rPr>
                <w:rFonts w:ascii="Cambria Math" w:hAnsi="Cambria Math"/>
              </w:rPr>
              <m:t xml:space="preserve">∂</m:t>
            </m:r>
            <m:r>
              <w:rPr>
                <w:rFonts w:ascii="Cambria Math" w:hAnsi="Cambria Math"/>
              </w:rPr>
              <m:t xml:space="preserve">p</m:t>
            </m:r>
          </m:den>
        </m:f>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e</m:t>
            </m:r>
          </m:sub>
        </m:sSub>
        <m:d>
          <m:dPr>
            <m:begChr m:val="("/>
            <m:endChr m:val=")"/>
          </m:dPr>
          <m:e>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B</m:t>
                </m:r>
              </m:e>
            </m:d>
          </m:e>
        </m:d>
      </m:oMath>
    </w:p>
    <w:p>
      <w:pPr>
        <w:pStyle w:val="Normal"/>
        <w:ind w:firstLine="284"/>
        <w:jc w:val="center"/>
        <w:rPr/>
      </w:pPr>
      <w:r>
        <w:rPr/>
      </w:r>
      <m:oMath xmlns:m="http://schemas.openxmlformats.org/officeDocument/2006/math">
        <m:r>
          <w:rPr>
            <w:rFonts w:ascii="Cambria Math" w:hAnsi="Cambria Math"/>
          </w:rPr>
          <m:t xml:space="preserve">rot</m:t>
        </m:r>
        <m:r>
          <w:rPr>
            <w:rFonts w:ascii="Cambria Math" w:hAnsi="Cambria Math"/>
          </w:rPr>
          <m:t xml:space="preserve">B</m:t>
        </m:r>
        <m:r>
          <w:rPr>
            <w:rFonts w:ascii="Cambria Math" w:hAnsi="Cambria Math"/>
          </w:rPr>
          <m:t xml:space="preserve">=</m:t>
        </m:r>
        <m:f>
          <m:num>
            <m:r>
              <w:rPr>
                <w:rFonts w:ascii="Cambria Math" w:hAnsi="Cambria Math"/>
              </w:rPr>
              <m:t xml:space="preserve">4</m:t>
            </m:r>
            <m:r>
              <w:rPr>
                <w:rFonts w:ascii="Cambria Math" w:hAnsi="Cambria Math"/>
              </w:rPr>
              <m:t xml:space="preserve">π</m:t>
            </m:r>
          </m:num>
          <m:den>
            <m:r>
              <w:rPr>
                <w:rFonts w:ascii="Cambria Math" w:hAnsi="Cambria Math"/>
              </w:rPr>
              <m:t xml:space="preserve">c</m:t>
            </m:r>
          </m:den>
        </m:f>
        <m:r>
          <w:rPr>
            <w:rFonts w:ascii="Cambria Math" w:hAnsi="Cambria Math"/>
          </w:rPr>
          <m:t xml:space="preserve">j</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t</m:t>
            </m:r>
          </m:den>
        </m:f>
      </m:oMath>
      <w:r>
        <w:rPr/>
      </w:r>
      <m:oMath xmlns:m="http://schemas.openxmlformats.org/officeDocument/2006/math">
        <m:r>
          <w:rPr>
            <w:rFonts w:ascii="Cambria Math" w:hAnsi="Cambria Math"/>
          </w:rPr>
          <m:t xml:space="preserve">rot</m:t>
        </m:r>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f>
          <m:num>
            <m:r>
              <w:rPr>
                <w:rFonts w:ascii="Cambria Math" w:hAnsi="Cambria Math"/>
              </w:rPr>
              <m:t xml:space="preserve">∂</m:t>
            </m:r>
            <m:r>
              <w:rPr>
                <w:rFonts w:ascii="Cambria Math" w:hAnsi="Cambria Math"/>
              </w:rPr>
              <m:t xml:space="preserve">B</m:t>
            </m:r>
          </m:num>
          <m:den>
            <m:r>
              <w:rPr>
                <w:rFonts w:ascii="Cambria Math" w:hAnsi="Cambria Math"/>
              </w:rPr>
              <m:t xml:space="preserve">∂</m:t>
            </m:r>
            <m:r>
              <w:rPr>
                <w:rFonts w:ascii="Cambria Math" w:hAnsi="Cambria Math"/>
              </w:rPr>
              <m:t xml:space="preserve">t</m:t>
            </m:r>
          </m:den>
        </m:f>
      </m:oMath>
    </w:p>
    <w:p>
      <w:pPr>
        <w:pStyle w:val="Normal"/>
        <w:ind w:firstLine="284"/>
        <w:jc w:val="center"/>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4</m:t>
        </m:r>
        <m:r>
          <w:rPr>
            <w:rFonts w:ascii="Cambria Math" w:hAnsi="Cambria Math"/>
          </w:rPr>
          <m:t xml:space="preserve">π</m:t>
        </m:r>
        <m:r>
          <w:rPr>
            <w:rFonts w:ascii="Cambria Math" w:hAnsi="Cambria Math"/>
          </w:rPr>
          <m:t xml:space="preserve">ρ</m:t>
        </m:r>
      </m:oMath>
    </w:p>
    <w:p>
      <w:pPr>
        <w:pStyle w:val="Normal"/>
        <w:ind w:firstLine="284"/>
        <w:jc w:val="both"/>
        <w:rPr>
          <w:lang w:val="ru-RU"/>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m:t>
        </m:r>
      </m:oMath>
    </w:p>
    <w:p>
      <w:pPr>
        <w:pStyle w:val="Normal"/>
        <w:ind w:left="9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Здесь </w:t>
      </w:r>
      <w:r>
        <w:rPr>
          <w:rFonts w:cs="Times New Roman" w:ascii="Times New Roman" w:hAnsi="Times New Roman"/>
          <w:sz w:val="28"/>
          <w:szCs w:val="28"/>
        </w:rPr>
        <w:t>f</w:t>
      </w:r>
      <w:r>
        <w:rPr>
          <w:rFonts w:cs="Times New Roman" w:ascii="Times New Roman" w:hAnsi="Times New Roman"/>
          <w:sz w:val="28"/>
          <w:szCs w:val="28"/>
          <w:lang w:val="ru-RU"/>
        </w:rPr>
        <w:t xml:space="preserve"> – функция распределения (фазовая плотность), </w:t>
      </w:r>
      <w:r>
        <w:rPr>
          <w:rFonts w:cs="Times New Roman" w:ascii="Times New Roman" w:hAnsi="Times New Roman"/>
          <w:b/>
          <w:sz w:val="28"/>
          <w:szCs w:val="28"/>
        </w:rPr>
        <w:t>r</w:t>
      </w:r>
      <w:r>
        <w:rPr>
          <w:rFonts w:cs="Times New Roman" w:ascii="Times New Roman" w:hAnsi="Times New Roman"/>
          <w:sz w:val="28"/>
          <w:szCs w:val="28"/>
          <w:lang w:val="ru-RU"/>
        </w:rPr>
        <w:t>,</w:t>
      </w:r>
      <w:r>
        <w:rPr>
          <w:rFonts w:cs="Times New Roman" w:ascii="Times New Roman" w:hAnsi="Times New Roman"/>
          <w:b/>
          <w:sz w:val="28"/>
          <w:szCs w:val="28"/>
        </w:rPr>
        <w:t>v</w:t>
      </w:r>
      <w:r>
        <w:rPr>
          <w:rFonts w:cs="Times New Roman" w:ascii="Times New Roman" w:hAnsi="Times New Roman"/>
          <w:sz w:val="28"/>
          <w:szCs w:val="28"/>
          <w:lang w:val="ru-RU"/>
        </w:rPr>
        <w:t xml:space="preserve">, и </w:t>
      </w:r>
      <w:r>
        <w:rPr>
          <w:rFonts w:cs="Times New Roman" w:ascii="Times New Roman" w:hAnsi="Times New Roman"/>
          <w:b/>
          <w:sz w:val="28"/>
          <w:szCs w:val="28"/>
        </w:rPr>
        <w:t>p</w:t>
      </w:r>
      <w:r>
        <w:rPr>
          <w:rFonts w:cs="Times New Roman" w:ascii="Times New Roman" w:hAnsi="Times New Roman"/>
          <w:sz w:val="28"/>
          <w:szCs w:val="28"/>
          <w:lang w:val="ru-RU"/>
        </w:rPr>
        <w:t xml:space="preserve"> – координата, скорость и импульс, </w:t>
      </w:r>
      <w:r>
        <w:rPr>
          <w:rFonts w:cs="Times New Roman" w:ascii="Times New Roman" w:hAnsi="Times New Roman"/>
          <w:b/>
          <w:sz w:val="28"/>
          <w:szCs w:val="28"/>
        </w:rPr>
        <w:t>E</w:t>
      </w:r>
      <w:r>
        <w:rPr>
          <w:rFonts w:cs="Times New Roman" w:ascii="Times New Roman" w:hAnsi="Times New Roman"/>
          <w:sz w:val="28"/>
          <w:szCs w:val="28"/>
          <w:lang w:val="ru-RU"/>
        </w:rPr>
        <w:t xml:space="preserve"> и </w:t>
      </w:r>
      <w:r>
        <w:rPr>
          <w:rFonts w:cs="Times New Roman" w:ascii="Times New Roman" w:hAnsi="Times New Roman"/>
          <w:b/>
          <w:sz w:val="28"/>
          <w:szCs w:val="28"/>
        </w:rPr>
        <w:t>B</w:t>
      </w:r>
      <w:r>
        <w:rPr>
          <w:rFonts w:cs="Times New Roman" w:ascii="Times New Roman" w:hAnsi="Times New Roman"/>
          <w:sz w:val="28"/>
          <w:szCs w:val="28"/>
          <w:lang w:val="ru-RU"/>
        </w:rPr>
        <w:t xml:space="preserve"> – электрическое и магнитное поля, </w:t>
      </w:r>
      <w:r>
        <w:rPr>
          <w:rFonts w:cs="Times New Roman" w:ascii="Times New Roman" w:hAnsi="Times New Roman"/>
          <w:b/>
          <w:sz w:val="28"/>
          <w:szCs w:val="28"/>
        </w:rPr>
        <w:t>j</w:t>
      </w:r>
      <w:r>
        <w:rPr>
          <w:rFonts w:cs="Times New Roman" w:ascii="Times New Roman" w:hAnsi="Times New Roman"/>
          <w:sz w:val="28"/>
          <w:szCs w:val="28"/>
          <w:lang w:val="ru-RU"/>
        </w:rPr>
        <w:t xml:space="preserve"> – ток, </w:t>
      </w:r>
      <w:r>
        <w:rPr>
          <w:rFonts w:cs="Times New Roman" w:ascii="Symbol" w:hAnsi="Symbol"/>
          <w:sz w:val="28"/>
          <w:szCs w:val="28"/>
        </w:rPr>
        <w:t></w:t>
      </w:r>
      <w:r>
        <w:rPr>
          <w:rFonts w:cs="Times New Roman" w:ascii="Times New Roman" w:hAnsi="Times New Roman"/>
          <w:sz w:val="28"/>
          <w:szCs w:val="28"/>
          <w:lang w:val="ru-RU"/>
        </w:rPr>
        <w:t xml:space="preserve"> – плотность заряда. Эти уравнения решаются в безразмерной форме. Для перехода к безразмерным величинам используются следующие параметры:</w:t>
      </w:r>
    </w:p>
    <w:p>
      <w:pPr>
        <w:pStyle w:val="Normal"/>
        <w:numPr>
          <w:ilvl w:val="0"/>
          <w:numId w:val="1"/>
        </w:numPr>
        <w:overflowPunct w:val="true"/>
        <w:spacing w:lineRule="auto" w:line="240" w:before="0" w:after="0"/>
        <w:jc w:val="both"/>
        <w:textAlignment w:val="baseline"/>
        <w:rPr>
          <w:rFonts w:ascii="Times New Roman" w:hAnsi="Times New Roman" w:cs="Times New Roman"/>
          <w:sz w:val="28"/>
          <w:szCs w:val="28"/>
        </w:rPr>
      </w:pPr>
      <w:r>
        <w:rPr>
          <w:rFonts w:cs="Times New Roman" w:ascii="Times New Roman" w:hAnsi="Times New Roman"/>
          <w:sz w:val="28"/>
          <w:szCs w:val="28"/>
          <w:lang w:val="ru-RU"/>
        </w:rPr>
        <w:t xml:space="preserve">Скорость света </w:t>
      </w:r>
      <w:r>
        <w:rPr>
          <w:rFonts w:cs="Times New Roman" w:ascii="Times New Roman" w:hAnsi="Times New Roman"/>
          <w:sz w:val="28"/>
          <w:szCs w:val="28"/>
        </w:rPr>
        <w:t xml:space="preserve"> c = 3×10</w:t>
      </w:r>
      <w:r>
        <w:rPr>
          <w:rFonts w:cs="Times New Roman" w:ascii="Times New Roman" w:hAnsi="Times New Roman"/>
          <w:sz w:val="28"/>
          <w:szCs w:val="28"/>
          <w:vertAlign w:val="superscript"/>
        </w:rPr>
        <w:t>10</w:t>
      </w:r>
      <w:r>
        <w:rPr>
          <w:rFonts w:cs="Times New Roman" w:ascii="Times New Roman" w:hAnsi="Times New Roman"/>
          <w:sz w:val="28"/>
          <w:szCs w:val="28"/>
        </w:rPr>
        <w:t xml:space="preserve"> см/с</w:t>
      </w:r>
    </w:p>
    <w:p>
      <w:pPr>
        <w:pStyle w:val="Normal"/>
        <w:numPr>
          <w:ilvl w:val="0"/>
          <w:numId w:val="1"/>
        </w:numPr>
        <w:overflowPunct w:val="true"/>
        <w:spacing w:lineRule="auto" w:line="240" w:before="0" w:after="0"/>
        <w:jc w:val="both"/>
        <w:textAlignment w:val="baseline"/>
        <w:rPr>
          <w:rFonts w:ascii="Times New Roman" w:hAnsi="Times New Roman" w:cs="Times New Roman"/>
          <w:sz w:val="28"/>
          <w:szCs w:val="28"/>
          <w:vertAlign w:val="superscript"/>
        </w:rPr>
      </w:pPr>
      <w:r>
        <w:rPr>
          <w:rFonts w:cs="Times New Roman" w:ascii="Times New Roman" w:hAnsi="Times New Roman"/>
          <w:sz w:val="28"/>
          <w:szCs w:val="28"/>
          <w:lang w:val="ru-RU"/>
        </w:rPr>
        <w:t>п</w:t>
      </w:r>
      <w:r>
        <w:rPr>
          <w:rFonts w:cs="Times New Roman" w:ascii="Times New Roman" w:hAnsi="Times New Roman"/>
          <w:sz w:val="28"/>
          <w:szCs w:val="28"/>
        </w:rPr>
        <w:t xml:space="preserve">лотность </w:t>
      </w:r>
      <w:r>
        <w:rPr>
          <w:rFonts w:cs="Times New Roman" w:ascii="Times New Roman" w:hAnsi="Times New Roman"/>
          <w:sz w:val="28"/>
          <w:szCs w:val="28"/>
          <w:lang w:val="ru-RU"/>
        </w:rPr>
        <w:t>плазмы</w:t>
      </w:r>
      <w:r>
        <w:rPr>
          <w:rFonts w:cs="Times New Roman" w:ascii="Times New Roman" w:hAnsi="Times New Roman"/>
          <w:sz w:val="28"/>
          <w:szCs w:val="28"/>
        </w:rPr>
        <w:t xml:space="preserve"> n</w:t>
      </w:r>
      <w:r>
        <w:rPr>
          <w:rFonts w:cs="Times New Roman" w:ascii="Times New Roman" w:hAnsi="Times New Roman"/>
          <w:sz w:val="28"/>
          <w:szCs w:val="28"/>
          <w:vertAlign w:val="subscript"/>
        </w:rPr>
        <w:t>0</w:t>
      </w:r>
      <w:r>
        <w:rPr>
          <w:rFonts w:cs="Times New Roman" w:ascii="Times New Roman" w:hAnsi="Times New Roman"/>
          <w:sz w:val="28"/>
          <w:szCs w:val="28"/>
        </w:rPr>
        <w:t xml:space="preserve"> = 10</w:t>
      </w:r>
      <w:r>
        <w:rPr>
          <w:rFonts w:cs="Times New Roman" w:ascii="Times New Roman" w:hAnsi="Times New Roman"/>
          <w:sz w:val="28"/>
          <w:szCs w:val="28"/>
          <w:vertAlign w:val="superscript"/>
        </w:rPr>
        <w:t>14</w:t>
      </w:r>
      <w:r>
        <w:rPr>
          <w:rFonts w:cs="Times New Roman" w:ascii="Times New Roman" w:hAnsi="Times New Roman"/>
          <w:sz w:val="28"/>
          <w:szCs w:val="28"/>
        </w:rPr>
        <w:t xml:space="preserve"> см</w:t>
      </w:r>
      <w:r>
        <w:rPr>
          <w:rFonts w:cs="Times New Roman" w:ascii="Times New Roman" w:hAnsi="Times New Roman"/>
          <w:sz w:val="28"/>
          <w:szCs w:val="28"/>
          <w:vertAlign w:val="superscript"/>
        </w:rPr>
        <w:t>-3</w:t>
      </w:r>
    </w:p>
    <w:p>
      <w:pPr>
        <w:pStyle w:val="Normal"/>
        <w:numPr>
          <w:ilvl w:val="0"/>
          <w:numId w:val="1"/>
        </w:numPr>
        <w:overflowPunct w:val="true"/>
        <w:spacing w:lineRule="auto" w:line="240" w:before="0" w:after="0"/>
        <w:jc w:val="both"/>
        <w:textAlignment w:val="baseline"/>
        <w:rPr>
          <w:rFonts w:ascii="Times New Roman" w:hAnsi="Times New Roman" w:cs="Times New Roman"/>
          <w:sz w:val="28"/>
          <w:szCs w:val="28"/>
          <w:vertAlign w:val="superscript"/>
          <w:lang w:val="ru-RU"/>
        </w:rPr>
      </w:pPr>
      <w:r>
        <w:rPr>
          <w:rFonts w:cs="Times New Roman" w:ascii="Times New Roman" w:hAnsi="Times New Roman"/>
          <w:sz w:val="28"/>
          <w:szCs w:val="28"/>
          <w:lang w:val="ru-RU"/>
        </w:rPr>
        <w:t xml:space="preserve">плазменная электронная частота </w:t>
      </w:r>
      <w:r>
        <w:rPr>
          <w:rFonts w:cs="Times New Roman" w:ascii="Times New Roman" w:hAnsi="Times New Roman"/>
          <w:i/>
          <w:sz w:val="28"/>
          <w:szCs w:val="28"/>
          <w:lang w:val="ru-RU"/>
        </w:rPr>
        <w:t>ω</w:t>
      </w:r>
      <w:r>
        <w:rPr>
          <w:rFonts w:cs="Times New Roman" w:ascii="Times New Roman" w:hAnsi="Times New Roman"/>
          <w:i/>
          <w:sz w:val="28"/>
          <w:szCs w:val="28"/>
          <w:vertAlign w:val="subscript"/>
        </w:rPr>
        <w:t>pe</w:t>
      </w:r>
      <w:r>
        <w:rPr>
          <w:rFonts w:cs="Times New Roman" w:ascii="Times New Roman" w:hAnsi="Times New Roman"/>
          <w:sz w:val="28"/>
          <w:szCs w:val="28"/>
          <w:lang w:val="ru-RU"/>
        </w:rPr>
        <w:t xml:space="preserve"> = 1.7×10</w:t>
      </w:r>
      <w:r>
        <w:rPr>
          <w:rFonts w:cs="Times New Roman" w:ascii="Times New Roman" w:hAnsi="Times New Roman"/>
          <w:sz w:val="28"/>
          <w:szCs w:val="28"/>
          <w:vertAlign w:val="superscript"/>
          <w:lang w:val="ru-RU"/>
        </w:rPr>
        <w:t>11</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vertAlign w:val="superscript"/>
          <w:lang w:val="ru-RU"/>
        </w:rPr>
        <w:t>-1</w:t>
      </w:r>
    </w:p>
    <w:p>
      <w:pPr>
        <w:pStyle w:val="Normal"/>
        <w:ind w:left="90" w:hanging="0"/>
        <w:jc w:val="both"/>
        <w:rPr>
          <w:rFonts w:ascii="Times New Roman" w:hAnsi="Times New Roman" w:cs="Times New Roman"/>
          <w:sz w:val="28"/>
          <w:szCs w:val="28"/>
          <w:lang w:val="ru-RU"/>
        </w:rPr>
      </w:pPr>
      <w:r>
        <w:rPr>
          <w:rFonts w:cs="Times New Roman" w:ascii="Times New Roman" w:hAnsi="Times New Roman"/>
          <w:sz w:val="28"/>
          <w:szCs w:val="28"/>
          <w:lang w:val="ru-RU"/>
        </w:rPr>
        <w:t>Граничные условия периодические по Y и Z, по X граничные условия непериодические для обеспечения вход и выход частиц пуска без создания нефизического потенциального барьера на границе.</w:t>
      </w:r>
    </w:p>
    <w:p>
      <w:pPr>
        <w:pStyle w:val="Heading2"/>
        <w:jc w:val="center"/>
        <w:rPr>
          <w:lang w:val="ru-RU"/>
        </w:rPr>
      </w:pPr>
      <w:r>
        <w:rPr>
          <w:lang w:val="ru-RU"/>
        </w:rPr>
        <w:t>Численные методы</w:t>
      </w:r>
    </w:p>
    <w:p>
      <w:pPr>
        <w:pStyle w:val="Normal"/>
        <w:ind w:firstLine="284"/>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Уравнение Власова решается методом частиц в ячейках [3, 4,12,13].  В рамках этого метода решаются уравнения движения модельных частиц, которые представляют собой уравнения характеристик для уравнения Власова: </w:t>
      </w:r>
    </w:p>
    <w:p>
      <w:pPr>
        <w:pStyle w:val="Normal"/>
        <w:ind w:firstLine="284"/>
        <w:jc w:val="center"/>
        <w:rPr>
          <w:lang w:val="ru-RU"/>
        </w:rPr>
      </w:pPr>
      <w:r>
        <w:rPr>
          <w:lang w:val="ru-RU"/>
        </w:rPr>
      </w:r>
    </w:p>
    <w:p>
      <w:pPr>
        <w:pStyle w:val="Normal"/>
        <w:ind w:firstLine="284"/>
        <w:jc w:val="center"/>
        <w:rPr/>
      </w:pPr>
      <w:r>
        <w:rPr/>
      </w:r>
      <m:oMath xmlns:m="http://schemas.openxmlformats.org/officeDocument/2006/math">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κ</m:t>
        </m:r>
        <m:d>
          <m:dPr>
            <m:begChr m:val="("/>
            <m:endChr m:val=")"/>
          </m:dPr>
          <m:e>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B</m:t>
                </m:r>
              </m:e>
            </m:d>
          </m:e>
        </m:d>
      </m:oMath>
    </w:p>
    <w:p>
      <w:pPr>
        <w:pStyle w:val="Normal"/>
        <w:ind w:firstLine="284"/>
        <w:jc w:val="center"/>
        <w:rPr>
          <w:b/>
          <w:b/>
        </w:rPr>
      </w:pPr>
      <w:r>
        <w:rPr/>
      </w:r>
      <m:oMath xmlns:m="http://schemas.openxmlformats.org/officeDocument/2006/math">
        <m:f>
          <m:num>
            <m:r>
              <w:rPr>
                <w:rFonts w:ascii="Cambria Math" w:hAnsi="Cambria Math"/>
              </w:rPr>
              <m:t xml:space="preserve">∂</m:t>
            </m:r>
            <m:r>
              <w:rPr>
                <w:rFonts w:ascii="Cambria Math" w:hAnsi="Cambria Math"/>
              </w:rPr>
              <m:t xml:space="preserve">r</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γ</m:t>
        </m:r>
        <m:r>
          <w:rPr>
            <w:rFonts w:ascii="Cambria Math" w:hAnsi="Cambria Math"/>
          </w:rPr>
          <m:t xml:space="preserve">v</m:t>
        </m:r>
      </m:oMath>
      <w:r>
        <w:rPr>
          <w:b/>
        </w:rPr>
        <w:t xml:space="preserve">,   </w:t>
      </w:r>
      <w:r>
        <w:rPr>
          <w:b/>
        </w:rPr>
      </w:r>
      <m:oMath xmlns:m="http://schemas.openxmlformats.org/officeDocument/2006/math">
        <m:sSup>
          <m:e>
            <m:r>
              <w:rPr>
                <w:rFonts w:ascii="Cambria Math" w:hAnsi="Cambria Math"/>
              </w:rPr>
              <m:t xml:space="preserve">γ</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e>
        </m:rad>
      </m:oMath>
    </w:p>
    <w:p>
      <w:pPr>
        <w:pStyle w:val="Normal"/>
        <w:ind w:firstLine="284"/>
        <w:jc w:val="both"/>
        <w:rPr>
          <w:lang w:val="ru-RU"/>
        </w:rPr>
      </w:pPr>
      <w:r>
        <w:rPr>
          <w:b/>
          <w:lang w:val="ru-RU"/>
        </w:rPr>
        <w:t>,</w:t>
        <w:br/>
      </w:r>
      <w:r>
        <w:rPr>
          <w:rFonts w:cs="Times New Roman" w:ascii="Times New Roman" w:hAnsi="Times New Roman"/>
          <w:sz w:val="28"/>
          <w:szCs w:val="28"/>
          <w:lang w:val="ru-RU"/>
        </w:rPr>
        <w:t xml:space="preserve">где </w:t>
      </w:r>
      <w:r>
        <w:rPr>
          <w:rFonts w:cs="Times New Roman" w:ascii="Times New Roman" w:hAnsi="Times New Roman"/>
          <w:b/>
          <w:i/>
          <w:sz w:val="28"/>
          <w:szCs w:val="28"/>
        </w:rPr>
        <w:t>p</w:t>
      </w:r>
      <w:r>
        <w:rPr>
          <w:rFonts w:cs="Times New Roman" w:ascii="Times New Roman" w:hAnsi="Times New Roman"/>
          <w:sz w:val="28"/>
          <w:szCs w:val="28"/>
          <w:lang w:val="ru-RU"/>
        </w:rPr>
        <w:t xml:space="preserve"> – импульс частицы, </w:t>
      </w:r>
      <w:r>
        <w:rPr>
          <w:rFonts w:cs="Times New Roman" w:ascii="Times New Roman" w:hAnsi="Times New Roman"/>
          <w:b/>
          <w:i/>
          <w:sz w:val="28"/>
          <w:szCs w:val="28"/>
        </w:rPr>
        <w:t>E</w:t>
      </w:r>
      <w:r>
        <w:rPr>
          <w:rFonts w:cs="Times New Roman" w:ascii="Times New Roman" w:hAnsi="Times New Roman"/>
          <w:sz w:val="28"/>
          <w:szCs w:val="28"/>
          <w:lang w:val="ru-RU"/>
        </w:rPr>
        <w:t xml:space="preserve"> и </w:t>
      </w:r>
      <w:r>
        <w:rPr>
          <w:rFonts w:cs="Times New Roman" w:ascii="Times New Roman" w:hAnsi="Times New Roman"/>
          <w:b/>
          <w:i/>
          <w:sz w:val="28"/>
          <w:szCs w:val="28"/>
        </w:rPr>
        <w:t>B</w:t>
      </w:r>
      <w:r>
        <w:rPr>
          <w:rFonts w:cs="Times New Roman" w:ascii="Times New Roman" w:hAnsi="Times New Roman"/>
          <w:sz w:val="28"/>
          <w:szCs w:val="28"/>
          <w:lang w:val="ru-RU"/>
        </w:rPr>
        <w:t xml:space="preserve"> – электрическое и магнитное поля в точке, где находится частица, </w:t>
      </w:r>
      <w:r>
        <w:rPr>
          <w:rFonts w:cs="Times New Roman" w:ascii="Times New Roman" w:hAnsi="Times New Roman"/>
          <w:b/>
          <w:i/>
          <w:sz w:val="28"/>
          <w:szCs w:val="28"/>
        </w:rPr>
        <w:t>r</w:t>
      </w:r>
      <w:r>
        <w:rPr>
          <w:rFonts w:cs="Times New Roman" w:ascii="Times New Roman" w:hAnsi="Times New Roman"/>
          <w:sz w:val="28"/>
          <w:szCs w:val="28"/>
          <w:lang w:val="ru-RU"/>
        </w:rPr>
        <w:t xml:space="preserve"> – координата частицы, </w:t>
      </w:r>
      <w:r>
        <w:rPr>
          <w:rFonts w:cs="Times New Roman" w:ascii="Times New Roman" w:hAnsi="Times New Roman"/>
          <w:b/>
          <w:i/>
          <w:sz w:val="28"/>
          <w:szCs w:val="28"/>
        </w:rPr>
        <w:t>v</w:t>
      </w:r>
      <w:r>
        <w:rPr>
          <w:rFonts w:cs="Times New Roman" w:ascii="Times New Roman" w:hAnsi="Times New Roman"/>
          <w:sz w:val="28"/>
          <w:szCs w:val="28"/>
          <w:lang w:val="ru-RU"/>
        </w:rPr>
        <w:t xml:space="preserve"> – скорость частицы, </w:t>
      </w:r>
      <w:r>
        <w:rPr>
          <w:rFonts w:cs="Times New Roman" w:ascii="Symbol" w:hAnsi="Symbol"/>
          <w:sz w:val="28"/>
          <w:szCs w:val="28"/>
        </w:rPr>
        <w:t></w:t>
      </w:r>
      <w:r>
        <w:rPr>
          <w:rFonts w:cs="Times New Roman" w:ascii="Times New Roman" w:hAnsi="Times New Roman"/>
          <w:sz w:val="28"/>
          <w:szCs w:val="28"/>
          <w:lang w:val="ru-RU"/>
        </w:rPr>
        <w:t xml:space="preserve">  - отношение заряда частицы к массе, </w:t>
      </w:r>
      <w:r>
        <w:rPr>
          <w:rFonts w:cs="Times New Roman" w:ascii="Symbol" w:hAnsi="Symbol"/>
          <w:sz w:val="28"/>
          <w:szCs w:val="28"/>
        </w:rPr>
        <w:t></w:t>
      </w:r>
      <w:r>
        <w:rPr>
          <w:rFonts w:cs="Times New Roman" w:ascii="Times New Roman" w:hAnsi="Times New Roman"/>
          <w:sz w:val="28"/>
          <w:szCs w:val="28"/>
          <w:lang w:val="ru-RU"/>
        </w:rPr>
        <w:t xml:space="preserve"> – релятивистский гамма-фактор (жирным шрифтом показаны векторные величины).</w:t>
      </w:r>
    </w:p>
    <w:p>
      <w:pPr>
        <w:pStyle w:val="Heading2"/>
        <w:jc w:val="center"/>
        <w:rPr>
          <w:lang w:val="ru-RU"/>
        </w:rPr>
      </w:pPr>
      <w:r>
        <w:rPr>
          <w:lang w:val="ru-RU"/>
        </w:rPr>
        <w:t>Моделирование прохождения пучка сквозь плазму</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В данной работе рассматривается вариант непрерывного прохождения частиц пучка сквозь плазму. Поскольку реальные размеры установки (установка ГОЛ-3, ИЯФ СО РАН) [1] в рамках кинетической модели рассмотреть не представляется возможным, моделируется небольшой участок плазмы с частицами пучка. Для этого необходимо, чтобы частицы пучка входили в пространство моделирования и выходили из него. </w:t>
        <w:br/>
        <w:t xml:space="preserve">В программе на основе метода частиц это выполняется следующим образом. В левой части пространства моделирования </w:t>
      </w:r>
    </w:p>
    <w:p>
      <w:pPr>
        <w:pStyle w:val="Normal"/>
        <w:jc w:val="center"/>
        <w:rPr>
          <w:rFonts w:ascii="Times New Roman" w:hAnsi="Times New Roman" w:cs="Times New Roman"/>
          <w:bCs/>
          <w:sz w:val="28"/>
          <w:szCs w:val="28"/>
          <w:lang w:val="ru-RU"/>
        </w:rPr>
      </w:pPr>
      <w:r>
        <w:rPr>
          <w:rFonts w:cs="Times New Roman" w:ascii="Times New Roman" w:hAnsi="Times New Roman"/>
          <w:bCs/>
          <w:i/>
          <w:sz w:val="28"/>
          <w:szCs w:val="28"/>
          <w:lang w:val="ru-RU"/>
        </w:rPr>
        <w:t xml:space="preserve">0 &lt; </w:t>
      </w:r>
      <w:r>
        <w:rPr>
          <w:rFonts w:cs="Times New Roman" w:ascii="Times New Roman" w:hAnsi="Times New Roman"/>
          <w:bCs/>
          <w:i/>
          <w:sz w:val="28"/>
          <w:szCs w:val="28"/>
        </w:rPr>
        <w:t>x</w:t>
      </w:r>
      <w:r>
        <w:rPr>
          <w:rFonts w:cs="Times New Roman" w:ascii="Times New Roman" w:hAnsi="Times New Roman"/>
          <w:bCs/>
          <w:i/>
          <w:sz w:val="28"/>
          <w:szCs w:val="28"/>
          <w:lang w:val="ru-RU"/>
        </w:rPr>
        <w:t xml:space="preserve"> &lt; </w:t>
      </w:r>
      <w:r>
        <w:rPr>
          <w:rFonts w:cs="Times New Roman" w:ascii="Times New Roman" w:hAnsi="Times New Roman"/>
          <w:bCs/>
          <w:i/>
          <w:sz w:val="28"/>
          <w:szCs w:val="28"/>
        </w:rPr>
        <w:t>L</w:t>
      </w:r>
      <w:r>
        <w:rPr>
          <w:rFonts w:cs="Times New Roman" w:ascii="Times New Roman" w:hAnsi="Times New Roman"/>
          <w:bCs/>
          <w:i/>
          <w:sz w:val="28"/>
          <w:szCs w:val="28"/>
          <w:vertAlign w:val="subscript"/>
        </w:rPr>
        <w:t>x</w:t>
      </w:r>
      <w:r>
        <w:rPr>
          <w:rFonts w:cs="Times New Roman" w:ascii="Times New Roman" w:hAnsi="Times New Roman"/>
          <w:bCs/>
          <w:i/>
          <w:sz w:val="28"/>
          <w:szCs w:val="28"/>
          <w:lang w:val="ru-RU"/>
        </w:rPr>
        <w:t xml:space="preserve">, </w:t>
      </w:r>
      <w:r>
        <w:rPr>
          <w:rFonts w:cs="Times New Roman" w:ascii="Times New Roman" w:hAnsi="Times New Roman"/>
          <w:bCs/>
          <w:i/>
          <w:sz w:val="28"/>
          <w:szCs w:val="28"/>
        </w:rPr>
        <w:t>L</w:t>
      </w:r>
      <w:r>
        <w:rPr>
          <w:rFonts w:cs="Times New Roman" w:ascii="Times New Roman" w:hAnsi="Times New Roman"/>
          <w:bCs/>
          <w:i/>
          <w:sz w:val="28"/>
          <w:szCs w:val="28"/>
          <w:vertAlign w:val="subscript"/>
        </w:rPr>
        <w:t>y</w:t>
      </w:r>
      <w:r>
        <w:rPr>
          <w:rFonts w:cs="Times New Roman" w:ascii="Times New Roman" w:hAnsi="Times New Roman"/>
          <w:bCs/>
          <w:i/>
          <w:sz w:val="28"/>
          <w:szCs w:val="28"/>
          <w:vertAlign w:val="subscript"/>
          <w:lang w:val="ru-RU"/>
        </w:rPr>
        <w:t>1</w:t>
      </w:r>
      <w:r>
        <w:rPr>
          <w:rFonts w:cs="Times New Roman" w:ascii="Times New Roman" w:hAnsi="Times New Roman"/>
          <w:bCs/>
          <w:i/>
          <w:sz w:val="28"/>
          <w:szCs w:val="28"/>
          <w:lang w:val="ru-RU"/>
        </w:rPr>
        <w:t xml:space="preserve"> &lt; </w:t>
      </w:r>
      <w:r>
        <w:rPr>
          <w:rFonts w:cs="Times New Roman" w:ascii="Times New Roman" w:hAnsi="Times New Roman"/>
          <w:bCs/>
          <w:i/>
          <w:sz w:val="28"/>
          <w:szCs w:val="28"/>
        </w:rPr>
        <w:t>y</w:t>
      </w:r>
      <w:r>
        <w:rPr>
          <w:rFonts w:cs="Times New Roman" w:ascii="Times New Roman" w:hAnsi="Times New Roman"/>
          <w:bCs/>
          <w:i/>
          <w:sz w:val="28"/>
          <w:szCs w:val="28"/>
          <w:lang w:val="ru-RU"/>
        </w:rPr>
        <w:t xml:space="preserve"> &lt; </w:t>
      </w:r>
      <w:r>
        <w:rPr>
          <w:rFonts w:cs="Times New Roman" w:ascii="Times New Roman" w:hAnsi="Times New Roman"/>
          <w:bCs/>
          <w:i/>
          <w:sz w:val="28"/>
          <w:szCs w:val="28"/>
        </w:rPr>
        <w:t>L</w:t>
      </w:r>
      <w:r>
        <w:rPr>
          <w:rFonts w:cs="Times New Roman" w:ascii="Times New Roman" w:hAnsi="Times New Roman"/>
          <w:bCs/>
          <w:i/>
          <w:sz w:val="28"/>
          <w:szCs w:val="28"/>
          <w:vertAlign w:val="subscript"/>
        </w:rPr>
        <w:t>y</w:t>
      </w:r>
      <w:r>
        <w:rPr>
          <w:rFonts w:cs="Times New Roman" w:ascii="Times New Roman" w:hAnsi="Times New Roman"/>
          <w:bCs/>
          <w:i/>
          <w:sz w:val="28"/>
          <w:szCs w:val="28"/>
          <w:vertAlign w:val="subscript"/>
          <w:lang w:val="ru-RU"/>
        </w:rPr>
        <w:t>2</w:t>
      </w:r>
      <w:r>
        <w:rPr>
          <w:rFonts w:cs="Times New Roman" w:ascii="Times New Roman" w:hAnsi="Times New Roman"/>
          <w:bCs/>
          <w:i/>
          <w:sz w:val="28"/>
          <w:szCs w:val="28"/>
          <w:lang w:val="ru-RU"/>
        </w:rPr>
        <w:t xml:space="preserve">, </w:t>
      </w:r>
      <w:r>
        <w:rPr>
          <w:rFonts w:cs="Times New Roman" w:ascii="Times New Roman" w:hAnsi="Times New Roman"/>
          <w:bCs/>
          <w:i/>
          <w:sz w:val="28"/>
          <w:szCs w:val="28"/>
        </w:rPr>
        <w:t>L</w:t>
      </w:r>
      <w:r>
        <w:rPr>
          <w:rFonts w:cs="Times New Roman" w:ascii="Times New Roman" w:hAnsi="Times New Roman"/>
          <w:bCs/>
          <w:i/>
          <w:sz w:val="28"/>
          <w:szCs w:val="28"/>
          <w:vertAlign w:val="subscript"/>
        </w:rPr>
        <w:t>z</w:t>
      </w:r>
      <w:r>
        <w:rPr>
          <w:rFonts w:cs="Times New Roman" w:ascii="Times New Roman" w:hAnsi="Times New Roman"/>
          <w:bCs/>
          <w:i/>
          <w:sz w:val="28"/>
          <w:szCs w:val="28"/>
          <w:vertAlign w:val="subscript"/>
          <w:lang w:val="ru-RU"/>
        </w:rPr>
        <w:t>1</w:t>
      </w:r>
      <w:r>
        <w:rPr>
          <w:rFonts w:cs="Times New Roman" w:ascii="Times New Roman" w:hAnsi="Times New Roman"/>
          <w:bCs/>
          <w:i/>
          <w:sz w:val="28"/>
          <w:szCs w:val="28"/>
          <w:lang w:val="ru-RU"/>
        </w:rPr>
        <w:t xml:space="preserve"> &lt; </w:t>
      </w:r>
      <w:r>
        <w:rPr>
          <w:rFonts w:cs="Times New Roman" w:ascii="Times New Roman" w:hAnsi="Times New Roman"/>
          <w:bCs/>
          <w:i/>
          <w:sz w:val="28"/>
          <w:szCs w:val="28"/>
        </w:rPr>
        <w:t>z</w:t>
      </w:r>
      <w:r>
        <w:rPr>
          <w:rFonts w:cs="Times New Roman" w:ascii="Times New Roman" w:hAnsi="Times New Roman"/>
          <w:bCs/>
          <w:i/>
          <w:sz w:val="28"/>
          <w:szCs w:val="28"/>
          <w:lang w:val="ru-RU"/>
        </w:rPr>
        <w:t xml:space="preserve"> &lt; </w:t>
      </w:r>
      <w:r>
        <w:rPr>
          <w:rFonts w:cs="Times New Roman" w:ascii="Times New Roman" w:hAnsi="Times New Roman"/>
          <w:bCs/>
          <w:i/>
          <w:sz w:val="28"/>
          <w:szCs w:val="28"/>
        </w:rPr>
        <w:t>L</w:t>
      </w:r>
      <w:r>
        <w:rPr>
          <w:rFonts w:cs="Times New Roman" w:ascii="Times New Roman" w:hAnsi="Times New Roman"/>
          <w:bCs/>
          <w:i/>
          <w:sz w:val="28"/>
          <w:szCs w:val="28"/>
          <w:vertAlign w:val="subscript"/>
        </w:rPr>
        <w:t>z</w:t>
      </w:r>
      <w:r>
        <w:rPr>
          <w:rFonts w:cs="Times New Roman" w:ascii="Times New Roman" w:hAnsi="Times New Roman"/>
          <w:bCs/>
          <w:i/>
          <w:sz w:val="28"/>
          <w:szCs w:val="28"/>
          <w:vertAlign w:val="subscript"/>
          <w:lang w:val="ru-RU"/>
        </w:rPr>
        <w:t>2</w:t>
      </w:r>
      <w:r>
        <w:rPr>
          <w:rFonts w:cs="Times New Roman" w:ascii="Times New Roman" w:hAnsi="Times New Roman"/>
          <w:b/>
          <w:bCs/>
          <w:i/>
          <w:sz w:val="28"/>
          <w:szCs w:val="28"/>
          <w:lang w:val="ru-RU"/>
        </w:rPr>
        <w:br/>
      </w:r>
    </w:p>
    <w:p>
      <w:pPr>
        <w:pStyle w:val="Normal"/>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где </w:t>
      </w:r>
      <w:r>
        <w:rPr>
          <w:rFonts w:cs="Times New Roman" w:ascii="Times New Roman" w:hAnsi="Times New Roman"/>
          <w:bCs/>
          <w:i/>
          <w:sz w:val="28"/>
          <w:szCs w:val="28"/>
        </w:rPr>
        <w:t>L</w:t>
      </w:r>
      <w:r>
        <w:rPr>
          <w:rFonts w:cs="Times New Roman" w:ascii="Times New Roman" w:hAnsi="Times New Roman"/>
          <w:bCs/>
          <w:i/>
          <w:sz w:val="28"/>
          <w:szCs w:val="28"/>
          <w:vertAlign w:val="subscript"/>
        </w:rPr>
        <w:t>x</w:t>
      </w:r>
      <w:r>
        <w:rPr>
          <w:rFonts w:cs="Times New Roman" w:ascii="Times New Roman" w:hAnsi="Times New Roman"/>
          <w:bCs/>
          <w:i/>
          <w:sz w:val="28"/>
          <w:szCs w:val="28"/>
          <w:lang w:val="ru-RU"/>
        </w:rPr>
        <w:t xml:space="preserve">, </w:t>
      </w:r>
      <w:r>
        <w:rPr>
          <w:rFonts w:cs="Times New Roman" w:ascii="Times New Roman" w:hAnsi="Times New Roman"/>
          <w:bCs/>
          <w:i/>
          <w:sz w:val="28"/>
          <w:szCs w:val="28"/>
        </w:rPr>
        <w:t>L</w:t>
      </w:r>
      <w:r>
        <w:rPr>
          <w:rFonts w:cs="Times New Roman" w:ascii="Times New Roman" w:hAnsi="Times New Roman"/>
          <w:bCs/>
          <w:i/>
          <w:sz w:val="28"/>
          <w:szCs w:val="28"/>
          <w:vertAlign w:val="subscript"/>
        </w:rPr>
        <w:t>y</w:t>
      </w:r>
      <w:r>
        <w:rPr>
          <w:rFonts w:cs="Times New Roman" w:ascii="Times New Roman" w:hAnsi="Times New Roman"/>
          <w:bCs/>
          <w:i/>
          <w:sz w:val="28"/>
          <w:szCs w:val="28"/>
          <w:vertAlign w:val="subscript"/>
          <w:lang w:val="ru-RU"/>
        </w:rPr>
        <w:t>1</w:t>
      </w:r>
      <w:r>
        <w:rPr>
          <w:rFonts w:cs="Times New Roman" w:ascii="Times New Roman" w:hAnsi="Times New Roman"/>
          <w:bCs/>
          <w:i/>
          <w:sz w:val="28"/>
          <w:szCs w:val="28"/>
          <w:lang w:val="ru-RU"/>
        </w:rPr>
        <w:t xml:space="preserve"> ,</w:t>
      </w:r>
      <w:r>
        <w:rPr>
          <w:rFonts w:cs="Times New Roman" w:ascii="Times New Roman" w:hAnsi="Times New Roman"/>
          <w:bCs/>
          <w:i/>
          <w:sz w:val="28"/>
          <w:szCs w:val="28"/>
        </w:rPr>
        <w:t>L</w:t>
      </w:r>
      <w:r>
        <w:rPr>
          <w:rFonts w:cs="Times New Roman" w:ascii="Times New Roman" w:hAnsi="Times New Roman"/>
          <w:bCs/>
          <w:i/>
          <w:sz w:val="28"/>
          <w:szCs w:val="28"/>
          <w:vertAlign w:val="subscript"/>
        </w:rPr>
        <w:t>y</w:t>
      </w:r>
      <w:r>
        <w:rPr>
          <w:rFonts w:cs="Times New Roman" w:ascii="Times New Roman" w:hAnsi="Times New Roman"/>
          <w:bCs/>
          <w:i/>
          <w:sz w:val="28"/>
          <w:szCs w:val="28"/>
          <w:vertAlign w:val="subscript"/>
          <w:lang w:val="ru-RU"/>
        </w:rPr>
        <w:t>2</w:t>
      </w:r>
      <w:r>
        <w:rPr>
          <w:rFonts w:cs="Times New Roman" w:ascii="Times New Roman" w:hAnsi="Times New Roman"/>
          <w:bCs/>
          <w:i/>
          <w:sz w:val="28"/>
          <w:szCs w:val="28"/>
          <w:lang w:val="ru-RU"/>
        </w:rPr>
        <w:t xml:space="preserve">, </w:t>
      </w:r>
      <w:r>
        <w:rPr>
          <w:rFonts w:cs="Times New Roman" w:ascii="Times New Roman" w:hAnsi="Times New Roman"/>
          <w:bCs/>
          <w:i/>
          <w:sz w:val="28"/>
          <w:szCs w:val="28"/>
        </w:rPr>
        <w:t>L</w:t>
      </w:r>
      <w:r>
        <w:rPr>
          <w:rFonts w:cs="Times New Roman" w:ascii="Times New Roman" w:hAnsi="Times New Roman"/>
          <w:bCs/>
          <w:i/>
          <w:sz w:val="28"/>
          <w:szCs w:val="28"/>
          <w:vertAlign w:val="subscript"/>
        </w:rPr>
        <w:t>z</w:t>
      </w:r>
      <w:r>
        <w:rPr>
          <w:rFonts w:cs="Times New Roman" w:ascii="Times New Roman" w:hAnsi="Times New Roman"/>
          <w:bCs/>
          <w:i/>
          <w:sz w:val="28"/>
          <w:szCs w:val="28"/>
          <w:vertAlign w:val="subscript"/>
          <w:lang w:val="ru-RU"/>
        </w:rPr>
        <w:t>1</w:t>
      </w:r>
      <w:r>
        <w:rPr>
          <w:rFonts w:cs="Times New Roman" w:ascii="Times New Roman" w:hAnsi="Times New Roman"/>
          <w:bCs/>
          <w:i/>
          <w:sz w:val="28"/>
          <w:szCs w:val="28"/>
          <w:lang w:val="ru-RU"/>
        </w:rPr>
        <w:t xml:space="preserve"> ,</w:t>
      </w:r>
      <w:r>
        <w:rPr>
          <w:rFonts w:cs="Times New Roman" w:ascii="Times New Roman" w:hAnsi="Times New Roman"/>
          <w:bCs/>
          <w:i/>
          <w:sz w:val="28"/>
          <w:szCs w:val="28"/>
        </w:rPr>
        <w:t>L</w:t>
      </w:r>
      <w:r>
        <w:rPr>
          <w:rFonts w:cs="Times New Roman" w:ascii="Times New Roman" w:hAnsi="Times New Roman"/>
          <w:bCs/>
          <w:i/>
          <w:sz w:val="28"/>
          <w:szCs w:val="28"/>
          <w:vertAlign w:val="subscript"/>
        </w:rPr>
        <w:t>z</w:t>
      </w:r>
      <w:r>
        <w:rPr>
          <w:rFonts w:cs="Times New Roman" w:ascii="Times New Roman" w:hAnsi="Times New Roman"/>
          <w:bCs/>
          <w:i/>
          <w:sz w:val="28"/>
          <w:szCs w:val="28"/>
          <w:vertAlign w:val="subscript"/>
          <w:lang w:val="ru-RU"/>
        </w:rPr>
        <w:t>2</w:t>
      </w:r>
      <w:r>
        <w:rPr>
          <w:rFonts w:cs="Times New Roman" w:ascii="Times New Roman" w:hAnsi="Times New Roman"/>
          <w:bCs/>
          <w:sz w:val="28"/>
          <w:szCs w:val="28"/>
          <w:vertAlign w:val="subscript"/>
          <w:lang w:val="ru-RU"/>
        </w:rPr>
        <w:t xml:space="preserve"> </w:t>
      </w:r>
      <w:r>
        <w:rPr>
          <w:rFonts w:cs="Times New Roman" w:ascii="Times New Roman" w:hAnsi="Times New Roman"/>
          <w:bCs/>
          <w:sz w:val="28"/>
          <w:szCs w:val="28"/>
          <w:lang w:val="ru-RU"/>
        </w:rPr>
        <w:t>–</w:t>
      </w:r>
      <w:r>
        <w:rPr>
          <w:rFonts w:cs="Times New Roman" w:ascii="Times New Roman" w:hAnsi="Times New Roman"/>
          <w:b/>
          <w:bCs/>
          <w:sz w:val="28"/>
          <w:szCs w:val="28"/>
          <w:lang w:val="ru-RU"/>
        </w:rPr>
        <w:t xml:space="preserve"> </w:t>
      </w:r>
      <w:r>
        <w:rPr>
          <w:rFonts w:cs="Times New Roman" w:ascii="Times New Roman" w:hAnsi="Times New Roman"/>
          <w:bCs/>
          <w:sz w:val="28"/>
          <w:szCs w:val="28"/>
          <w:lang w:val="ru-RU"/>
        </w:rPr>
        <w:t>границы буфера</w:t>
      </w:r>
      <w:r>
        <w:rPr>
          <w:rFonts w:cs="Times New Roman" w:ascii="Times New Roman" w:hAnsi="Times New Roman"/>
          <w:b/>
          <w:bCs/>
          <w:sz w:val="28"/>
          <w:szCs w:val="28"/>
          <w:lang w:val="ru-RU"/>
        </w:rPr>
        <w:t xml:space="preserve">, </w:t>
      </w:r>
      <w:r>
        <w:rPr>
          <w:rFonts w:cs="Times New Roman" w:ascii="Times New Roman" w:hAnsi="Times New Roman"/>
          <w:bCs/>
          <w:sz w:val="28"/>
          <w:szCs w:val="28"/>
          <w:lang w:val="ru-RU"/>
        </w:rPr>
        <w:t xml:space="preserve">при этом </w:t>
      </w:r>
      <w:r>
        <w:rPr>
          <w:rFonts w:cs="Times New Roman" w:ascii="Times New Roman" w:hAnsi="Times New Roman"/>
          <w:bCs/>
          <w:sz w:val="28"/>
          <w:szCs w:val="28"/>
        </w:rPr>
        <w:t>L</w:t>
      </w:r>
      <w:r>
        <w:rPr>
          <w:rFonts w:cs="Times New Roman" w:ascii="Times New Roman" w:hAnsi="Times New Roman"/>
          <w:bCs/>
          <w:sz w:val="28"/>
          <w:szCs w:val="28"/>
          <w:vertAlign w:val="subscript"/>
        </w:rPr>
        <w:t>x</w:t>
      </w:r>
      <w:r>
        <w:rPr>
          <w:rFonts w:cs="Times New Roman" w:ascii="Times New Roman" w:hAnsi="Times New Roman"/>
          <w:bCs/>
          <w:sz w:val="28"/>
          <w:szCs w:val="28"/>
          <w:lang w:val="ru-RU"/>
        </w:rPr>
        <w:t xml:space="preserve"> подбирается экспериментально, но не более 10% размера пространства моделирования. Размер буфера по </w:t>
      </w:r>
      <w:r>
        <w:rPr>
          <w:rFonts w:cs="Times New Roman" w:ascii="Times New Roman" w:hAnsi="Times New Roman"/>
          <w:bCs/>
          <w:sz w:val="28"/>
          <w:szCs w:val="28"/>
        </w:rPr>
        <w:t>Y</w:t>
      </w:r>
      <w:r>
        <w:rPr>
          <w:rFonts w:cs="Times New Roman" w:ascii="Times New Roman" w:hAnsi="Times New Roman"/>
          <w:bCs/>
          <w:sz w:val="28"/>
          <w:szCs w:val="28"/>
          <w:lang w:val="ru-RU"/>
        </w:rPr>
        <w:t xml:space="preserve"> и по </w:t>
      </w:r>
      <w:r>
        <w:rPr>
          <w:rFonts w:cs="Times New Roman" w:ascii="Times New Roman" w:hAnsi="Times New Roman"/>
          <w:bCs/>
          <w:sz w:val="28"/>
          <w:szCs w:val="28"/>
        </w:rPr>
        <w:t>Z</w:t>
      </w:r>
      <w:r>
        <w:rPr>
          <w:rFonts w:cs="Times New Roman" w:ascii="Times New Roman" w:hAnsi="Times New Roman"/>
          <w:bCs/>
          <w:sz w:val="28"/>
          <w:szCs w:val="28"/>
          <w:lang w:val="ru-RU"/>
        </w:rPr>
        <w:t xml:space="preserve"> выбирается из физических соображений (соотношение ширины пучка и плазмы). </w:t>
      </w:r>
    </w:p>
    <w:p>
      <w:pPr>
        <w:pStyle w:val="Normal"/>
        <w:jc w:val="both"/>
        <w:rPr>
          <w:rFonts w:ascii="Times New Roman" w:hAnsi="Times New Roman" w:cs="Times New Roman"/>
          <w:bCs/>
          <w:sz w:val="28"/>
          <w:szCs w:val="28"/>
          <w:lang w:val="ru-RU"/>
        </w:rPr>
      </w:pPr>
      <w:r>
        <w:rPr>
          <w:rFonts w:cs="Times New Roman" w:ascii="Times New Roman" w:hAnsi="Times New Roman"/>
          <w:bCs/>
          <w:sz w:val="28"/>
          <w:szCs w:val="28"/>
          <w:lang w:val="ru-RU"/>
        </w:rPr>
        <w:tab/>
        <w:t>В начальный момент времени частицы пучка распределены внутри буфера равномерно, также, как и электроны и ионы плазмы, так что в целом плотность заряда равна нулю, как и ток в целом по области [7]. В дальнейшем с течением времени частицы пучка вылетают за пределы буфера, и для того, чтобы обеспечить непрерывное прохождение пучка сквозь плазму, в буфер добавляются новые частицы пучка, с распределением, аналогичным начальному. Так как на частицы пучка внутри буфера поле не действует, то распределение импульсов не меняется со временем.</w:t>
      </w:r>
    </w:p>
    <w:p>
      <w:pPr>
        <w:pStyle w:val="Normal"/>
        <w:ind w:left="720" w:hanging="0"/>
        <w:rPr>
          <w:rFonts w:ascii="Times New Roman" w:hAnsi="Times New Roman" w:cs="Times New Roman"/>
          <w:b/>
          <w:b/>
          <w:bCs/>
          <w:sz w:val="28"/>
          <w:szCs w:val="28"/>
          <w:lang w:val="ru-RU"/>
        </w:rPr>
      </w:pPr>
      <w:r>
        <w:rPr>
          <w:rFonts w:cs="Times New Roman" w:ascii="Times New Roman" w:hAnsi="Times New Roman"/>
          <w:b/>
          <w:bCs/>
          <w:sz w:val="28"/>
          <w:szCs w:val="28"/>
          <w:lang w:val="ru-RU"/>
        </w:rPr>
        <w:t>Параллельная реализация</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Распараллеливание выполнено методом декомпозиции расчетной области по координате </w:t>
      </w:r>
      <w:r>
        <w:rPr>
          <w:rFonts w:cs="Times New Roman" w:ascii="Times New Roman" w:hAnsi="Times New Roman"/>
          <w:bCs/>
          <w:sz w:val="28"/>
          <w:szCs w:val="28"/>
        </w:rPr>
        <w:t>Y</w:t>
      </w:r>
      <w:r>
        <w:rPr>
          <w:rFonts w:cs="Times New Roman" w:ascii="Times New Roman" w:hAnsi="Times New Roman"/>
          <w:bCs/>
          <w:sz w:val="28"/>
          <w:szCs w:val="28"/>
          <w:lang w:val="ru-RU"/>
        </w:rPr>
        <w:t xml:space="preserve">, т.е. по направлению, перпендикулярному направлению движения электронного пучка (пучок летит вдоль </w:t>
      </w:r>
      <w:r>
        <w:rPr>
          <w:rFonts w:cs="Times New Roman" w:ascii="Times New Roman" w:hAnsi="Times New Roman"/>
          <w:bCs/>
          <w:sz w:val="28"/>
          <w:szCs w:val="28"/>
        </w:rPr>
        <w:t>X</w:t>
      </w:r>
      <w:r>
        <w:rPr>
          <w:rFonts w:cs="Times New Roman" w:ascii="Times New Roman" w:hAnsi="Times New Roman"/>
          <w:bCs/>
          <w:sz w:val="28"/>
          <w:szCs w:val="28"/>
          <w:lang w:val="ru-RU"/>
        </w:rPr>
        <w:t xml:space="preserve">), как показано на (рис.1). </w:t>
      </w:r>
    </w:p>
    <w:p>
      <w:pPr>
        <w:pStyle w:val="Normal"/>
        <w:ind w:firstLine="720"/>
        <w:jc w:val="center"/>
        <w:rPr>
          <w:rFonts w:ascii="Times New Roman" w:hAnsi="Times New Roman" w:cs="Times New Roman"/>
          <w:bCs/>
          <w:sz w:val="28"/>
          <w:szCs w:val="28"/>
          <w:lang w:val="ru-RU"/>
        </w:rPr>
      </w:pPr>
      <w:r>
        <w:rPr/>
        <w:drawing>
          <wp:inline distT="0" distB="0" distL="0" distR="9525">
            <wp:extent cx="3324225" cy="161925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4"/>
                    <a:stretch>
                      <a:fillRect/>
                    </a:stretch>
                  </pic:blipFill>
                  <pic:spPr bwMode="auto">
                    <a:xfrm>
                      <a:off x="0" y="0"/>
                      <a:ext cx="3324225" cy="1619250"/>
                    </a:xfrm>
                    <a:prstGeom prst="rect">
                      <a:avLst/>
                    </a:prstGeom>
                  </pic:spPr>
                </pic:pic>
              </a:graphicData>
            </a:graphic>
          </wp:inline>
        </w:drawing>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Рис.1. (</w:t>
      </w:r>
      <w:r>
        <w:rPr>
          <w:rFonts w:cs="Times New Roman" w:ascii="Times New Roman" w:hAnsi="Times New Roman"/>
          <w:b/>
          <w:bCs/>
          <w:sz w:val="28"/>
          <w:szCs w:val="28"/>
        </w:rPr>
        <w:t>ris</w:t>
      </w:r>
      <w:r>
        <w:rPr>
          <w:rFonts w:cs="Times New Roman" w:ascii="Times New Roman" w:hAnsi="Times New Roman"/>
          <w:b/>
          <w:bCs/>
          <w:sz w:val="28"/>
          <w:szCs w:val="28"/>
          <w:lang w:val="ru-RU"/>
        </w:rPr>
        <w:t>1.</w:t>
      </w:r>
      <w:r>
        <w:rPr>
          <w:rFonts w:cs="Times New Roman" w:ascii="Times New Roman" w:hAnsi="Times New Roman"/>
          <w:b/>
          <w:bCs/>
          <w:sz w:val="28"/>
          <w:szCs w:val="28"/>
        </w:rPr>
        <w:t>jpg</w:t>
      </w:r>
      <w:r>
        <w:rPr>
          <w:rFonts w:cs="Times New Roman" w:ascii="Times New Roman" w:hAnsi="Times New Roman"/>
          <w:bCs/>
          <w:sz w:val="28"/>
          <w:szCs w:val="28"/>
          <w:lang w:val="ru-RU"/>
        </w:rPr>
        <w:t xml:space="preserve">) Декомпозиция расчетной области (область делится по координате </w:t>
      </w:r>
      <w:r>
        <w:rPr>
          <w:rFonts w:cs="Times New Roman" w:ascii="Times New Roman" w:hAnsi="Times New Roman"/>
          <w:bCs/>
          <w:sz w:val="28"/>
          <w:szCs w:val="28"/>
        </w:rPr>
        <w:t>Y</w:t>
      </w:r>
      <w:r>
        <w:rPr>
          <w:rFonts w:cs="Times New Roman" w:ascii="Times New Roman" w:hAnsi="Times New Roman"/>
          <w:bCs/>
          <w:sz w:val="28"/>
          <w:szCs w:val="28"/>
          <w:lang w:val="ru-RU"/>
        </w:rPr>
        <w:t xml:space="preserve">). Схематически показаны электроны пучка (голубым цветом), которые на начальном этапе движутся строго вдоль </w:t>
      </w:r>
      <w:r>
        <w:rPr>
          <w:rFonts w:cs="Times New Roman" w:ascii="Times New Roman" w:hAnsi="Times New Roman"/>
          <w:bCs/>
          <w:sz w:val="28"/>
          <w:szCs w:val="28"/>
        </w:rPr>
        <w:t>X</w:t>
      </w:r>
      <w:r>
        <w:rPr>
          <w:rFonts w:cs="Times New Roman" w:ascii="Times New Roman" w:hAnsi="Times New Roman"/>
          <w:bCs/>
          <w:sz w:val="28"/>
          <w:szCs w:val="28"/>
          <w:lang w:val="ru-RU"/>
        </w:rPr>
        <w:t>, а также элетроны и ионы плазмы, направление движения которых произвольно.</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Используется смешанная эйлерово-лагранжева декомпозиция [7,8,9]. Сетка, на которой решаются уравнения Максвелла, разделена на одинаковые подобласти по одной из координат. С каждой подобластью связана группа процессоров (в том случае, когда вычисления производятся на многоядерных процессорах, процессором для единообразия будет именоваться отдельное ядро). Далее, модельные частицы каждой из подобластей разделяются между процессорами связанной с этой подобластью группы равномерно, вне зависимости от координаты. </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С этим связан основные вопросы настоящей статьи: </w:t>
      </w:r>
    </w:p>
    <w:p>
      <w:pPr>
        <w:pStyle w:val="ListParagraph"/>
        <w:numPr>
          <w:ilvl w:val="0"/>
          <w:numId w:val="5"/>
        </w:numPr>
        <w:jc w:val="both"/>
        <w:rPr>
          <w:rFonts w:ascii="Times New Roman" w:hAnsi="Times New Roman" w:cs="Times New Roman"/>
          <w:bCs/>
          <w:sz w:val="28"/>
          <w:szCs w:val="28"/>
          <w:lang w:val="ru-RU"/>
        </w:rPr>
      </w:pPr>
      <w:r>
        <w:rPr>
          <w:rFonts w:cs="Times New Roman" w:ascii="Times New Roman" w:hAnsi="Times New Roman"/>
          <w:bCs/>
          <w:sz w:val="28"/>
          <w:szCs w:val="28"/>
          <w:lang w:val="ru-RU"/>
        </w:rPr>
        <w:t>что, если группа процессов, которые должны осуществлять коллективные пересылки, окажется размещенной на узлах суперЭВМ, расположенных физически далеко друг от друга, так что время выполнения этих пересылок будет велико?</w:t>
      </w:r>
    </w:p>
    <w:p>
      <w:pPr>
        <w:pStyle w:val="ListParagraph"/>
        <w:numPr>
          <w:ilvl w:val="0"/>
          <w:numId w:val="5"/>
        </w:numPr>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Как можно избежать такой ситуации, как объединять в группы для коллективных пересылок близко расположенные процессы, при том что </w:t>
      </w:r>
      <w:r>
        <w:rPr>
          <w:rFonts w:cs="Times New Roman" w:ascii="Times New Roman" w:hAnsi="Times New Roman"/>
          <w:bCs/>
          <w:sz w:val="28"/>
          <w:szCs w:val="28"/>
        </w:rPr>
        <w:t>MPI</w:t>
      </w:r>
      <w:r>
        <w:rPr>
          <w:rFonts w:cs="Times New Roman" w:ascii="Times New Roman" w:hAnsi="Times New Roman"/>
          <w:bCs/>
          <w:sz w:val="28"/>
          <w:szCs w:val="28"/>
          <w:lang w:val="ru-RU"/>
        </w:rPr>
        <w:t xml:space="preserve"> (или система очередей) размещает процессы на узлах фактически случайным образом? </w:t>
      </w:r>
    </w:p>
    <w:p>
      <w:pPr>
        <w:pStyle w:val="ListParagraph"/>
        <w:numPr>
          <w:ilvl w:val="0"/>
          <w:numId w:val="5"/>
        </w:numPr>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Как можно заранее оценить трудоемкость коммуникационных операций и выработать оптимальную схему размещения процессов? </w:t>
      </w:r>
    </w:p>
    <w:p>
      <w:pPr>
        <w:pStyle w:val="ListParagraph"/>
        <w:numPr>
          <w:ilvl w:val="0"/>
          <w:numId w:val="5"/>
        </w:numPr>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На основании чего можно принимать решение о перемещении процессов с одного узла на другой, или о перенумерации процессов? </w:t>
      </w:r>
    </w:p>
    <w:p>
      <w:pPr>
        <w:pStyle w:val="ListParagraph"/>
        <w:ind w:left="0" w:firstLine="709"/>
        <w:jc w:val="both"/>
        <w:rPr>
          <w:rFonts w:ascii="Times New Roman" w:hAnsi="Times New Roman" w:cs="Times New Roman"/>
          <w:bCs/>
          <w:sz w:val="28"/>
          <w:szCs w:val="28"/>
          <w:lang w:val="ru-RU"/>
        </w:rPr>
      </w:pPr>
      <w:r>
        <w:rPr>
          <w:rFonts w:cs="Times New Roman" w:ascii="Times New Roman" w:hAnsi="Times New Roman"/>
          <w:bCs/>
          <w:sz w:val="28"/>
          <w:szCs w:val="28"/>
          <w:lang w:val="ru-RU"/>
        </w:rPr>
        <w:t>В некоторых случаях эти вопросы решаются специально созданными внешними инструментами [10, 11], но для рассматриваемой в данной работе программы целесообразным является иметь собственные средства для решения проблемы неудачного размещения на узлах.</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Для того, чтобы частично ответить на эти вопросы, были проведены вычислительные эксперименты на нескольких суперЭВМ с измерением производительности различных коммуникационных операций, построены оценки трудоемкости этих операций и предложен метод выделения групп близко расположенных процессов. Создать правильное представление о реальной длительности коммуникаций между процессами в программе важно также для того, чтобы решить вопрос о целесообразности использования динамической балансировки и для выбора конкретного ее варианта [12-14], и о применении форм-факторов высокого порядка [15-16] в методе частиц в ячейках [17,18, 19]. </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Heading2"/>
        <w:jc w:val="center"/>
        <w:rPr>
          <w:lang w:val="ru-RU"/>
        </w:rPr>
      </w:pPr>
      <w:r>
        <w:rPr>
          <w:lang w:val="ru-RU"/>
        </w:rPr>
        <w:t>Краткое описание вычислительных экспериментов</w:t>
      </w:r>
    </w:p>
    <w:p>
      <w:pPr>
        <w:pStyle w:val="Normal"/>
        <w:ind w:firstLine="720"/>
        <w:jc w:val="both"/>
        <w:rPr>
          <w:rFonts w:ascii="Times New Roman" w:hAnsi="Times New Roman"/>
          <w:sz w:val="28"/>
          <w:szCs w:val="28"/>
          <w:lang w:val="ru-RU"/>
        </w:rPr>
      </w:pPr>
      <w:r>
        <w:rPr>
          <w:rFonts w:ascii="Times New Roman" w:hAnsi="Times New Roman"/>
          <w:sz w:val="28"/>
          <w:szCs w:val="28"/>
          <w:lang w:val="ru-RU"/>
        </w:rPr>
      </w:r>
    </w:p>
    <w:p>
      <w:pPr>
        <w:pStyle w:val="Normal"/>
        <w:ind w:firstLine="720"/>
        <w:jc w:val="both"/>
        <w:rPr>
          <w:rFonts w:ascii="Liberation Serif" w:hAnsi="Liberation Serif"/>
          <w:sz w:val="24"/>
          <w:szCs w:val="24"/>
          <w:lang w:val="ru-RU"/>
        </w:rPr>
      </w:pPr>
      <w:r>
        <w:rPr>
          <w:rFonts w:ascii="Times New Roman" w:hAnsi="Times New Roman"/>
          <w:sz w:val="28"/>
          <w:szCs w:val="28"/>
          <w:lang w:val="ru-RU"/>
        </w:rPr>
        <w:t>Задавались следующие основные параметры и числовые характеристики тестовых расчетов:</w:t>
      </w:r>
    </w:p>
    <w:p>
      <w:pPr>
        <w:pStyle w:val="Normal"/>
        <w:jc w:val="both"/>
        <w:rPr>
          <w:lang w:val="ru-RU"/>
        </w:rPr>
      </w:pPr>
      <w:r>
        <w:rPr>
          <w:lang w:val="ru-RU"/>
        </w:rPr>
      </w:r>
    </w:p>
    <w:p>
      <w:pPr>
        <w:pStyle w:val="Normal"/>
        <w:widowControl w:val="false"/>
        <w:numPr>
          <w:ilvl w:val="0"/>
          <w:numId w:val="1"/>
        </w:numPr>
        <w:tabs>
          <w:tab w:val="left" w:pos="720" w:leader="none"/>
        </w:tabs>
        <w:suppressAutoHyphens w:val="true"/>
        <w:spacing w:lineRule="auto" w:line="240" w:before="0" w:after="0"/>
        <w:ind w:left="720" w:hanging="360"/>
        <w:jc w:val="both"/>
        <w:rPr>
          <w:rFonts w:ascii="Times New Roman" w:hAnsi="Times New Roman"/>
          <w:sz w:val="28"/>
          <w:szCs w:val="28"/>
          <w:lang w:val="ru-RU"/>
        </w:rPr>
      </w:pPr>
      <w:r>
        <w:rPr>
          <w:rFonts w:ascii="Times New Roman" w:hAnsi="Times New Roman"/>
          <w:i/>
          <w:iCs/>
          <w:sz w:val="28"/>
          <w:szCs w:val="28"/>
        </w:rPr>
        <w:t>N</w:t>
      </w:r>
      <w:r>
        <w:rPr>
          <w:rFonts w:ascii="Times New Roman" w:hAnsi="Times New Roman"/>
          <w:i/>
          <w:iCs/>
          <w:sz w:val="28"/>
          <w:szCs w:val="28"/>
          <w:vertAlign w:val="subscript"/>
        </w:rPr>
        <w:t>X</w:t>
      </w:r>
      <w:r>
        <w:rPr>
          <w:rFonts w:ascii="Times New Roman" w:hAnsi="Times New Roman"/>
          <w:i/>
          <w:iCs/>
          <w:sz w:val="28"/>
          <w:szCs w:val="28"/>
          <w:lang w:val="ru-RU"/>
        </w:rPr>
        <w:t xml:space="preserve">, </w:t>
      </w:r>
      <w:r>
        <w:rPr>
          <w:rFonts w:ascii="Times New Roman" w:hAnsi="Times New Roman"/>
          <w:i/>
          <w:iCs/>
          <w:sz w:val="28"/>
          <w:szCs w:val="28"/>
        </w:rPr>
        <w:t>N</w:t>
      </w:r>
      <w:r>
        <w:rPr>
          <w:rFonts w:ascii="Times New Roman" w:hAnsi="Times New Roman"/>
          <w:i/>
          <w:iCs/>
          <w:sz w:val="28"/>
          <w:szCs w:val="28"/>
          <w:vertAlign w:val="subscript"/>
        </w:rPr>
        <w:t>Y</w:t>
      </w:r>
      <w:r>
        <w:rPr>
          <w:rFonts w:ascii="Times New Roman" w:hAnsi="Times New Roman"/>
          <w:i/>
          <w:iCs/>
          <w:sz w:val="28"/>
          <w:szCs w:val="28"/>
          <w:lang w:val="ru-RU"/>
        </w:rPr>
        <w:t xml:space="preserve">, </w:t>
      </w:r>
      <w:r>
        <w:rPr>
          <w:rFonts w:ascii="Times New Roman" w:hAnsi="Times New Roman"/>
          <w:i/>
          <w:iCs/>
          <w:sz w:val="28"/>
          <w:szCs w:val="28"/>
        </w:rPr>
        <w:t>N</w:t>
      </w:r>
      <w:r>
        <w:rPr>
          <w:rFonts w:ascii="Times New Roman" w:hAnsi="Times New Roman"/>
          <w:i/>
          <w:iCs/>
          <w:sz w:val="28"/>
          <w:szCs w:val="28"/>
          <w:vertAlign w:val="subscript"/>
        </w:rPr>
        <w:t>Z</w:t>
      </w:r>
      <w:r>
        <w:rPr>
          <w:rFonts w:ascii="Times New Roman" w:hAnsi="Times New Roman"/>
          <w:i/>
          <w:iCs/>
          <w:sz w:val="28"/>
          <w:szCs w:val="28"/>
          <w:lang w:val="ru-RU"/>
        </w:rPr>
        <w:t>,</w:t>
      </w:r>
      <w:r>
        <w:rPr>
          <w:rFonts w:ascii="Times New Roman" w:hAnsi="Times New Roman"/>
          <w:sz w:val="28"/>
          <w:szCs w:val="28"/>
          <w:lang w:val="ru-RU"/>
        </w:rPr>
        <w:t xml:space="preserve">  - размер сетки по каждому из измерений (</w:t>
      </w:r>
      <w:r>
        <w:rPr>
          <w:rFonts w:ascii="Times New Roman" w:hAnsi="Times New Roman"/>
          <w:i/>
          <w:iCs/>
          <w:sz w:val="28"/>
          <w:szCs w:val="28"/>
        </w:rPr>
        <w:t>N</w:t>
      </w:r>
      <w:r>
        <w:rPr>
          <w:rFonts w:ascii="Times New Roman" w:hAnsi="Times New Roman"/>
          <w:i/>
          <w:iCs/>
          <w:sz w:val="28"/>
          <w:szCs w:val="28"/>
          <w:vertAlign w:val="subscript"/>
        </w:rPr>
        <w:t>X</w:t>
      </w:r>
      <w:r>
        <w:rPr>
          <w:rFonts w:ascii="Times New Roman" w:hAnsi="Times New Roman"/>
          <w:i/>
          <w:iCs/>
          <w:sz w:val="28"/>
          <w:szCs w:val="28"/>
          <w:lang w:val="ru-RU"/>
        </w:rPr>
        <w:t xml:space="preserve">, </w:t>
      </w:r>
      <w:r>
        <w:rPr>
          <w:rFonts w:ascii="Times New Roman" w:hAnsi="Times New Roman"/>
          <w:i/>
          <w:iCs/>
          <w:sz w:val="28"/>
          <w:szCs w:val="28"/>
        </w:rPr>
        <w:t>N</w:t>
      </w:r>
      <w:r>
        <w:rPr>
          <w:rFonts w:ascii="Times New Roman" w:hAnsi="Times New Roman"/>
          <w:i/>
          <w:iCs/>
          <w:sz w:val="28"/>
          <w:szCs w:val="28"/>
          <w:vertAlign w:val="subscript"/>
        </w:rPr>
        <w:t>Y</w:t>
      </w:r>
      <w:r>
        <w:rPr>
          <w:rFonts w:ascii="Times New Roman" w:hAnsi="Times New Roman"/>
          <w:i/>
          <w:iCs/>
          <w:sz w:val="28"/>
          <w:szCs w:val="28"/>
          <w:lang w:val="ru-RU"/>
        </w:rPr>
        <w:t xml:space="preserve"> – </w:t>
      </w:r>
      <w:r>
        <w:rPr>
          <w:rFonts w:ascii="Times New Roman" w:hAnsi="Times New Roman"/>
          <w:iCs/>
          <w:sz w:val="28"/>
          <w:szCs w:val="28"/>
          <w:lang w:val="ru-RU"/>
        </w:rPr>
        <w:t xml:space="preserve">от 100 до 500, </w:t>
      </w:r>
      <w:r>
        <w:rPr>
          <w:rFonts w:ascii="Times New Roman" w:hAnsi="Times New Roman"/>
          <w:iCs/>
          <w:sz w:val="28"/>
          <w:szCs w:val="28"/>
        </w:rPr>
        <w:t>N</w:t>
      </w:r>
      <w:r>
        <w:rPr>
          <w:rFonts w:ascii="Times New Roman" w:hAnsi="Times New Roman"/>
          <w:iCs/>
          <w:sz w:val="28"/>
          <w:szCs w:val="28"/>
          <w:vertAlign w:val="subscript"/>
        </w:rPr>
        <w:t>Z</w:t>
      </w:r>
      <w:r>
        <w:rPr>
          <w:rFonts w:ascii="Times New Roman" w:hAnsi="Times New Roman"/>
          <w:iCs/>
          <w:sz w:val="28"/>
          <w:szCs w:val="28"/>
          <w:lang w:val="ru-RU"/>
        </w:rPr>
        <w:t xml:space="preserve"> = 20</w:t>
      </w:r>
      <w:r>
        <w:rPr>
          <w:rFonts w:ascii="Times New Roman" w:hAnsi="Times New Roman"/>
          <w:sz w:val="28"/>
          <w:szCs w:val="28"/>
          <w:lang w:val="ru-RU"/>
        </w:rPr>
        <w:t>)</w:t>
      </w:r>
    </w:p>
    <w:p>
      <w:pPr>
        <w:pStyle w:val="Normal"/>
        <w:widowControl w:val="false"/>
        <w:numPr>
          <w:ilvl w:val="0"/>
          <w:numId w:val="1"/>
        </w:numPr>
        <w:tabs>
          <w:tab w:val="left" w:pos="720" w:leader="none"/>
        </w:tabs>
        <w:suppressAutoHyphens w:val="true"/>
        <w:spacing w:lineRule="auto" w:line="240" w:before="0" w:after="0"/>
        <w:ind w:left="720" w:hanging="360"/>
        <w:jc w:val="both"/>
        <w:rPr>
          <w:rFonts w:ascii="Times New Roman" w:hAnsi="Times New Roman"/>
          <w:sz w:val="28"/>
          <w:szCs w:val="28"/>
          <w:lang w:val="ru-RU"/>
        </w:rPr>
      </w:pPr>
      <w:r>
        <w:rPr>
          <w:rFonts w:ascii="Times New Roman" w:hAnsi="Times New Roman"/>
          <w:sz w:val="28"/>
          <w:szCs w:val="28"/>
        </w:rPr>
        <w:t>P</w:t>
      </w:r>
      <w:r>
        <w:rPr>
          <w:rFonts w:ascii="Times New Roman" w:hAnsi="Times New Roman"/>
          <w:sz w:val="28"/>
          <w:szCs w:val="28"/>
          <w:vertAlign w:val="subscript"/>
        </w:rPr>
        <w:t>ALL</w:t>
      </w:r>
      <w:r>
        <w:rPr>
          <w:rFonts w:ascii="Times New Roman" w:hAnsi="Times New Roman"/>
          <w:sz w:val="28"/>
          <w:szCs w:val="28"/>
          <w:lang w:val="ru-RU"/>
        </w:rPr>
        <w:t xml:space="preserve">  - общее количество процессорных ядер (до 1000)</w:t>
      </w:r>
    </w:p>
    <w:p>
      <w:pPr>
        <w:pStyle w:val="Normal"/>
        <w:widowControl w:val="false"/>
        <w:numPr>
          <w:ilvl w:val="0"/>
          <w:numId w:val="1"/>
        </w:numPr>
        <w:tabs>
          <w:tab w:val="left" w:pos="720" w:leader="none"/>
        </w:tabs>
        <w:suppressAutoHyphens w:val="true"/>
        <w:spacing w:lineRule="auto" w:line="240" w:before="0" w:after="0"/>
        <w:ind w:left="720" w:hanging="360"/>
        <w:jc w:val="both"/>
        <w:rPr>
          <w:rFonts w:ascii="Times New Roman" w:hAnsi="Times New Roman"/>
          <w:sz w:val="28"/>
          <w:szCs w:val="28"/>
        </w:rPr>
      </w:pPr>
      <w:r>
        <w:rPr>
          <w:rFonts w:ascii="Times New Roman" w:hAnsi="Times New Roman"/>
          <w:sz w:val="28"/>
          <w:szCs w:val="28"/>
        </w:rPr>
        <w:t>P</w:t>
      </w:r>
      <w:r>
        <w:rPr>
          <w:rFonts w:ascii="Times New Roman" w:hAnsi="Times New Roman"/>
          <w:sz w:val="28"/>
          <w:szCs w:val="28"/>
          <w:vertAlign w:val="subscript"/>
        </w:rPr>
        <w:t>SUB</w:t>
      </w:r>
      <w:r>
        <w:rPr>
          <w:rFonts w:ascii="Times New Roman" w:hAnsi="Times New Roman"/>
          <w:sz w:val="28"/>
          <w:szCs w:val="28"/>
        </w:rPr>
        <w:t xml:space="preserve">  - число подобластей</w:t>
      </w:r>
      <w:r>
        <w:rPr>
          <w:rFonts w:ascii="Times New Roman" w:hAnsi="Times New Roman"/>
          <w:sz w:val="28"/>
          <w:szCs w:val="28"/>
          <w:lang w:val="ru-RU"/>
        </w:rPr>
        <w:t xml:space="preserve"> (до 20)</w:t>
      </w:r>
    </w:p>
    <w:p>
      <w:pPr>
        <w:pStyle w:val="Normal"/>
        <w:widowControl w:val="false"/>
        <w:suppressAutoHyphens w:val="true"/>
        <w:spacing w:lineRule="auto" w:line="240" w:before="0" w:after="0"/>
        <w:ind w:left="720" w:hanging="0"/>
        <w:jc w:val="both"/>
        <w:rPr>
          <w:rFonts w:ascii="Times New Roman" w:hAnsi="Times New Roman"/>
          <w:sz w:val="28"/>
          <w:szCs w:val="28"/>
        </w:rPr>
      </w:pPr>
      <w:r>
        <w:rPr>
          <w:rFonts w:ascii="Times New Roman" w:hAnsi="Times New Roman"/>
          <w:sz w:val="28"/>
          <w:szCs w:val="28"/>
        </w:rPr>
      </w:r>
    </w:p>
    <w:p>
      <w:pPr>
        <w:pStyle w:val="Normal"/>
        <w:widowControl w:val="false"/>
        <w:suppressAutoHyphens w:val="true"/>
        <w:spacing w:lineRule="auto" w:line="240" w:before="0" w:after="0"/>
        <w:ind w:left="720" w:hanging="0"/>
        <w:jc w:val="both"/>
        <w:rPr>
          <w:rFonts w:ascii="Times New Roman" w:hAnsi="Times New Roman"/>
          <w:sz w:val="28"/>
          <w:szCs w:val="28"/>
        </w:rPr>
      </w:pPr>
      <w:r>
        <w:rPr>
          <w:rFonts w:ascii="Times New Roman" w:hAnsi="Times New Roman"/>
          <w:sz w:val="28"/>
          <w:szCs w:val="28"/>
          <w:lang w:val="ru-RU"/>
        </w:rPr>
        <w:t xml:space="preserve">Измерялись кроме физических величин, следующие времена (с помощью </w:t>
      </w:r>
      <w:r>
        <w:rPr>
          <w:rFonts w:ascii="Times New Roman" w:hAnsi="Times New Roman"/>
          <w:sz w:val="28"/>
          <w:szCs w:val="28"/>
        </w:rPr>
        <w:t>Intel Trace Analyzer &amp;Collector,</w:t>
      </w:r>
      <w:r>
        <w:rPr/>
        <w:t xml:space="preserve"> </w:t>
      </w:r>
      <w:r>
        <w:rPr>
          <w:rFonts w:ascii="Times New Roman" w:hAnsi="Times New Roman"/>
          <w:sz w:val="28"/>
          <w:szCs w:val="28"/>
        </w:rPr>
        <w:t>https://software.intel.com/en-us/intel-trace-analyzer):</w:t>
      </w:r>
    </w:p>
    <w:p>
      <w:pPr>
        <w:pStyle w:val="Normal"/>
        <w:widowControl w:val="false"/>
        <w:suppressAutoHyphens w:val="true"/>
        <w:spacing w:lineRule="auto" w:line="240" w:before="0" w:after="0"/>
        <w:ind w:left="720" w:hanging="0"/>
        <w:rPr>
          <w:rFonts w:ascii="Times New Roman" w:hAnsi="Times New Roman"/>
          <w:sz w:val="28"/>
          <w:szCs w:val="28"/>
        </w:rPr>
      </w:pPr>
      <w:r>
        <w:rPr>
          <w:rFonts w:ascii="Times New Roman" w:hAnsi="Times New Roman"/>
          <w:sz w:val="28"/>
          <w:szCs w:val="28"/>
        </w:rPr>
      </w:r>
    </w:p>
    <w:p>
      <w:pPr>
        <w:pStyle w:val="Normal"/>
        <w:widowControl w:val="false"/>
        <w:numPr>
          <w:ilvl w:val="0"/>
          <w:numId w:val="1"/>
        </w:numPr>
        <w:tabs>
          <w:tab w:val="left" w:pos="720" w:leader="none"/>
        </w:tabs>
        <w:suppressAutoHyphens w:val="true"/>
        <w:spacing w:lineRule="auto" w:line="240" w:before="0" w:after="0"/>
        <w:ind w:left="720" w:hanging="360"/>
        <w:jc w:val="both"/>
        <w:rPr>
          <w:rFonts w:ascii="Standard Symbols L" w:hAnsi="Standard Symbols L"/>
          <w:sz w:val="28"/>
          <w:szCs w:val="28"/>
          <w:lang w:val="ru-RU"/>
        </w:rPr>
      </w:pPr>
      <w:r>
        <w:rPr>
          <w:rFonts w:ascii="Times New Roman" w:hAnsi="Times New Roman"/>
          <w:sz w:val="28"/>
          <w:szCs w:val="28"/>
        </w:rPr>
        <w:t>T</w:t>
      </w:r>
      <w:r>
        <w:rPr>
          <w:rFonts w:ascii="Times New Roman" w:hAnsi="Times New Roman"/>
          <w:sz w:val="28"/>
          <w:szCs w:val="28"/>
          <w:lang w:val="ru-RU"/>
        </w:rPr>
        <w:t xml:space="preserve"> – длительность тестового расчета (50 временных шагов), сек.</w:t>
      </w:r>
    </w:p>
    <w:p>
      <w:pPr>
        <w:pStyle w:val="Normal"/>
        <w:widowControl w:val="false"/>
        <w:numPr>
          <w:ilvl w:val="0"/>
          <w:numId w:val="1"/>
        </w:numPr>
        <w:tabs>
          <w:tab w:val="left" w:pos="720" w:leader="none"/>
        </w:tabs>
        <w:suppressAutoHyphens w:val="true"/>
        <w:spacing w:lineRule="auto" w:line="240" w:before="0" w:after="0"/>
        <w:ind w:left="720" w:hanging="360"/>
        <w:jc w:val="both"/>
        <w:rPr>
          <w:rFonts w:ascii="Times New Roman" w:hAnsi="Times New Roman"/>
          <w:sz w:val="28"/>
          <w:szCs w:val="28"/>
          <w:lang w:val="ru-RU"/>
        </w:rPr>
      </w:pPr>
      <w:r>
        <w:rPr>
          <w:rFonts w:ascii="Times New Roman" w:hAnsi="Times New Roman"/>
          <w:sz w:val="28"/>
          <w:szCs w:val="28"/>
        </w:rPr>
        <w:t>t</w:t>
      </w:r>
      <w:r>
        <w:rPr>
          <w:rFonts w:ascii="Times New Roman" w:hAnsi="Times New Roman"/>
          <w:sz w:val="28"/>
          <w:szCs w:val="28"/>
          <w:lang w:val="ru-RU"/>
        </w:rPr>
        <w:t xml:space="preserve">  - длительность временного шага, сек.</w:t>
      </w:r>
    </w:p>
    <w:p>
      <w:pPr>
        <w:pStyle w:val="Normal"/>
        <w:widowControl w:val="false"/>
        <w:numPr>
          <w:ilvl w:val="0"/>
          <w:numId w:val="1"/>
        </w:numPr>
        <w:tabs>
          <w:tab w:val="left" w:pos="720" w:leader="none"/>
        </w:tabs>
        <w:suppressAutoHyphens w:val="true"/>
        <w:spacing w:lineRule="auto" w:line="240" w:before="0" w:after="0"/>
        <w:ind w:left="720" w:hanging="360"/>
        <w:jc w:val="both"/>
        <w:rPr>
          <w:rFonts w:ascii="Times New Roman" w:hAnsi="Times New Roman"/>
          <w:sz w:val="28"/>
          <w:szCs w:val="28"/>
          <w:lang w:val="ru-RU"/>
        </w:rPr>
      </w:pPr>
      <w:r>
        <w:rPr>
          <w:rFonts w:ascii="Times New Roman" w:hAnsi="Times New Roman"/>
          <w:sz w:val="28"/>
          <w:szCs w:val="28"/>
        </w:rPr>
        <w:t>T</w:t>
      </w:r>
      <w:r>
        <w:rPr>
          <w:rFonts w:ascii="Times New Roman" w:hAnsi="Times New Roman"/>
          <w:sz w:val="28"/>
          <w:szCs w:val="28"/>
          <w:vertAlign w:val="subscript"/>
        </w:rPr>
        <w:t>MPI</w:t>
      </w:r>
      <w:r>
        <w:rPr>
          <w:rFonts w:ascii="Times New Roman" w:hAnsi="Times New Roman"/>
          <w:sz w:val="28"/>
          <w:szCs w:val="28"/>
          <w:vertAlign w:val="subscript"/>
          <w:lang w:val="ru-RU"/>
        </w:rPr>
        <w:t>_</w:t>
      </w:r>
      <w:r>
        <w:rPr>
          <w:rFonts w:ascii="Times New Roman" w:hAnsi="Times New Roman"/>
          <w:sz w:val="28"/>
          <w:szCs w:val="28"/>
          <w:vertAlign w:val="subscript"/>
        </w:rPr>
        <w:t>All</w:t>
      </w:r>
      <w:r>
        <w:rPr>
          <w:rFonts w:ascii="Times New Roman" w:hAnsi="Times New Roman"/>
          <w:sz w:val="28"/>
          <w:szCs w:val="28"/>
          <w:lang w:val="ru-RU"/>
        </w:rPr>
        <w:t xml:space="preserve"> - длительность операции </w:t>
      </w:r>
      <w:r>
        <w:rPr>
          <w:rFonts w:ascii="Times New Roman" w:hAnsi="Times New Roman"/>
          <w:sz w:val="28"/>
          <w:szCs w:val="28"/>
        </w:rPr>
        <w:t>MPI</w:t>
      </w:r>
      <w:r>
        <w:rPr>
          <w:rFonts w:ascii="Times New Roman" w:hAnsi="Times New Roman"/>
          <w:sz w:val="28"/>
          <w:szCs w:val="28"/>
          <w:lang w:val="ru-RU"/>
        </w:rPr>
        <w:t>_</w:t>
      </w:r>
      <w:r>
        <w:rPr>
          <w:rFonts w:ascii="Times New Roman" w:hAnsi="Times New Roman"/>
          <w:sz w:val="28"/>
          <w:szCs w:val="28"/>
        </w:rPr>
        <w:t>Allreduce</w:t>
      </w:r>
      <w:r>
        <w:rPr>
          <w:rFonts w:ascii="Times New Roman" w:hAnsi="Times New Roman"/>
          <w:sz w:val="28"/>
          <w:szCs w:val="28"/>
          <w:lang w:val="ru-RU"/>
        </w:rPr>
        <w:t xml:space="preserve"> (суммирование токов по всей области), сек.</w:t>
      </w:r>
    </w:p>
    <w:p>
      <w:pPr>
        <w:pStyle w:val="Normal"/>
        <w:widowControl w:val="false"/>
        <w:numPr>
          <w:ilvl w:val="0"/>
          <w:numId w:val="1"/>
        </w:numPr>
        <w:tabs>
          <w:tab w:val="left" w:pos="720" w:leader="none"/>
        </w:tabs>
        <w:suppressAutoHyphens w:val="true"/>
        <w:spacing w:lineRule="auto" w:line="240" w:before="0" w:after="0"/>
        <w:ind w:left="720" w:hanging="360"/>
        <w:jc w:val="both"/>
        <w:rPr>
          <w:rFonts w:ascii="Liberation Serif" w:hAnsi="Liberation Serif"/>
          <w:sz w:val="24"/>
          <w:szCs w:val="24"/>
          <w:lang w:val="ru-RU"/>
        </w:rPr>
      </w:pPr>
      <w:r>
        <w:rPr>
          <w:rFonts w:ascii="Times New Roman" w:hAnsi="Times New Roman"/>
          <w:sz w:val="28"/>
          <w:szCs w:val="28"/>
        </w:rPr>
        <w:t>T</w:t>
      </w:r>
      <w:r>
        <w:rPr>
          <w:rFonts w:ascii="Times New Roman" w:hAnsi="Times New Roman"/>
          <w:sz w:val="28"/>
          <w:szCs w:val="28"/>
          <w:vertAlign w:val="subscript"/>
        </w:rPr>
        <w:t>MPI</w:t>
      </w:r>
      <w:r>
        <w:rPr>
          <w:rFonts w:ascii="Times New Roman" w:hAnsi="Times New Roman"/>
          <w:sz w:val="28"/>
          <w:szCs w:val="28"/>
          <w:vertAlign w:val="subscript"/>
          <w:lang w:val="ru-RU"/>
        </w:rPr>
        <w:t>_</w:t>
      </w:r>
      <w:r>
        <w:rPr>
          <w:rFonts w:ascii="Times New Roman" w:hAnsi="Times New Roman"/>
          <w:sz w:val="28"/>
          <w:szCs w:val="28"/>
          <w:vertAlign w:val="subscript"/>
        </w:rPr>
        <w:t>Send</w:t>
      </w:r>
      <w:r>
        <w:rPr>
          <w:rFonts w:ascii="Times New Roman" w:hAnsi="Times New Roman"/>
          <w:sz w:val="28"/>
          <w:szCs w:val="28"/>
          <w:lang w:val="ru-RU"/>
        </w:rPr>
        <w:t xml:space="preserve"> - длительность операции </w:t>
      </w:r>
      <w:r>
        <w:rPr>
          <w:rFonts w:ascii="Times New Roman" w:hAnsi="Times New Roman"/>
          <w:sz w:val="28"/>
          <w:szCs w:val="28"/>
        </w:rPr>
        <w:t>MPI</w:t>
      </w:r>
      <w:r>
        <w:rPr>
          <w:rFonts w:ascii="Times New Roman" w:hAnsi="Times New Roman"/>
          <w:sz w:val="28"/>
          <w:szCs w:val="28"/>
          <w:lang w:val="ru-RU"/>
        </w:rPr>
        <w:t>_</w:t>
      </w:r>
      <w:r>
        <w:rPr>
          <w:rFonts w:ascii="Times New Roman" w:hAnsi="Times New Roman"/>
          <w:sz w:val="28"/>
          <w:szCs w:val="28"/>
        </w:rPr>
        <w:t>Sendrecv</w:t>
      </w:r>
      <w:r>
        <w:rPr>
          <w:rFonts w:ascii="Times New Roman" w:hAnsi="Times New Roman"/>
          <w:sz w:val="28"/>
          <w:szCs w:val="28"/>
          <w:lang w:val="ru-RU"/>
        </w:rPr>
        <w:t xml:space="preserve"> (обмен граничными значениями), сек.</w:t>
      </w:r>
    </w:p>
    <w:p>
      <w:pPr>
        <w:pStyle w:val="Normal"/>
        <w:widowControl w:val="false"/>
        <w:suppressAutoHyphens w:val="true"/>
        <w:spacing w:lineRule="auto" w:line="240" w:before="0" w:after="0"/>
        <w:ind w:left="720" w:hanging="0"/>
        <w:jc w:val="both"/>
        <w:rPr>
          <w:rFonts w:ascii="Times New Roman" w:hAnsi="Times New Roman"/>
          <w:sz w:val="28"/>
          <w:szCs w:val="28"/>
          <w:lang w:val="ru-RU"/>
        </w:rPr>
      </w:pPr>
      <w:r>
        <w:rPr>
          <w:rFonts w:ascii="Times New Roman" w:hAnsi="Times New Roman"/>
          <w:sz w:val="28"/>
          <w:szCs w:val="28"/>
          <w:lang w:val="ru-RU"/>
        </w:rPr>
        <w:t xml:space="preserve">           </w:t>
      </w:r>
    </w:p>
    <w:p>
      <w:pPr>
        <w:pStyle w:val="Normal"/>
        <w:widowControl w:val="false"/>
        <w:suppressAutoHyphens w:val="true"/>
        <w:spacing w:lineRule="auto" w:line="240" w:before="0" w:after="0"/>
        <w:ind w:left="720" w:hanging="0"/>
        <w:jc w:val="both"/>
        <w:rPr>
          <w:rFonts w:ascii="Times New Roman" w:hAnsi="Times New Roman"/>
          <w:sz w:val="28"/>
          <w:szCs w:val="28"/>
          <w:lang w:val="ru-RU"/>
        </w:rPr>
      </w:pPr>
      <w:r>
        <w:rPr>
          <w:rFonts w:ascii="Times New Roman" w:hAnsi="Times New Roman"/>
          <w:sz w:val="28"/>
          <w:szCs w:val="28"/>
          <w:lang w:val="ru-RU"/>
        </w:rPr>
        <w:t>Расчеты проводились на следующих суперЭВМ:</w:t>
      </w:r>
    </w:p>
    <w:p>
      <w:pPr>
        <w:pStyle w:val="ListParagraph"/>
        <w:widowControl w:val="false"/>
        <w:numPr>
          <w:ilvl w:val="0"/>
          <w:numId w:val="4"/>
        </w:numPr>
        <w:shd w:val="clear" w:color="auto" w:fill="FFFFFF"/>
        <w:suppressAutoHyphens w:val="true"/>
        <w:spacing w:lineRule="auto" w:line="240" w:beforeAutospacing="1" w:afterAutospacing="1"/>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Кластер НГУ. Из различных имеющихся типов узлов использовались только узлы </w:t>
      </w:r>
      <w:r>
        <w:rPr>
          <w:rFonts w:eastAsia="Times New Roman" w:cs="Times New Roman" w:ascii="Times New Roman" w:hAnsi="Times New Roman"/>
          <w:sz w:val="28"/>
          <w:szCs w:val="28"/>
          <w:lang w:val="ru-RU" w:eastAsia="ru-RU"/>
        </w:rPr>
        <w:t> </w:t>
      </w:r>
      <w:r>
        <w:rPr>
          <w:rFonts w:eastAsia="Times New Roman" w:cs="Times New Roman" w:ascii="Times New Roman" w:hAnsi="Times New Roman"/>
          <w:bCs/>
          <w:sz w:val="28"/>
          <w:szCs w:val="28"/>
          <w:lang w:val="ru-RU" w:eastAsia="ru-RU"/>
        </w:rPr>
        <w:t>HP BL2x220c G6</w:t>
      </w:r>
      <w:r>
        <w:rPr>
          <w:rFonts w:eastAsia="Times New Roman" w:cs="Times New Roman" w:ascii="Times New Roman" w:hAnsi="Times New Roman"/>
          <w:sz w:val="28"/>
          <w:szCs w:val="28"/>
          <w:lang w:val="ru-RU" w:eastAsia="ru-RU"/>
        </w:rPr>
        <w:t>, каждый из которых содержит две материнские платы, на каждой из которых: два 4-ядерных процессора Intel Xeon E5540 с тактовой частотой 2530 МГц и 16 ГБ ОЗУ</w:t>
      </w:r>
    </w:p>
    <w:p>
      <w:pPr>
        <w:pStyle w:val="ListParagraph"/>
        <w:widowControl w:val="false"/>
        <w:numPr>
          <w:ilvl w:val="0"/>
          <w:numId w:val="4"/>
        </w:numPr>
        <w:shd w:val="clear" w:color="auto" w:fill="FFFFFF"/>
        <w:suppressAutoHyphens w:val="true"/>
        <w:spacing w:lineRule="auto" w:line="240" w:beforeAutospacing="1" w:afterAutospacing="1"/>
        <w:jc w:val="both"/>
        <w:rPr>
          <w:rFonts w:ascii="Times New Roman" w:hAnsi="Times New Roman" w:cs="Times New Roman"/>
          <w:sz w:val="28"/>
          <w:szCs w:val="28"/>
          <w:lang w:val="ru-RU"/>
        </w:rPr>
      </w:pPr>
      <w:r>
        <w:rPr>
          <w:rFonts w:eastAsia="Times New Roman" w:cs="Times New Roman" w:ascii="Times New Roman" w:hAnsi="Times New Roman"/>
          <w:sz w:val="28"/>
          <w:szCs w:val="28"/>
          <w:lang w:val="ru-RU" w:eastAsia="ru-RU"/>
        </w:rPr>
        <w:t xml:space="preserve">Кластер СПбПУ «Политехник». Использовались узлы с двумя 28-ядерными процессорами </w:t>
      </w:r>
      <w:r>
        <w:rPr>
          <w:rFonts w:cs="Times New Roman" w:ascii="Times New Roman" w:hAnsi="Times New Roman"/>
          <w:sz w:val="28"/>
          <w:szCs w:val="28"/>
          <w:shd w:fill="FFFFFF" w:val="clear"/>
        </w:rPr>
        <w:t> Intel</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Xeon</w:t>
      </w:r>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shd w:fill="FFFFFF" w:val="clear"/>
        </w:rPr>
        <w:t>E</w:t>
      </w:r>
      <w:r>
        <w:rPr>
          <w:rFonts w:cs="Times New Roman" w:ascii="Times New Roman" w:hAnsi="Times New Roman"/>
          <w:sz w:val="28"/>
          <w:szCs w:val="28"/>
          <w:shd w:fill="FFFFFF" w:val="clear"/>
          <w:lang w:val="ru-RU"/>
        </w:rPr>
        <w:t xml:space="preserve">5-2600 </w:t>
      </w:r>
      <w:r>
        <w:rPr>
          <w:rFonts w:cs="Times New Roman" w:ascii="Times New Roman" w:hAnsi="Times New Roman"/>
          <w:sz w:val="28"/>
          <w:szCs w:val="28"/>
          <w:shd w:fill="FFFFFF" w:val="clear"/>
        </w:rPr>
        <w:t>v</w:t>
      </w:r>
      <w:r>
        <w:rPr>
          <w:rFonts w:cs="Times New Roman" w:ascii="Times New Roman" w:hAnsi="Times New Roman"/>
          <w:sz w:val="28"/>
          <w:szCs w:val="28"/>
          <w:shd w:fill="FFFFFF" w:val="clear"/>
          <w:lang w:val="ru-RU"/>
        </w:rPr>
        <w:t>3</w:t>
      </w:r>
    </w:p>
    <w:p>
      <w:pPr>
        <w:pStyle w:val="ListParagraph"/>
        <w:widowControl w:val="false"/>
        <w:numPr>
          <w:ilvl w:val="0"/>
          <w:numId w:val="4"/>
        </w:numPr>
        <w:shd w:val="clear" w:color="auto" w:fill="FFFFFF"/>
        <w:suppressAutoHyphens w:val="true"/>
        <w:spacing w:lineRule="auto" w:line="240" w:beforeAutospacing="1" w:afterAutospacing="1"/>
        <w:jc w:val="both"/>
        <w:rPr>
          <w:rFonts w:ascii="Liberation Serif" w:hAnsi="Liberation Serif"/>
          <w:sz w:val="24"/>
          <w:szCs w:val="24"/>
          <w:lang w:val="ru-RU"/>
        </w:rPr>
      </w:pPr>
      <w:r>
        <w:rPr>
          <w:rFonts w:eastAsia="Times New Roman" w:cs="Times New Roman" w:ascii="Times New Roman" w:hAnsi="Times New Roman"/>
          <w:sz w:val="28"/>
          <w:szCs w:val="28"/>
          <w:lang w:val="ru-RU" w:eastAsia="ru-RU"/>
        </w:rPr>
        <w:t xml:space="preserve">Кластер «Ломоносов» в НИВЦ МГУ. Использовались узлы основного раздела, содержащие 2 4-ядерных процессора </w:t>
      </w:r>
      <w:r>
        <w:rPr>
          <w:rFonts w:eastAsia="Times New Roman" w:cs="Times New Roman" w:ascii="Times New Roman" w:hAnsi="Times New Roman"/>
          <w:sz w:val="28"/>
          <w:szCs w:val="28"/>
          <w:lang w:eastAsia="ru-RU"/>
        </w:rPr>
        <w:t>I</w:t>
      </w:r>
      <w:r>
        <w:rPr>
          <w:rFonts w:cs="Times New Roman" w:ascii="Times New Roman" w:hAnsi="Times New Roman"/>
          <w:sz w:val="28"/>
          <w:szCs w:val="28"/>
          <w:shd w:fill="FFFFFF" w:val="clear"/>
        </w:rPr>
        <w:t>ntel</w:t>
      </w:r>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shd w:fill="FFFFFF" w:val="clear"/>
        </w:rPr>
        <w:t>Xeon</w:t>
      </w:r>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shd w:fill="FFFFFF" w:val="clear"/>
        </w:rPr>
        <w:t> X</w:t>
      </w:r>
      <w:r>
        <w:rPr>
          <w:rFonts w:cs="Times New Roman" w:ascii="Times New Roman" w:hAnsi="Times New Roman"/>
          <w:sz w:val="28"/>
          <w:szCs w:val="28"/>
          <w:shd w:fill="FFFFFF" w:val="clear"/>
          <w:lang w:val="ru-RU"/>
        </w:rPr>
        <w:t>5570</w:t>
      </w:r>
      <w:r>
        <w:rPr>
          <w:rFonts w:cs="Times New Roman" w:ascii="Times New Roman" w:hAnsi="Times New Roman"/>
          <w:sz w:val="24"/>
          <w:szCs w:val="24"/>
          <w:lang w:val="ru-RU"/>
        </w:rPr>
        <w:t xml:space="preserve"> </w:t>
      </w:r>
    </w:p>
    <w:p>
      <w:pPr>
        <w:pStyle w:val="Normal"/>
        <w:widowControl w:val="false"/>
        <w:shd w:val="clear" w:color="auto" w:fill="FFFFFF"/>
        <w:suppressAutoHyphens w:val="true"/>
        <w:spacing w:lineRule="auto" w:line="240" w:beforeAutospacing="1" w:afterAutospacing="1"/>
        <w:ind w:firstLine="720"/>
        <w:jc w:val="both"/>
        <w:rPr>
          <w:rFonts w:ascii="Times New Roman" w:hAnsi="Times New Roman" w:cs="Times New Roman"/>
          <w:sz w:val="28"/>
          <w:szCs w:val="28"/>
          <w:lang w:val="ru-RU"/>
        </w:rPr>
      </w:pPr>
      <w:r>
        <w:rPr>
          <w:rFonts w:cs="Times New Roman" w:ascii="Times New Roman" w:hAnsi="Times New Roman"/>
          <w:sz w:val="28"/>
          <w:szCs w:val="28"/>
          <w:lang w:val="ru-RU"/>
        </w:rPr>
        <w:t>Физические параметры проводимых в данной работе расчетов соответствуют кинетическому режиму развития двухпотоковой неустойчивости, рассмотренному в [20].</w:t>
      </w:r>
    </w:p>
    <w:p>
      <w:pPr>
        <w:pStyle w:val="Heading2"/>
        <w:jc w:val="center"/>
        <w:rPr>
          <w:rFonts w:ascii="Times New Roman" w:hAnsi="Times New Roman" w:cs="Times New Roman"/>
          <w:bCs/>
          <w:lang w:val="ru-RU"/>
        </w:rPr>
      </w:pPr>
      <w:r>
        <w:rPr>
          <w:shd w:fill="FFFFFF" w:val="clear"/>
          <w:lang w:val="ru-RU"/>
        </w:rPr>
        <w:t>Верификация формул для оценки времени работы коммуникационных процедур</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Для оценки времени работы коммуникационных процедур, в первую очередь </w:t>
      </w:r>
      <w:r>
        <w:rPr>
          <w:rFonts w:cs="Times New Roman" w:ascii="Times New Roman" w:hAnsi="Times New Roman"/>
          <w:bCs/>
          <w:sz w:val="28"/>
          <w:szCs w:val="28"/>
        </w:rPr>
        <w:t>MPI</w:t>
      </w:r>
      <w:r>
        <w:rPr>
          <w:rFonts w:cs="Times New Roman" w:ascii="Times New Roman" w:hAnsi="Times New Roman"/>
          <w:bCs/>
          <w:sz w:val="28"/>
          <w:szCs w:val="28"/>
          <w:lang w:val="ru-RU"/>
        </w:rPr>
        <w:t>_</w:t>
      </w:r>
      <w:r>
        <w:rPr>
          <w:rFonts w:cs="Times New Roman" w:ascii="Times New Roman" w:hAnsi="Times New Roman"/>
          <w:bCs/>
          <w:sz w:val="28"/>
          <w:szCs w:val="28"/>
        </w:rPr>
        <w:t>Allreduce</w:t>
      </w:r>
      <w:r>
        <w:rPr>
          <w:rFonts w:cs="Times New Roman" w:ascii="Times New Roman" w:hAnsi="Times New Roman"/>
          <w:bCs/>
          <w:sz w:val="28"/>
          <w:szCs w:val="28"/>
          <w:lang w:val="ru-RU"/>
        </w:rPr>
        <w:t xml:space="preserve"> и </w:t>
      </w:r>
      <w:r>
        <w:rPr>
          <w:rFonts w:cs="Times New Roman" w:ascii="Times New Roman" w:hAnsi="Times New Roman"/>
          <w:bCs/>
          <w:sz w:val="28"/>
          <w:szCs w:val="28"/>
        </w:rPr>
        <w:t>MPI</w:t>
      </w:r>
      <w:r>
        <w:rPr>
          <w:rFonts w:cs="Times New Roman" w:ascii="Times New Roman" w:hAnsi="Times New Roman"/>
          <w:bCs/>
          <w:sz w:val="28"/>
          <w:szCs w:val="28"/>
          <w:lang w:val="ru-RU"/>
        </w:rPr>
        <w:t>_</w:t>
      </w:r>
      <w:r>
        <w:rPr>
          <w:rFonts w:cs="Times New Roman" w:ascii="Times New Roman" w:hAnsi="Times New Roman"/>
          <w:bCs/>
          <w:sz w:val="28"/>
          <w:szCs w:val="28"/>
        </w:rPr>
        <w:t>Send</w:t>
      </w:r>
      <w:r>
        <w:rPr>
          <w:rFonts w:cs="Times New Roman" w:ascii="Times New Roman" w:hAnsi="Times New Roman"/>
          <w:bCs/>
          <w:sz w:val="28"/>
          <w:szCs w:val="28"/>
          <w:lang w:val="ru-RU"/>
        </w:rPr>
        <w:t>/</w:t>
      </w:r>
      <w:r>
        <w:rPr>
          <w:rFonts w:cs="Times New Roman" w:ascii="Times New Roman" w:hAnsi="Times New Roman"/>
          <w:bCs/>
          <w:sz w:val="28"/>
          <w:szCs w:val="28"/>
        </w:rPr>
        <w:t>MPI</w:t>
      </w:r>
      <w:r>
        <w:rPr>
          <w:rFonts w:cs="Times New Roman" w:ascii="Times New Roman" w:hAnsi="Times New Roman"/>
          <w:bCs/>
          <w:sz w:val="28"/>
          <w:szCs w:val="28"/>
          <w:lang w:val="ru-RU"/>
        </w:rPr>
        <w:t>_</w:t>
      </w:r>
      <w:r>
        <w:rPr>
          <w:rFonts w:cs="Times New Roman" w:ascii="Times New Roman" w:hAnsi="Times New Roman"/>
          <w:bCs/>
          <w:sz w:val="28"/>
          <w:szCs w:val="28"/>
        </w:rPr>
        <w:t>Recv</w:t>
      </w:r>
      <w:r>
        <w:rPr>
          <w:rFonts w:cs="Times New Roman" w:ascii="Times New Roman" w:hAnsi="Times New Roman"/>
          <w:bCs/>
          <w:sz w:val="28"/>
          <w:szCs w:val="28"/>
          <w:lang w:val="ru-RU"/>
        </w:rPr>
        <w:t xml:space="preserve"> с целью выработки оптимальной схемы размещения процессов исходя из реально выделенных (системой очередей) вычислительных ресурсов, можно использовать следующие простые формулы:</w:t>
      </w:r>
    </w:p>
    <w:p>
      <w:pPr>
        <w:pStyle w:val="Normal"/>
        <w:ind w:firstLine="720"/>
        <w:jc w:val="center"/>
        <w:rPr>
          <w:rFonts w:ascii="Times New Roman" w:hAnsi="Times New Roman" w:cs="Times New Roman"/>
          <w:bCs/>
          <w:sz w:val="28"/>
          <w:szCs w:val="28"/>
          <w:lang w:val="ru-RU"/>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bN</m:t>
            </m:r>
          </m:e>
        </m:d>
      </m:oMath>
    </w:p>
    <w:p>
      <w:pPr>
        <w:pStyle w:val="Normal"/>
        <w:ind w:firstLine="720"/>
        <w:jc w:val="center"/>
        <w:rPr>
          <w:rFonts w:ascii="Times New Roman" w:hAnsi="Times New Roman" w:cs="Times New Roman"/>
          <w:bCs/>
          <w:sz w:val="28"/>
          <w:szCs w:val="28"/>
          <w:lang w:val="ru-RU"/>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N</m:t>
            </m:r>
          </m:e>
          <m:sup>
            <m:r>
              <w:rPr>
                <w:rFonts w:ascii="Cambria Math" w:hAnsi="Cambria Math"/>
              </w:rPr>
              <m:t xml:space="preserve">b</m:t>
            </m:r>
          </m:sup>
        </m:sSup>
      </m:oMath>
    </w:p>
    <w:p>
      <w:pPr>
        <w:pStyle w:val="Normal"/>
        <w:jc w:val="center"/>
        <w:rPr>
          <w:rFonts w:ascii="Times New Roman" w:hAnsi="Times New Roman" w:cs="Times New Roman"/>
          <w:bCs/>
          <w:sz w:val="28"/>
          <w:szCs w:val="28"/>
          <w:lang w:val="ru-RU"/>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bN</m:t>
        </m:r>
      </m:oMath>
      <w:r>
        <w:rPr>
          <w:rFonts w:cs="Times New Roman" w:ascii="Times New Roman" w:hAnsi="Times New Roman"/>
          <w:bCs/>
          <w:sz w:val="28"/>
          <w:szCs w:val="28"/>
          <w:lang w:val="ru-RU"/>
        </w:rPr>
        <w:t>,</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где </w:t>
      </w:r>
      <w:r>
        <w:rPr>
          <w:rFonts w:cs="Times New Roman" w:ascii="Times New Roman" w:hAnsi="Times New Roman"/>
          <w:bCs/>
          <w:sz w:val="28"/>
          <w:szCs w:val="28"/>
        </w:rPr>
        <w:t>T</w:t>
      </w:r>
      <w:r>
        <w:rPr>
          <w:rFonts w:cs="Times New Roman" w:ascii="Times New Roman" w:hAnsi="Times New Roman"/>
          <w:bCs/>
          <w:sz w:val="28"/>
          <w:szCs w:val="28"/>
          <w:lang w:val="ru-RU"/>
        </w:rPr>
        <w:t xml:space="preserve">- время пересылки данных, </w:t>
      </w:r>
      <w:r>
        <w:rPr>
          <w:rFonts w:cs="Times New Roman" w:ascii="Times New Roman" w:hAnsi="Times New Roman"/>
          <w:bCs/>
          <w:sz w:val="28"/>
          <w:szCs w:val="28"/>
        </w:rPr>
        <w:t>N</w:t>
      </w:r>
      <w:r>
        <w:rPr>
          <w:rFonts w:cs="Times New Roman" w:ascii="Times New Roman" w:hAnsi="Times New Roman"/>
          <w:bCs/>
          <w:sz w:val="28"/>
          <w:szCs w:val="28"/>
          <w:lang w:val="ru-RU"/>
        </w:rPr>
        <w:t xml:space="preserve"> – количество процессов (ядер), </w:t>
      </w:r>
      <w:r>
        <w:rPr>
          <w:rFonts w:cs="Times New Roman" w:ascii="Times New Roman" w:hAnsi="Times New Roman"/>
          <w:bCs/>
          <w:sz w:val="28"/>
          <w:szCs w:val="28"/>
        </w:rPr>
        <w:t>a</w:t>
      </w:r>
      <w:r>
        <w:rPr>
          <w:rFonts w:cs="Times New Roman" w:ascii="Times New Roman" w:hAnsi="Times New Roman"/>
          <w:bCs/>
          <w:sz w:val="28"/>
          <w:szCs w:val="28"/>
          <w:lang w:val="ru-RU"/>
        </w:rPr>
        <w:t xml:space="preserve"> и </w:t>
      </w:r>
      <w:r>
        <w:rPr>
          <w:rFonts w:cs="Times New Roman" w:ascii="Times New Roman" w:hAnsi="Times New Roman"/>
          <w:bCs/>
          <w:sz w:val="28"/>
          <w:szCs w:val="28"/>
        </w:rPr>
        <w:t>b</w:t>
      </w:r>
      <w:r>
        <w:rPr>
          <w:rFonts w:cs="Times New Roman" w:ascii="Times New Roman" w:hAnsi="Times New Roman"/>
          <w:bCs/>
          <w:sz w:val="28"/>
          <w:szCs w:val="28"/>
          <w:lang w:val="ru-RU"/>
        </w:rPr>
        <w:t xml:space="preserve"> – константы, зависящие от архитектуры суперЭВМ, количества пересылаемых данных, реализации </w:t>
      </w:r>
      <w:r>
        <w:rPr>
          <w:rFonts w:cs="Times New Roman" w:ascii="Times New Roman" w:hAnsi="Times New Roman"/>
          <w:bCs/>
          <w:sz w:val="28"/>
          <w:szCs w:val="28"/>
        </w:rPr>
        <w:t>MPI</w:t>
      </w:r>
      <w:r>
        <w:rPr>
          <w:rFonts w:cs="Times New Roman" w:ascii="Times New Roman" w:hAnsi="Times New Roman"/>
          <w:bCs/>
          <w:sz w:val="28"/>
          <w:szCs w:val="28"/>
          <w:lang w:val="ru-RU"/>
        </w:rPr>
        <w:t xml:space="preserve"> и др. На рисунках 2-4 и 5-7 показаны результаты аппроксимации реальных данных о продолжительности пересылок, полученных в ходе вычислительных экспериментов, описанных в предыдущем разделе. На рисунках приведены аппроксимирующие формулы, и указано значение среднеквадратической ошибки, позволяющее определить наилучший тип аппроксимации. На рисунках 2-4 и 5-7 показаны данные, измеренные на всех кластерах, на которых проводились расчеты, т.е. особенности архитектуры здесь не учитываются.</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Каждая точка на рисунках 2-4 и 5-7 представляет собой отдельный расчет. Все расчеты проведены на разных архитектурах, количество ядер соответствует количеству </w:t>
      </w:r>
      <w:r>
        <w:rPr>
          <w:rFonts w:cs="Times New Roman" w:ascii="Times New Roman" w:hAnsi="Times New Roman"/>
          <w:bCs/>
          <w:sz w:val="28"/>
          <w:szCs w:val="28"/>
        </w:rPr>
        <w:t>MPI</w:t>
      </w:r>
      <w:r>
        <w:rPr>
          <w:rFonts w:cs="Times New Roman" w:ascii="Times New Roman" w:hAnsi="Times New Roman"/>
          <w:bCs/>
          <w:sz w:val="28"/>
          <w:szCs w:val="28"/>
          <w:lang w:val="ru-RU"/>
        </w:rPr>
        <w:t>-процессов. Возможно, что запуски на 50, 150 ядер аннулируют все догадки и предположения, а может наоборот вычертят кривую, т.е. полученные результаты имеют предварительный характер.</w:t>
      </w:r>
    </w:p>
    <w:p>
      <w:pPr>
        <w:pStyle w:val="Normal"/>
        <w:ind w:firstLine="720"/>
        <w:jc w:val="center"/>
        <w:rPr>
          <w:rFonts w:ascii="Times New Roman" w:hAnsi="Times New Roman" w:cs="Times New Roman"/>
          <w:bCs/>
          <w:sz w:val="28"/>
          <w:szCs w:val="28"/>
          <w:lang w:val="ru-RU"/>
        </w:rPr>
      </w:pPr>
      <w:r>
        <w:rPr/>
        <w:drawing>
          <wp:inline distT="0" distB="1270" distL="0" distR="0">
            <wp:extent cx="3528060" cy="197993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5"/>
                    <a:stretch>
                      <a:fillRect/>
                    </a:stretch>
                  </pic:blipFill>
                  <pic:spPr bwMode="auto">
                    <a:xfrm>
                      <a:off x="0" y="0"/>
                      <a:ext cx="3528060" cy="1979930"/>
                    </a:xfrm>
                    <a:prstGeom prst="rect">
                      <a:avLst/>
                    </a:prstGeom>
                  </pic:spPr>
                </pic:pic>
              </a:graphicData>
            </a:graphic>
          </wp:inline>
        </w:drawing>
      </w:r>
    </w:p>
    <w:p>
      <w:pPr>
        <w:pStyle w:val="Normal"/>
        <w:ind w:firstLine="720"/>
        <w:jc w:val="center"/>
        <w:rPr>
          <w:rFonts w:ascii="Times New Roman" w:hAnsi="Times New Roman" w:cs="Times New Roman"/>
          <w:bCs/>
          <w:sz w:val="24"/>
          <w:szCs w:val="24"/>
          <w:lang w:val="ru-RU"/>
        </w:rPr>
      </w:pPr>
      <w:r>
        <w:rPr>
          <w:rFonts w:cs="Times New Roman" w:ascii="Times New Roman" w:hAnsi="Times New Roman"/>
          <w:b/>
          <w:bCs/>
          <w:sz w:val="24"/>
          <w:szCs w:val="24"/>
          <w:lang w:val="ru-RU"/>
        </w:rPr>
        <w:t>Рис.2.</w:t>
      </w:r>
      <w:r>
        <w:rPr>
          <w:rFonts w:cs="Times New Roman" w:ascii="Times New Roman" w:hAnsi="Times New Roman"/>
          <w:bCs/>
          <w:sz w:val="24"/>
          <w:szCs w:val="24"/>
          <w:lang w:val="ru-RU"/>
        </w:rPr>
        <w:t xml:space="preserve"> Продолжительность операции </w:t>
      </w:r>
      <w:r>
        <w:rPr>
          <w:rFonts w:cs="Times New Roman" w:ascii="Times New Roman" w:hAnsi="Times New Roman"/>
          <w:bCs/>
          <w:sz w:val="24"/>
          <w:szCs w:val="24"/>
        </w:rPr>
        <w:t>MPI</w:t>
      </w:r>
      <w:r>
        <w:rPr>
          <w:rFonts w:cs="Times New Roman" w:ascii="Times New Roman" w:hAnsi="Times New Roman"/>
          <w:bCs/>
          <w:sz w:val="24"/>
          <w:szCs w:val="24"/>
          <w:lang w:val="ru-RU"/>
        </w:rPr>
        <w:t>_</w:t>
      </w:r>
      <w:r>
        <w:rPr>
          <w:rFonts w:cs="Times New Roman" w:ascii="Times New Roman" w:hAnsi="Times New Roman"/>
          <w:bCs/>
          <w:sz w:val="24"/>
          <w:szCs w:val="24"/>
        </w:rPr>
        <w:t>Allreduce</w:t>
      </w:r>
      <w:r>
        <w:rPr>
          <w:rFonts w:cs="Times New Roman" w:ascii="Times New Roman" w:hAnsi="Times New Roman"/>
          <w:bCs/>
          <w:sz w:val="24"/>
          <w:szCs w:val="24"/>
          <w:lang w:val="ru-RU"/>
        </w:rPr>
        <w:t>. Линейная аппроксимация.</w:t>
      </w:r>
    </w:p>
    <w:p>
      <w:pPr>
        <w:pStyle w:val="Normal"/>
        <w:ind w:firstLine="720"/>
        <w:jc w:val="center"/>
        <w:rPr>
          <w:rFonts w:ascii="Times New Roman" w:hAnsi="Times New Roman" w:cs="Times New Roman"/>
          <w:bCs/>
          <w:sz w:val="24"/>
          <w:szCs w:val="24"/>
          <w:lang w:val="ru-RU"/>
        </w:rPr>
      </w:pPr>
      <w:r>
        <w:rPr/>
        <w:drawing>
          <wp:inline distT="0" distB="1270" distL="0" distR="0">
            <wp:extent cx="3528060" cy="197993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6"/>
                    <a:stretch>
                      <a:fillRect/>
                    </a:stretch>
                  </pic:blipFill>
                  <pic:spPr bwMode="auto">
                    <a:xfrm>
                      <a:off x="0" y="0"/>
                      <a:ext cx="3528060" cy="1979930"/>
                    </a:xfrm>
                    <a:prstGeom prst="rect">
                      <a:avLst/>
                    </a:prstGeom>
                  </pic:spPr>
                </pic:pic>
              </a:graphicData>
            </a:graphic>
          </wp:inline>
        </w:drawing>
      </w:r>
    </w:p>
    <w:p>
      <w:pPr>
        <w:pStyle w:val="Normal"/>
        <w:ind w:firstLine="720"/>
        <w:jc w:val="center"/>
        <w:rPr>
          <w:rFonts w:ascii="Times New Roman" w:hAnsi="Times New Roman" w:cs="Times New Roman"/>
          <w:bCs/>
          <w:sz w:val="24"/>
          <w:szCs w:val="24"/>
          <w:lang w:val="ru-RU"/>
        </w:rPr>
      </w:pPr>
      <w:r>
        <w:rPr>
          <w:rFonts w:cs="Times New Roman" w:ascii="Times New Roman" w:hAnsi="Times New Roman"/>
          <w:b/>
          <w:bCs/>
          <w:sz w:val="24"/>
          <w:szCs w:val="24"/>
          <w:lang w:val="ru-RU"/>
        </w:rPr>
        <w:t>Рис.3.</w:t>
      </w:r>
      <w:r>
        <w:rPr>
          <w:rFonts w:cs="Times New Roman" w:ascii="Times New Roman" w:hAnsi="Times New Roman"/>
          <w:bCs/>
          <w:sz w:val="24"/>
          <w:szCs w:val="24"/>
          <w:lang w:val="ru-RU"/>
        </w:rPr>
        <w:t xml:space="preserve"> Продолжительность операции </w:t>
      </w:r>
      <w:r>
        <w:rPr>
          <w:rFonts w:cs="Times New Roman" w:ascii="Times New Roman" w:hAnsi="Times New Roman"/>
          <w:bCs/>
          <w:sz w:val="24"/>
          <w:szCs w:val="24"/>
        </w:rPr>
        <w:t>MPI</w:t>
      </w:r>
      <w:r>
        <w:rPr>
          <w:rFonts w:cs="Times New Roman" w:ascii="Times New Roman" w:hAnsi="Times New Roman"/>
          <w:bCs/>
          <w:sz w:val="24"/>
          <w:szCs w:val="24"/>
          <w:lang w:val="ru-RU"/>
        </w:rPr>
        <w:t>_</w:t>
      </w:r>
      <w:r>
        <w:rPr>
          <w:rFonts w:cs="Times New Roman" w:ascii="Times New Roman" w:hAnsi="Times New Roman"/>
          <w:bCs/>
          <w:sz w:val="24"/>
          <w:szCs w:val="24"/>
        </w:rPr>
        <w:t>Allreduce</w:t>
      </w:r>
      <w:r>
        <w:rPr>
          <w:rFonts w:cs="Times New Roman" w:ascii="Times New Roman" w:hAnsi="Times New Roman"/>
          <w:bCs/>
          <w:sz w:val="24"/>
          <w:szCs w:val="24"/>
          <w:lang w:val="ru-RU"/>
        </w:rPr>
        <w:t>. Степенная аппроксимация.</w:t>
      </w:r>
    </w:p>
    <w:p>
      <w:pPr>
        <w:pStyle w:val="Normal"/>
        <w:ind w:firstLine="720"/>
        <w:jc w:val="center"/>
        <w:rPr>
          <w:rFonts w:ascii="Times New Roman" w:hAnsi="Times New Roman" w:cs="Times New Roman"/>
          <w:bCs/>
          <w:sz w:val="24"/>
          <w:szCs w:val="24"/>
          <w:lang w:val="ru-RU"/>
        </w:rPr>
      </w:pPr>
      <w:r>
        <w:rPr/>
        <w:drawing>
          <wp:inline distT="0" distB="1270" distL="0" distR="0">
            <wp:extent cx="3528060" cy="197993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7"/>
                    <a:stretch>
                      <a:fillRect/>
                    </a:stretch>
                  </pic:blipFill>
                  <pic:spPr bwMode="auto">
                    <a:xfrm>
                      <a:off x="0" y="0"/>
                      <a:ext cx="3528060" cy="1979930"/>
                    </a:xfrm>
                    <a:prstGeom prst="rect">
                      <a:avLst/>
                    </a:prstGeom>
                  </pic:spPr>
                </pic:pic>
              </a:graphicData>
            </a:graphic>
          </wp:inline>
        </w:drawing>
      </w:r>
    </w:p>
    <w:p>
      <w:pPr>
        <w:pStyle w:val="Normal"/>
        <w:ind w:firstLine="720"/>
        <w:jc w:val="center"/>
        <w:rPr>
          <w:rFonts w:ascii="Times New Roman" w:hAnsi="Times New Roman" w:cs="Times New Roman"/>
          <w:bCs/>
          <w:sz w:val="24"/>
          <w:szCs w:val="24"/>
          <w:lang w:val="ru-RU"/>
        </w:rPr>
      </w:pPr>
      <w:r>
        <w:rPr>
          <w:rFonts w:cs="Times New Roman" w:ascii="Times New Roman" w:hAnsi="Times New Roman"/>
          <w:b/>
          <w:bCs/>
          <w:sz w:val="24"/>
          <w:szCs w:val="24"/>
          <w:lang w:val="ru-RU"/>
        </w:rPr>
        <w:t>Рис.4.</w:t>
      </w:r>
      <w:r>
        <w:rPr>
          <w:rFonts w:cs="Times New Roman" w:ascii="Times New Roman" w:hAnsi="Times New Roman"/>
          <w:bCs/>
          <w:sz w:val="24"/>
          <w:szCs w:val="24"/>
          <w:lang w:val="ru-RU"/>
        </w:rPr>
        <w:t xml:space="preserve"> Продолжительность операции </w:t>
      </w:r>
      <w:r>
        <w:rPr>
          <w:rFonts w:cs="Times New Roman" w:ascii="Times New Roman" w:hAnsi="Times New Roman"/>
          <w:bCs/>
          <w:sz w:val="24"/>
          <w:szCs w:val="24"/>
        </w:rPr>
        <w:t>MPI</w:t>
      </w:r>
      <w:r>
        <w:rPr>
          <w:rFonts w:cs="Times New Roman" w:ascii="Times New Roman" w:hAnsi="Times New Roman"/>
          <w:bCs/>
          <w:sz w:val="24"/>
          <w:szCs w:val="24"/>
          <w:lang w:val="ru-RU"/>
        </w:rPr>
        <w:t>_</w:t>
      </w:r>
      <w:r>
        <w:rPr>
          <w:rFonts w:cs="Times New Roman" w:ascii="Times New Roman" w:hAnsi="Times New Roman"/>
          <w:bCs/>
          <w:sz w:val="24"/>
          <w:szCs w:val="24"/>
        </w:rPr>
        <w:t>Allreduce</w:t>
      </w:r>
      <w:r>
        <w:rPr>
          <w:rFonts w:cs="Times New Roman" w:ascii="Times New Roman" w:hAnsi="Times New Roman"/>
          <w:bCs/>
          <w:sz w:val="24"/>
          <w:szCs w:val="24"/>
          <w:lang w:val="ru-RU"/>
        </w:rPr>
        <w:t>. Экспоненциальная аппроксимация.</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Из рисунков 2-4 видно, что наименьшее значение среднеквадратической ошибки достигнуто при степенной аппроксимации:</w:t>
      </w:r>
    </w:p>
    <w:p>
      <w:pPr>
        <w:pStyle w:val="Normal"/>
        <w:ind w:firstLine="720"/>
        <w:jc w:val="center"/>
        <w:rPr>
          <w:rFonts w:ascii="Times New Roman" w:hAnsi="Times New Roman" w:cs="Times New Roman"/>
          <w:bCs/>
          <w:i/>
          <w:i/>
          <w:sz w:val="28"/>
          <w:szCs w:val="28"/>
          <w:lang w:val="ru-RU"/>
        </w:rPr>
      </w:pPr>
      <w:r>
        <w:rPr>
          <w:rFonts w:cs="Times New Roman" w:ascii="Times New Roman" w:hAnsi="Times New Roman"/>
          <w:bCs/>
          <w:i/>
          <w:sz w:val="28"/>
          <w:szCs w:val="28"/>
        </w:rPr>
        <w:t>T</w:t>
      </w:r>
      <w:r>
        <w:rPr>
          <w:rFonts w:cs="Times New Roman" w:ascii="Times New Roman" w:hAnsi="Times New Roman"/>
          <w:bCs/>
          <w:i/>
          <w:sz w:val="28"/>
          <w:szCs w:val="28"/>
          <w:lang w:val="ru-RU"/>
        </w:rPr>
        <w:t xml:space="preserve"> = 0.0056*</w:t>
      </w:r>
      <w:r>
        <w:rPr>
          <w:rFonts w:cs="Times New Roman" w:ascii="Times New Roman" w:hAnsi="Times New Roman"/>
          <w:bCs/>
          <w:i/>
          <w:sz w:val="28"/>
          <w:szCs w:val="28"/>
        </w:rPr>
        <w:t>N</w:t>
      </w:r>
      <w:r>
        <w:rPr>
          <w:rFonts w:cs="Times New Roman" w:ascii="Times New Roman" w:hAnsi="Times New Roman"/>
          <w:bCs/>
          <w:i/>
          <w:sz w:val="28"/>
          <w:szCs w:val="28"/>
          <w:vertAlign w:val="superscript"/>
          <w:lang w:val="ru-RU"/>
        </w:rPr>
        <w:t>0.214</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Далее рассмотрим парные пересылки. Зависимость от числа ядер в данном случае возникает потому, что в таких пересылках задействованы все ядра, между которыми разделена область: </w:t>
      </w:r>
      <w:r>
        <w:rPr>
          <w:rFonts w:cs="Times New Roman" w:ascii="Times New Roman" w:hAnsi="Times New Roman"/>
          <w:bCs/>
          <w:sz w:val="28"/>
          <w:szCs w:val="28"/>
        </w:rPr>
        <w:t>MPI</w:t>
      </w:r>
      <w:r>
        <w:rPr>
          <w:rFonts w:cs="Times New Roman" w:ascii="Times New Roman" w:hAnsi="Times New Roman"/>
          <w:bCs/>
          <w:sz w:val="28"/>
          <w:szCs w:val="28"/>
          <w:lang w:val="ru-RU"/>
        </w:rPr>
        <w:t>-процесс, работающий на каждом ядре пересылает данные обоим своим соседям. Фактически речь идет о</w:t>
      </w:r>
      <w:r>
        <w:rPr>
          <w:rFonts w:cs="Times New Roman" w:ascii="Times New Roman" w:hAnsi="Times New Roman"/>
          <w:bCs/>
          <w:sz w:val="28"/>
          <w:szCs w:val="28"/>
        </w:rPr>
        <w:t xml:space="preserve"> </w:t>
      </w:r>
      <w:r>
        <w:rPr>
          <w:rFonts w:cs="Times New Roman" w:ascii="Times New Roman" w:hAnsi="Times New Roman"/>
          <w:bCs/>
          <w:sz w:val="28"/>
          <w:szCs w:val="28"/>
          <w:lang w:val="ru-RU"/>
        </w:rPr>
        <w:t>длительности эйлерова этапа параллельного алгоритма.</w:t>
      </w:r>
    </w:p>
    <w:p>
      <w:pPr>
        <w:pStyle w:val="Normal"/>
        <w:ind w:firstLine="720"/>
        <w:jc w:val="center"/>
        <w:rPr>
          <w:rFonts w:ascii="Times New Roman" w:hAnsi="Times New Roman" w:cs="Times New Roman"/>
          <w:bCs/>
          <w:sz w:val="24"/>
          <w:szCs w:val="24"/>
          <w:lang w:val="ru-RU"/>
        </w:rPr>
      </w:pPr>
      <w:r>
        <w:rPr/>
        <w:drawing>
          <wp:inline distT="0" distB="1270" distL="0" distR="0">
            <wp:extent cx="3528060" cy="197993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8"/>
                    <a:stretch>
                      <a:fillRect/>
                    </a:stretch>
                  </pic:blipFill>
                  <pic:spPr bwMode="auto">
                    <a:xfrm>
                      <a:off x="0" y="0"/>
                      <a:ext cx="3528060" cy="1979930"/>
                    </a:xfrm>
                    <a:prstGeom prst="rect">
                      <a:avLst/>
                    </a:prstGeom>
                  </pic:spPr>
                </pic:pic>
              </a:graphicData>
            </a:graphic>
          </wp:inline>
        </w:drawing>
      </w:r>
    </w:p>
    <w:p>
      <w:pPr>
        <w:pStyle w:val="Normal"/>
        <w:ind w:firstLine="720"/>
        <w:jc w:val="center"/>
        <w:rPr>
          <w:rFonts w:ascii="Times New Roman" w:hAnsi="Times New Roman" w:cs="Times New Roman"/>
          <w:bCs/>
          <w:sz w:val="24"/>
          <w:szCs w:val="24"/>
          <w:lang w:val="ru-RU"/>
        </w:rPr>
      </w:pPr>
      <w:r>
        <w:rPr>
          <w:rFonts w:cs="Times New Roman" w:ascii="Times New Roman" w:hAnsi="Times New Roman"/>
          <w:b/>
          <w:bCs/>
          <w:sz w:val="24"/>
          <w:szCs w:val="24"/>
          <w:lang w:val="ru-RU"/>
        </w:rPr>
        <w:t>Рис.5.</w:t>
      </w:r>
      <w:r>
        <w:rPr>
          <w:rFonts w:cs="Times New Roman" w:ascii="Times New Roman" w:hAnsi="Times New Roman"/>
          <w:bCs/>
          <w:sz w:val="24"/>
          <w:szCs w:val="24"/>
          <w:lang w:val="ru-RU"/>
        </w:rPr>
        <w:t xml:space="preserve"> Продолжительность операции </w:t>
      </w:r>
      <w:r>
        <w:rPr>
          <w:rFonts w:cs="Times New Roman" w:ascii="Times New Roman" w:hAnsi="Times New Roman"/>
          <w:bCs/>
          <w:sz w:val="24"/>
          <w:szCs w:val="24"/>
        </w:rPr>
        <w:t>MPI</w:t>
      </w:r>
      <w:r>
        <w:rPr>
          <w:rFonts w:cs="Times New Roman" w:ascii="Times New Roman" w:hAnsi="Times New Roman"/>
          <w:bCs/>
          <w:sz w:val="24"/>
          <w:szCs w:val="24"/>
          <w:lang w:val="ru-RU"/>
        </w:rPr>
        <w:t>_</w:t>
      </w:r>
      <w:r>
        <w:rPr>
          <w:rFonts w:cs="Times New Roman" w:ascii="Times New Roman" w:hAnsi="Times New Roman"/>
          <w:bCs/>
          <w:sz w:val="24"/>
          <w:szCs w:val="24"/>
        </w:rPr>
        <w:t>Send</w:t>
      </w:r>
      <w:r>
        <w:rPr>
          <w:rFonts w:cs="Times New Roman" w:ascii="Times New Roman" w:hAnsi="Times New Roman"/>
          <w:bCs/>
          <w:sz w:val="24"/>
          <w:szCs w:val="24"/>
          <w:lang w:val="ru-RU"/>
        </w:rPr>
        <w:t>. Линейная аппроксимация.</w:t>
      </w:r>
    </w:p>
    <w:p>
      <w:pPr>
        <w:pStyle w:val="Normal"/>
        <w:ind w:firstLine="720"/>
        <w:jc w:val="center"/>
        <w:rPr>
          <w:rFonts w:ascii="Times New Roman" w:hAnsi="Times New Roman" w:cs="Times New Roman"/>
          <w:bCs/>
          <w:sz w:val="24"/>
          <w:szCs w:val="24"/>
          <w:lang w:val="ru-RU"/>
        </w:rPr>
      </w:pPr>
      <w:r>
        <w:rPr/>
        <w:drawing>
          <wp:inline distT="0" distB="1270" distL="0" distR="0">
            <wp:extent cx="3528060" cy="197993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9"/>
                    <a:stretch>
                      <a:fillRect/>
                    </a:stretch>
                  </pic:blipFill>
                  <pic:spPr bwMode="auto">
                    <a:xfrm>
                      <a:off x="0" y="0"/>
                      <a:ext cx="3528060" cy="1979930"/>
                    </a:xfrm>
                    <a:prstGeom prst="rect">
                      <a:avLst/>
                    </a:prstGeom>
                  </pic:spPr>
                </pic:pic>
              </a:graphicData>
            </a:graphic>
          </wp:inline>
        </w:drawing>
      </w:r>
      <w:r>
        <w:rPr>
          <w:rFonts w:cs="Times New Roman" w:ascii="Times New Roman" w:hAnsi="Times New Roman"/>
          <w:bCs/>
          <w:sz w:val="24"/>
          <w:szCs w:val="24"/>
          <w:lang w:val="ru-RU"/>
        </w:rPr>
        <w:t xml:space="preserve"> </w:t>
      </w:r>
    </w:p>
    <w:p>
      <w:pPr>
        <w:pStyle w:val="Normal"/>
        <w:ind w:firstLine="720"/>
        <w:jc w:val="center"/>
        <w:rPr>
          <w:rFonts w:ascii="Times New Roman" w:hAnsi="Times New Roman" w:cs="Times New Roman"/>
          <w:bCs/>
          <w:sz w:val="24"/>
          <w:szCs w:val="24"/>
          <w:lang w:val="ru-RU"/>
        </w:rPr>
      </w:pPr>
      <w:r>
        <w:rPr>
          <w:rFonts w:cs="Times New Roman" w:ascii="Times New Roman" w:hAnsi="Times New Roman"/>
          <w:b/>
          <w:bCs/>
          <w:sz w:val="24"/>
          <w:szCs w:val="24"/>
          <w:lang w:val="ru-RU"/>
        </w:rPr>
        <w:t>Рис.6.</w:t>
      </w:r>
      <w:r>
        <w:rPr>
          <w:rFonts w:cs="Times New Roman" w:ascii="Times New Roman" w:hAnsi="Times New Roman"/>
          <w:bCs/>
          <w:sz w:val="24"/>
          <w:szCs w:val="24"/>
          <w:lang w:val="ru-RU"/>
        </w:rPr>
        <w:t xml:space="preserve"> Продолжительность операции </w:t>
      </w:r>
      <w:r>
        <w:rPr>
          <w:rFonts w:cs="Times New Roman" w:ascii="Times New Roman" w:hAnsi="Times New Roman"/>
          <w:bCs/>
          <w:sz w:val="24"/>
          <w:szCs w:val="24"/>
        </w:rPr>
        <w:t>MPI</w:t>
      </w:r>
      <w:r>
        <w:rPr>
          <w:rFonts w:cs="Times New Roman" w:ascii="Times New Roman" w:hAnsi="Times New Roman"/>
          <w:bCs/>
          <w:sz w:val="24"/>
          <w:szCs w:val="24"/>
          <w:lang w:val="ru-RU"/>
        </w:rPr>
        <w:t>_</w:t>
      </w:r>
      <w:r>
        <w:rPr>
          <w:rFonts w:cs="Times New Roman" w:ascii="Times New Roman" w:hAnsi="Times New Roman"/>
          <w:bCs/>
          <w:sz w:val="24"/>
          <w:szCs w:val="24"/>
        </w:rPr>
        <w:t>Send</w:t>
      </w:r>
      <w:r>
        <w:rPr>
          <w:rFonts w:cs="Times New Roman" w:ascii="Times New Roman" w:hAnsi="Times New Roman"/>
          <w:bCs/>
          <w:sz w:val="24"/>
          <w:szCs w:val="24"/>
          <w:lang w:val="ru-RU"/>
        </w:rPr>
        <w:t xml:space="preserve">. Степенная аппроксимация. </w:t>
      </w:r>
    </w:p>
    <w:p>
      <w:pPr>
        <w:pStyle w:val="Normal"/>
        <w:ind w:firstLine="720"/>
        <w:jc w:val="center"/>
        <w:rPr>
          <w:rFonts w:ascii="Times New Roman" w:hAnsi="Times New Roman" w:cs="Times New Roman"/>
          <w:bCs/>
          <w:sz w:val="24"/>
          <w:szCs w:val="24"/>
          <w:lang w:val="ru-RU"/>
        </w:rPr>
      </w:pPr>
      <w:r>
        <w:rPr/>
        <w:drawing>
          <wp:inline distT="0" distB="1270" distL="0" distR="0">
            <wp:extent cx="3528060" cy="1979930"/>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0"/>
                    <a:stretch>
                      <a:fillRect/>
                    </a:stretch>
                  </pic:blipFill>
                  <pic:spPr bwMode="auto">
                    <a:xfrm>
                      <a:off x="0" y="0"/>
                      <a:ext cx="3528060" cy="1979930"/>
                    </a:xfrm>
                    <a:prstGeom prst="rect">
                      <a:avLst/>
                    </a:prstGeom>
                  </pic:spPr>
                </pic:pic>
              </a:graphicData>
            </a:graphic>
          </wp:inline>
        </w:drawing>
      </w:r>
    </w:p>
    <w:p>
      <w:pPr>
        <w:pStyle w:val="Normal"/>
        <w:ind w:firstLine="720"/>
        <w:jc w:val="center"/>
        <w:rPr>
          <w:rFonts w:ascii="Times New Roman" w:hAnsi="Times New Roman" w:cs="Times New Roman"/>
          <w:bCs/>
          <w:sz w:val="24"/>
          <w:szCs w:val="24"/>
          <w:lang w:val="ru-RU"/>
        </w:rPr>
      </w:pPr>
      <w:r>
        <w:rPr>
          <w:rFonts w:cs="Times New Roman" w:ascii="Times New Roman" w:hAnsi="Times New Roman"/>
          <w:b/>
          <w:bCs/>
          <w:sz w:val="24"/>
          <w:szCs w:val="24"/>
          <w:lang w:val="ru-RU"/>
        </w:rPr>
        <w:t>Рис.7.</w:t>
      </w:r>
      <w:r>
        <w:rPr>
          <w:rFonts w:cs="Times New Roman" w:ascii="Times New Roman" w:hAnsi="Times New Roman"/>
          <w:bCs/>
          <w:sz w:val="24"/>
          <w:szCs w:val="24"/>
          <w:lang w:val="ru-RU"/>
        </w:rPr>
        <w:t xml:space="preserve"> Продолжительность операции </w:t>
      </w:r>
      <w:r>
        <w:rPr>
          <w:rFonts w:cs="Times New Roman" w:ascii="Times New Roman" w:hAnsi="Times New Roman"/>
          <w:bCs/>
          <w:sz w:val="24"/>
          <w:szCs w:val="24"/>
        </w:rPr>
        <w:t>MPI</w:t>
      </w:r>
      <w:r>
        <w:rPr>
          <w:rFonts w:cs="Times New Roman" w:ascii="Times New Roman" w:hAnsi="Times New Roman"/>
          <w:bCs/>
          <w:sz w:val="24"/>
          <w:szCs w:val="24"/>
          <w:lang w:val="ru-RU"/>
        </w:rPr>
        <w:t>_</w:t>
      </w:r>
      <w:r>
        <w:rPr>
          <w:rFonts w:cs="Times New Roman" w:ascii="Times New Roman" w:hAnsi="Times New Roman"/>
          <w:bCs/>
          <w:sz w:val="24"/>
          <w:szCs w:val="24"/>
        </w:rPr>
        <w:t>Send</w:t>
      </w:r>
      <w:r>
        <w:rPr>
          <w:rFonts w:cs="Times New Roman" w:ascii="Times New Roman" w:hAnsi="Times New Roman"/>
          <w:bCs/>
          <w:sz w:val="24"/>
          <w:szCs w:val="24"/>
          <w:lang w:val="ru-RU"/>
        </w:rPr>
        <w:t xml:space="preserve">. Экспоненциальная аппроксимация. </w:t>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sz w:val="24"/>
          <w:szCs w:val="24"/>
          <w:lang w:val="ru-RU"/>
        </w:rPr>
        <w:t>В этом случае наименьшая ошибка оказалась достигнута при экспоненциальной аппроксимации:</w:t>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i/>
          <w:sz w:val="24"/>
          <w:szCs w:val="24"/>
        </w:rPr>
        <w:t>T</w:t>
      </w:r>
      <w:r>
        <w:rPr>
          <w:rFonts w:cs="Times New Roman" w:ascii="Times New Roman" w:hAnsi="Times New Roman"/>
          <w:bCs/>
          <w:i/>
          <w:sz w:val="24"/>
          <w:szCs w:val="24"/>
          <w:lang w:val="ru-RU"/>
        </w:rPr>
        <w:t xml:space="preserve"> = 0.0077*</w:t>
      </w:r>
      <w:r>
        <w:rPr>
          <w:rFonts w:cs="Times New Roman" w:ascii="Times New Roman" w:hAnsi="Times New Roman"/>
          <w:bCs/>
          <w:i/>
          <w:sz w:val="24"/>
          <w:szCs w:val="24"/>
        </w:rPr>
        <w:t>exp</w:t>
      </w:r>
      <w:r>
        <w:rPr>
          <w:rFonts w:cs="Times New Roman" w:ascii="Times New Roman" w:hAnsi="Times New Roman"/>
          <w:bCs/>
          <w:i/>
          <w:sz w:val="24"/>
          <w:szCs w:val="24"/>
          <w:lang w:val="ru-RU"/>
        </w:rPr>
        <w:t>(-0.00562*</w:t>
      </w:r>
      <w:r>
        <w:rPr>
          <w:rFonts w:cs="Times New Roman" w:ascii="Times New Roman" w:hAnsi="Times New Roman"/>
          <w:bCs/>
          <w:i/>
          <w:sz w:val="24"/>
          <w:szCs w:val="24"/>
        </w:rPr>
        <w:t>N</w:t>
      </w:r>
      <w:r>
        <w:rPr>
          <w:rFonts w:cs="Times New Roman" w:ascii="Times New Roman" w:hAnsi="Times New Roman"/>
          <w:bCs/>
          <w:i/>
          <w:sz w:val="24"/>
          <w:szCs w:val="24"/>
          <w:lang w:val="ru-RU"/>
        </w:rPr>
        <w:t>)</w:t>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sz w:val="24"/>
          <w:szCs w:val="24"/>
          <w:lang w:val="ru-RU"/>
        </w:rPr>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sz w:val="24"/>
          <w:szCs w:val="24"/>
          <w:lang w:val="ru-RU"/>
        </w:rPr>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sz w:val="24"/>
          <w:szCs w:val="24"/>
          <w:lang w:val="ru-RU"/>
        </w:rPr>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Полученные формулы не является зависимостями, работающими всегда, на любых суперЭВМ, любых реализациях </w:t>
      </w:r>
      <w:r>
        <w:rPr>
          <w:rFonts w:cs="Times New Roman" w:ascii="Times New Roman" w:hAnsi="Times New Roman"/>
          <w:bCs/>
          <w:sz w:val="28"/>
          <w:szCs w:val="28"/>
        </w:rPr>
        <w:t>MPI</w:t>
      </w:r>
      <w:r>
        <w:rPr>
          <w:rFonts w:cs="Times New Roman" w:ascii="Times New Roman" w:hAnsi="Times New Roman"/>
          <w:bCs/>
          <w:sz w:val="28"/>
          <w:szCs w:val="28"/>
          <w:lang w:val="ru-RU"/>
        </w:rPr>
        <w:t xml:space="preserve"> и т.д. Их назначение в том, чтобы в ходе реального крупномасштабного расчета, без повторных запусков, не прерывая счет, ответить на вопрос, что будет, если увеличить количество процессоров (ядер), вовлеченных в коллективные взаимодействия. Т.е. в данном случае предполагается динамическое дозапускание MPI процессов, допустимое стандартом </w:t>
      </w:r>
      <w:r>
        <w:rPr>
          <w:rFonts w:cs="Times New Roman" w:ascii="Times New Roman" w:hAnsi="Times New Roman"/>
          <w:bCs/>
          <w:sz w:val="28"/>
          <w:szCs w:val="28"/>
        </w:rPr>
        <w:t>MPI</w:t>
      </w:r>
      <w:r>
        <w:rPr>
          <w:rFonts w:cs="Times New Roman" w:ascii="Times New Roman" w:hAnsi="Times New Roman"/>
          <w:bCs/>
          <w:sz w:val="28"/>
          <w:szCs w:val="28"/>
          <w:lang w:val="ru-RU"/>
        </w:rPr>
        <w:t>2.</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 </w:t>
      </w:r>
      <w:r>
        <w:rPr>
          <w:rFonts w:cs="Times New Roman" w:ascii="Times New Roman" w:hAnsi="Times New Roman"/>
          <w:bCs/>
          <w:sz w:val="28"/>
          <w:szCs w:val="28"/>
          <w:lang w:val="ru-RU"/>
        </w:rPr>
        <w:t xml:space="preserve">Например, программа, использующая 40 </w:t>
      </w:r>
      <w:r>
        <w:rPr>
          <w:rFonts w:cs="Times New Roman" w:ascii="Times New Roman" w:hAnsi="Times New Roman"/>
          <w:bCs/>
          <w:sz w:val="28"/>
          <w:szCs w:val="28"/>
        </w:rPr>
        <w:t>MPI</w:t>
      </w:r>
      <w:r>
        <w:rPr>
          <w:rFonts w:cs="Times New Roman" w:ascii="Times New Roman" w:hAnsi="Times New Roman"/>
          <w:bCs/>
          <w:sz w:val="28"/>
          <w:szCs w:val="28"/>
          <w:lang w:val="ru-RU"/>
        </w:rPr>
        <w:t xml:space="preserve">-процессов  получила для счета 40 ядер. Эти ядра можно по-разному распределить между эйлерой и лагранжевой декомпозицией области: можно поделить область на 10 частей, и затем распределить все частицы каждой подобласти между  4 </w:t>
      </w:r>
      <w:r>
        <w:rPr>
          <w:rFonts w:cs="Times New Roman" w:ascii="Times New Roman" w:hAnsi="Times New Roman"/>
          <w:bCs/>
          <w:sz w:val="28"/>
          <w:szCs w:val="28"/>
        </w:rPr>
        <w:t>MPI</w:t>
      </w:r>
      <w:r>
        <w:rPr>
          <w:rFonts w:cs="Times New Roman" w:ascii="Times New Roman" w:hAnsi="Times New Roman"/>
          <w:bCs/>
          <w:sz w:val="28"/>
          <w:szCs w:val="28"/>
          <w:lang w:val="ru-RU"/>
        </w:rPr>
        <w:t>-процессами, а можно наоборот. Даже для 40 процессов есть несколько вариантов, в то время как речь идет о расчетах на нескольких тысячах ядер, где невозможно будет просто перебрать все варианты и выбрать оптимальный.</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Для того, чтобы сделать правильный выбор, предлагается после выделения узлов для счета провести несколько тестовых запусков коллективных операций, построить для данного конкретного расчета аппроксимацию, подобную полученной выше, и на ее основе принимать решение.</w:t>
        <w:br/>
      </w:r>
    </w:p>
    <w:p>
      <w:pPr>
        <w:pStyle w:val="Normal"/>
        <w:ind w:firstLine="720"/>
        <w:jc w:val="center"/>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ind w:firstLine="720"/>
        <w:jc w:val="center"/>
        <w:rPr>
          <w:rFonts w:ascii="Times New Roman" w:hAnsi="Times New Roman" w:cs="Times New Roman"/>
          <w:bCs/>
          <w:sz w:val="28"/>
          <w:szCs w:val="28"/>
          <w:lang w:val="ru-RU"/>
        </w:rPr>
      </w:pPr>
      <w:r>
        <w:rPr>
          <w:rFonts w:cs="Times New Roman" w:ascii="Times New Roman" w:hAnsi="Times New Roman"/>
          <w:bCs/>
          <w:sz w:val="28"/>
          <w:szCs w:val="28"/>
          <w:lang w:val="ru-RU"/>
        </w:rPr>
        <w:br/>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Heading2"/>
        <w:jc w:val="center"/>
        <w:rPr>
          <w:lang w:val="ru-RU"/>
        </w:rPr>
      </w:pPr>
      <w:r>
        <w:rPr>
          <w:lang w:val="ru-RU"/>
        </w:rPr>
        <w:t>Выделение групп близко расположенных процессов.</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rPr>
        <w:t>MPI</w:t>
      </w:r>
      <w:r>
        <w:rPr>
          <w:rFonts w:cs="Times New Roman" w:ascii="Times New Roman" w:hAnsi="Times New Roman"/>
          <w:bCs/>
          <w:sz w:val="28"/>
          <w:szCs w:val="28"/>
          <w:lang w:val="ru-RU"/>
        </w:rPr>
        <w:t xml:space="preserve"> предоставляет пользователю возможность создания собственных виртуальных топологий, в том числе декартовых (двумерных, трехмерных  и пр.). При этом в соответствии со стандартом процессы, расположенные на физически близких узлах, должны иметь близкие номера в рамках топологии</w:t>
      </w:r>
      <w:bookmarkStart w:id="0" w:name="_GoBack"/>
      <w:bookmarkEnd w:id="0"/>
      <w:r>
        <w:rPr>
          <w:rFonts w:cs="Times New Roman" w:ascii="Times New Roman" w:hAnsi="Times New Roman"/>
          <w:bCs/>
          <w:sz w:val="28"/>
          <w:szCs w:val="28"/>
          <w:lang w:val="ru-RU"/>
        </w:rPr>
        <w:t xml:space="preserve">, однако все зависит от конкретной реализации </w:t>
      </w:r>
      <w:r>
        <w:rPr>
          <w:rFonts w:cs="Times New Roman" w:ascii="Times New Roman" w:hAnsi="Times New Roman"/>
          <w:bCs/>
          <w:sz w:val="28"/>
          <w:szCs w:val="28"/>
        </w:rPr>
        <w:t>MPI</w:t>
      </w:r>
      <w:r>
        <w:rPr>
          <w:rFonts w:cs="Times New Roman" w:ascii="Times New Roman" w:hAnsi="Times New Roman"/>
          <w:bCs/>
          <w:sz w:val="28"/>
          <w:szCs w:val="28"/>
          <w:lang w:val="ru-RU"/>
        </w:rPr>
        <w:t xml:space="preserve">.  </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Для решения этого вопроса в описанной программе реализован специальный диагностический модуль, выполняющий пересылки типа «точка-точка» (</w:t>
      </w:r>
      <w:r>
        <w:rPr>
          <w:rFonts w:cs="Times New Roman" w:ascii="Times New Roman" w:hAnsi="Times New Roman"/>
          <w:bCs/>
          <w:sz w:val="28"/>
          <w:szCs w:val="28"/>
        </w:rPr>
        <w:t>MPI</w:t>
      </w:r>
      <w:r>
        <w:rPr>
          <w:rFonts w:cs="Times New Roman" w:ascii="Times New Roman" w:hAnsi="Times New Roman"/>
          <w:bCs/>
          <w:sz w:val="28"/>
          <w:szCs w:val="28"/>
          <w:lang w:val="ru-RU"/>
        </w:rPr>
        <w:t>_</w:t>
      </w:r>
      <w:r>
        <w:rPr>
          <w:rFonts w:cs="Times New Roman" w:ascii="Times New Roman" w:hAnsi="Times New Roman"/>
          <w:bCs/>
          <w:sz w:val="28"/>
          <w:szCs w:val="28"/>
        </w:rPr>
        <w:t>Send</w:t>
      </w:r>
      <w:r>
        <w:rPr>
          <w:rFonts w:cs="Times New Roman" w:ascii="Times New Roman" w:hAnsi="Times New Roman"/>
          <w:bCs/>
          <w:sz w:val="28"/>
          <w:szCs w:val="28"/>
          <w:lang w:val="ru-RU"/>
        </w:rPr>
        <w:t>/</w:t>
      </w:r>
      <w:r>
        <w:rPr>
          <w:rFonts w:cs="Times New Roman" w:ascii="Times New Roman" w:hAnsi="Times New Roman"/>
          <w:bCs/>
          <w:sz w:val="28"/>
          <w:szCs w:val="28"/>
        </w:rPr>
        <w:t>MPI</w:t>
      </w:r>
      <w:r>
        <w:rPr>
          <w:rFonts w:cs="Times New Roman" w:ascii="Times New Roman" w:hAnsi="Times New Roman"/>
          <w:bCs/>
          <w:sz w:val="28"/>
          <w:szCs w:val="28"/>
          <w:lang w:val="ru-RU"/>
        </w:rPr>
        <w:t>_</w:t>
      </w:r>
      <w:r>
        <w:rPr>
          <w:rFonts w:cs="Times New Roman" w:ascii="Times New Roman" w:hAnsi="Times New Roman"/>
          <w:bCs/>
          <w:sz w:val="28"/>
          <w:szCs w:val="28"/>
        </w:rPr>
        <w:t>Recv</w:t>
      </w:r>
      <w:r>
        <w:rPr>
          <w:rFonts w:cs="Times New Roman" w:ascii="Times New Roman" w:hAnsi="Times New Roman"/>
          <w:bCs/>
          <w:sz w:val="28"/>
          <w:szCs w:val="28"/>
          <w:lang w:val="ru-RU"/>
        </w:rPr>
        <w:t>) между всеми процессами (</w:t>
      </w:r>
      <w:r>
        <w:rPr>
          <w:rFonts w:cs="Times New Roman" w:ascii="Times New Roman" w:hAnsi="Times New Roman"/>
          <w:bCs/>
          <w:sz w:val="28"/>
          <w:szCs w:val="28"/>
        </w:rPr>
        <w:t>all</w:t>
      </w:r>
      <w:r>
        <w:rPr>
          <w:rFonts w:cs="Times New Roman" w:ascii="Times New Roman" w:hAnsi="Times New Roman"/>
          <w:bCs/>
          <w:sz w:val="28"/>
          <w:szCs w:val="28"/>
          <w:lang w:val="ru-RU"/>
        </w:rPr>
        <w:t>-</w:t>
      </w:r>
      <w:r>
        <w:rPr>
          <w:rFonts w:cs="Times New Roman" w:ascii="Times New Roman" w:hAnsi="Times New Roman"/>
          <w:bCs/>
          <w:sz w:val="28"/>
          <w:szCs w:val="28"/>
        </w:rPr>
        <w:t>to</w:t>
      </w:r>
      <w:r>
        <w:rPr>
          <w:rFonts w:cs="Times New Roman" w:ascii="Times New Roman" w:hAnsi="Times New Roman"/>
          <w:bCs/>
          <w:sz w:val="28"/>
          <w:szCs w:val="28"/>
          <w:lang w:val="ru-RU"/>
        </w:rPr>
        <w:t>-</w:t>
      </w:r>
      <w:r>
        <w:rPr>
          <w:rFonts w:cs="Times New Roman" w:ascii="Times New Roman" w:hAnsi="Times New Roman"/>
          <w:bCs/>
          <w:sz w:val="28"/>
          <w:szCs w:val="28"/>
        </w:rPr>
        <w:t>all</w:t>
      </w:r>
      <w:r>
        <w:rPr>
          <w:rFonts w:cs="Times New Roman" w:ascii="Times New Roman" w:hAnsi="Times New Roman"/>
          <w:bCs/>
          <w:sz w:val="28"/>
          <w:szCs w:val="28"/>
          <w:lang w:val="ru-RU"/>
        </w:rPr>
        <w:t xml:space="preserve">, «каждый с каждым»). При этом рассматривались разные варианты размещения процессов по узлам. В каждом случае измерялось время пересылки с помощью функции </w:t>
      </w:r>
      <w:r>
        <w:rPr>
          <w:rFonts w:cs="Times New Roman" w:ascii="Times New Roman" w:hAnsi="Times New Roman"/>
          <w:bCs/>
          <w:sz w:val="28"/>
          <w:szCs w:val="28"/>
        </w:rPr>
        <w:t>MPI</w:t>
      </w:r>
      <w:r>
        <w:rPr>
          <w:rFonts w:cs="Times New Roman" w:ascii="Times New Roman" w:hAnsi="Times New Roman"/>
          <w:bCs/>
          <w:sz w:val="28"/>
          <w:szCs w:val="28"/>
          <w:lang w:val="ru-RU"/>
        </w:rPr>
        <w:t>_</w:t>
      </w:r>
      <w:r>
        <w:rPr>
          <w:rFonts w:cs="Times New Roman" w:ascii="Times New Roman" w:hAnsi="Times New Roman"/>
          <w:bCs/>
          <w:sz w:val="28"/>
          <w:szCs w:val="28"/>
        </w:rPr>
        <w:t>Wtime</w:t>
      </w:r>
      <w:r>
        <w:rPr>
          <w:rFonts w:cs="Times New Roman" w:ascii="Times New Roman" w:hAnsi="Times New Roman"/>
          <w:bCs/>
          <w:sz w:val="28"/>
          <w:szCs w:val="28"/>
          <w:lang w:val="ru-RU"/>
        </w:rPr>
        <w:t>. На рисунках 8-13 показано время пересылок во всех парах взаимодействующих процессов.</w:t>
      </w:r>
    </w:p>
    <w:p>
      <w:pPr>
        <w:pStyle w:val="Normal"/>
        <w:ind w:firstLine="720"/>
        <w:jc w:val="center"/>
        <w:rPr>
          <w:rFonts w:ascii="Times New Roman" w:hAnsi="Times New Roman" w:cs="Times New Roman"/>
          <w:bCs/>
          <w:sz w:val="28"/>
          <w:szCs w:val="28"/>
          <w:lang w:val="ru-RU"/>
        </w:rPr>
      </w:pPr>
      <w:r>
        <w:rPr/>
        <w:drawing>
          <wp:inline distT="0" distB="635" distL="0" distR="0">
            <wp:extent cx="3528695" cy="1981200"/>
            <wp:effectExtent l="0" t="0" r="0" b="0"/>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11"/>
                    <a:stretch>
                      <a:fillRect/>
                    </a:stretch>
                  </pic:blipFill>
                  <pic:spPr bwMode="auto">
                    <a:xfrm>
                      <a:off x="0" y="0"/>
                      <a:ext cx="3528695" cy="1981200"/>
                    </a:xfrm>
                    <a:prstGeom prst="rect">
                      <a:avLst/>
                    </a:prstGeom>
                  </pic:spPr>
                </pic:pic>
              </a:graphicData>
            </a:graphic>
          </wp:inline>
        </w:drawing>
      </w:r>
    </w:p>
    <w:p>
      <w:pPr>
        <w:pStyle w:val="Normal"/>
        <w:ind w:firstLine="720"/>
        <w:jc w:val="center"/>
        <w:rPr>
          <w:rFonts w:ascii="Times New Roman" w:hAnsi="Times New Roman" w:cs="Times New Roman"/>
          <w:bCs/>
          <w:sz w:val="28"/>
          <w:szCs w:val="28"/>
          <w:lang w:val="ru-RU"/>
        </w:rPr>
      </w:pPr>
      <w:r>
        <w:rPr>
          <w:rFonts w:cs="Times New Roman" w:ascii="Times New Roman" w:hAnsi="Times New Roman"/>
          <w:b/>
          <w:bCs/>
          <w:sz w:val="28"/>
          <w:szCs w:val="28"/>
          <w:lang w:val="ru-RU"/>
        </w:rPr>
        <w:t>Рис.8.</w:t>
      </w:r>
      <w:r>
        <w:rPr>
          <w:rFonts w:cs="Times New Roman" w:ascii="Times New Roman" w:hAnsi="Times New Roman"/>
          <w:bCs/>
          <w:sz w:val="28"/>
          <w:szCs w:val="28"/>
          <w:lang w:val="ru-RU"/>
        </w:rPr>
        <w:t xml:space="preserve"> Время пересылок для 4 </w:t>
      </w:r>
      <w:r>
        <w:rPr>
          <w:rFonts w:cs="Times New Roman" w:ascii="Times New Roman" w:hAnsi="Times New Roman"/>
          <w:bCs/>
          <w:sz w:val="28"/>
          <w:szCs w:val="28"/>
        </w:rPr>
        <w:t>MPI</w:t>
      </w:r>
      <w:r>
        <w:rPr>
          <w:rFonts w:cs="Times New Roman" w:ascii="Times New Roman" w:hAnsi="Times New Roman"/>
          <w:bCs/>
          <w:sz w:val="28"/>
          <w:szCs w:val="28"/>
          <w:lang w:val="ru-RU"/>
        </w:rPr>
        <w:t>-процессов, расположенных на двух узлах попарно, кластер НГУ.</w:t>
      </w:r>
    </w:p>
    <w:p>
      <w:pPr>
        <w:pStyle w:val="Normal"/>
        <w:ind w:firstLine="720"/>
        <w:jc w:val="both"/>
        <w:rPr>
          <w:rFonts w:ascii="Times New Roman" w:hAnsi="Times New Roman" w:cs="Times New Roman"/>
          <w:bCs/>
          <w:sz w:val="28"/>
          <w:szCs w:val="28"/>
        </w:rPr>
      </w:pPr>
      <w:r>
        <w:rPr>
          <w:rFonts w:cs="Times New Roman" w:ascii="Times New Roman" w:hAnsi="Times New Roman"/>
          <w:bCs/>
          <w:sz w:val="28"/>
          <w:szCs w:val="28"/>
          <w:lang w:val="ru-RU"/>
        </w:rPr>
        <w:t xml:space="preserve">На рисунке 2 видно, что время пересылок внутри узла (0-й процесс и 1-й, или 3-й и 4-й) меньше, чем время пересылок между узлами. Для того, чтобы аналогичным образом рассмотреть более сложные конфигурации, необходимо перейти от трехмерной столбчатой диаграммы к двумерным картам плотности, например, рис.9. </w:t>
      </w:r>
    </w:p>
    <w:p>
      <w:pPr>
        <w:pStyle w:val="Normal"/>
        <w:ind w:firstLine="720"/>
        <w:jc w:val="center"/>
        <w:rPr>
          <w:rFonts w:ascii="Times New Roman" w:hAnsi="Times New Roman" w:cs="Times New Roman"/>
          <w:bCs/>
          <w:sz w:val="28"/>
          <w:szCs w:val="28"/>
          <w:lang w:val="ru-RU"/>
        </w:rPr>
      </w:pPr>
      <w:r>
        <w:rPr/>
        <w:drawing>
          <wp:inline distT="0" distB="1270" distL="0" distR="0">
            <wp:extent cx="2858135" cy="1979930"/>
            <wp:effectExtent l="0" t="0" r="0" b="0"/>
            <wp:docPr id="9"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2" descr=""/>
                    <pic:cNvPicPr>
                      <a:picLocks noChangeAspect="1" noChangeArrowheads="1"/>
                    </pic:cNvPicPr>
                  </pic:nvPicPr>
                  <pic:blipFill>
                    <a:blip r:embed="rId12"/>
                    <a:stretch>
                      <a:fillRect/>
                    </a:stretch>
                  </pic:blipFill>
                  <pic:spPr bwMode="auto">
                    <a:xfrm>
                      <a:off x="0" y="0"/>
                      <a:ext cx="2858135" cy="1979930"/>
                    </a:xfrm>
                    <a:prstGeom prst="rect">
                      <a:avLst/>
                    </a:prstGeom>
                  </pic:spPr>
                </pic:pic>
              </a:graphicData>
            </a:graphic>
          </wp:inline>
        </w:drawing>
      </w:r>
    </w:p>
    <w:p>
      <w:pPr>
        <w:pStyle w:val="Normal"/>
        <w:ind w:firstLine="720"/>
        <w:jc w:val="both"/>
        <w:rPr>
          <w:rFonts w:ascii="Times New Roman" w:hAnsi="Times New Roman" w:cs="Times New Roman"/>
          <w:bCs/>
          <w:sz w:val="24"/>
          <w:szCs w:val="24"/>
          <w:lang w:val="ru-RU"/>
        </w:rPr>
      </w:pPr>
      <w:r>
        <w:rPr>
          <w:rFonts w:cs="Times New Roman" w:ascii="Times New Roman" w:hAnsi="Times New Roman"/>
          <w:b/>
          <w:bCs/>
          <w:sz w:val="24"/>
          <w:szCs w:val="24"/>
          <w:lang w:val="ru-RU"/>
        </w:rPr>
        <w:t>Рис.9.</w:t>
      </w:r>
      <w:r>
        <w:rPr>
          <w:rFonts w:cs="Times New Roman" w:ascii="Times New Roman" w:hAnsi="Times New Roman"/>
          <w:bCs/>
          <w:sz w:val="24"/>
          <w:szCs w:val="24"/>
          <w:lang w:val="ru-RU"/>
        </w:rPr>
        <w:t xml:space="preserve"> Время пересылок для 16 </w:t>
      </w:r>
      <w:r>
        <w:rPr>
          <w:rFonts w:cs="Times New Roman" w:ascii="Times New Roman" w:hAnsi="Times New Roman"/>
          <w:bCs/>
          <w:sz w:val="24"/>
          <w:szCs w:val="24"/>
        </w:rPr>
        <w:t>MPI</w:t>
      </w:r>
      <w:r>
        <w:rPr>
          <w:rFonts w:cs="Times New Roman" w:ascii="Times New Roman" w:hAnsi="Times New Roman"/>
          <w:bCs/>
          <w:sz w:val="24"/>
          <w:szCs w:val="24"/>
          <w:lang w:val="ru-RU"/>
        </w:rPr>
        <w:t xml:space="preserve">-процессов, расположенных на двух узлах по 8 процессов, кластер НГУ. По осям </w:t>
      </w:r>
      <w:r>
        <w:rPr>
          <w:rFonts w:cs="Times New Roman" w:ascii="Times New Roman" w:hAnsi="Times New Roman"/>
          <w:bCs/>
          <w:sz w:val="24"/>
          <w:szCs w:val="24"/>
        </w:rPr>
        <w:t>X</w:t>
      </w:r>
      <w:r>
        <w:rPr>
          <w:rFonts w:cs="Times New Roman" w:ascii="Times New Roman" w:hAnsi="Times New Roman"/>
          <w:bCs/>
          <w:sz w:val="24"/>
          <w:szCs w:val="24"/>
          <w:lang w:val="ru-RU"/>
        </w:rPr>
        <w:t xml:space="preserve"> и </w:t>
      </w:r>
      <w:r>
        <w:rPr>
          <w:rFonts w:cs="Times New Roman" w:ascii="Times New Roman" w:hAnsi="Times New Roman"/>
          <w:bCs/>
          <w:sz w:val="24"/>
          <w:szCs w:val="24"/>
        </w:rPr>
        <w:t>Y</w:t>
      </w:r>
      <w:r>
        <w:rPr>
          <w:rFonts w:cs="Times New Roman" w:ascii="Times New Roman" w:hAnsi="Times New Roman"/>
          <w:bCs/>
          <w:sz w:val="24"/>
          <w:szCs w:val="24"/>
          <w:lang w:val="ru-RU"/>
        </w:rPr>
        <w:t xml:space="preserve"> отложены номера процессов, цветовая шкала показывает время пересылок в секундах.</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Рисунок 9 естественным образом разбивается на 4 зоны, соответствующих размещению процессов по узлам, несмотря на то, что принципиальной разницы по времени пересылок между узлами и внутри узлов в данном случае нет.</w:t>
      </w:r>
    </w:p>
    <w:p>
      <w:pPr>
        <w:pStyle w:val="Normal"/>
        <w:ind w:firstLine="720"/>
        <w:jc w:val="center"/>
        <w:rPr>
          <w:rFonts w:ascii="Times New Roman" w:hAnsi="Times New Roman" w:cs="Times New Roman"/>
          <w:bCs/>
          <w:sz w:val="28"/>
          <w:szCs w:val="28"/>
          <w:lang w:val="ru-RU"/>
        </w:rPr>
      </w:pPr>
      <w:r>
        <w:rPr/>
        <w:drawing>
          <wp:inline distT="0" distB="1270" distL="0" distR="9525">
            <wp:extent cx="2639060" cy="1979930"/>
            <wp:effectExtent l="0" t="0" r="0" b="0"/>
            <wp:docPr id="1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3" descr=""/>
                    <pic:cNvPicPr>
                      <a:picLocks noChangeAspect="1" noChangeArrowheads="1"/>
                    </pic:cNvPicPr>
                  </pic:nvPicPr>
                  <pic:blipFill>
                    <a:blip r:embed="rId13"/>
                    <a:stretch>
                      <a:fillRect/>
                    </a:stretch>
                  </pic:blipFill>
                  <pic:spPr bwMode="auto">
                    <a:xfrm>
                      <a:off x="0" y="0"/>
                      <a:ext cx="2639060" cy="1979930"/>
                    </a:xfrm>
                    <a:prstGeom prst="rect">
                      <a:avLst/>
                    </a:prstGeom>
                  </pic:spPr>
                </pic:pic>
              </a:graphicData>
            </a:graphic>
          </wp:inline>
        </w:drawing>
      </w:r>
    </w:p>
    <w:p>
      <w:pPr>
        <w:pStyle w:val="Normal"/>
        <w:ind w:firstLine="720"/>
        <w:jc w:val="both"/>
        <w:rPr>
          <w:rFonts w:ascii="Times New Roman" w:hAnsi="Times New Roman" w:cs="Times New Roman"/>
          <w:bCs/>
          <w:sz w:val="24"/>
          <w:szCs w:val="24"/>
          <w:lang w:val="ru-RU"/>
        </w:rPr>
      </w:pPr>
      <w:r>
        <w:rPr>
          <w:rFonts w:cs="Times New Roman" w:ascii="Times New Roman" w:hAnsi="Times New Roman"/>
          <w:b/>
          <w:bCs/>
          <w:sz w:val="24"/>
          <w:szCs w:val="24"/>
          <w:lang w:val="ru-RU"/>
        </w:rPr>
        <w:t>Рис.10.</w:t>
      </w:r>
      <w:r>
        <w:rPr>
          <w:rFonts w:cs="Times New Roman" w:ascii="Times New Roman" w:hAnsi="Times New Roman"/>
          <w:bCs/>
          <w:sz w:val="24"/>
          <w:szCs w:val="24"/>
          <w:lang w:val="ru-RU"/>
        </w:rPr>
        <w:t xml:space="preserve"> Время пересылок для 40 </w:t>
      </w:r>
      <w:r>
        <w:rPr>
          <w:rFonts w:cs="Times New Roman" w:ascii="Times New Roman" w:hAnsi="Times New Roman"/>
          <w:bCs/>
          <w:sz w:val="24"/>
          <w:szCs w:val="24"/>
        </w:rPr>
        <w:t>MPI</w:t>
      </w:r>
      <w:r>
        <w:rPr>
          <w:rFonts w:cs="Times New Roman" w:ascii="Times New Roman" w:hAnsi="Times New Roman"/>
          <w:bCs/>
          <w:sz w:val="24"/>
          <w:szCs w:val="24"/>
          <w:lang w:val="ru-RU"/>
        </w:rPr>
        <w:t xml:space="preserve">-процессов, расположенных на 10 узлах по 4 процесса, кластер НГУ. По осям </w:t>
      </w:r>
      <w:r>
        <w:rPr>
          <w:rFonts w:cs="Times New Roman" w:ascii="Times New Roman" w:hAnsi="Times New Roman"/>
          <w:bCs/>
          <w:sz w:val="24"/>
          <w:szCs w:val="24"/>
        </w:rPr>
        <w:t>X</w:t>
      </w:r>
      <w:r>
        <w:rPr>
          <w:rFonts w:cs="Times New Roman" w:ascii="Times New Roman" w:hAnsi="Times New Roman"/>
          <w:bCs/>
          <w:sz w:val="24"/>
          <w:szCs w:val="24"/>
          <w:lang w:val="ru-RU"/>
        </w:rPr>
        <w:t xml:space="preserve"> и </w:t>
      </w:r>
      <w:r>
        <w:rPr>
          <w:rFonts w:cs="Times New Roman" w:ascii="Times New Roman" w:hAnsi="Times New Roman"/>
          <w:bCs/>
          <w:sz w:val="24"/>
          <w:szCs w:val="24"/>
        </w:rPr>
        <w:t>Y</w:t>
      </w:r>
      <w:r>
        <w:rPr>
          <w:rFonts w:cs="Times New Roman" w:ascii="Times New Roman" w:hAnsi="Times New Roman"/>
          <w:bCs/>
          <w:sz w:val="24"/>
          <w:szCs w:val="24"/>
          <w:lang w:val="ru-RU"/>
        </w:rPr>
        <w:t xml:space="preserve"> отложены номера процессов, цветовая шкала показывает время пересылок в секундах.</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На рисунке 10 не удается зрительно выделить 10 зон, соответствующих 10 узлам, на которые проводился расчет. Тем не менее видно, что участки с наименьшими временами пересылок расположены вдоль диагонали матрицы, как и на предыдущих рисунках.</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Следует отметить, что такая задача безусловно и не должна решаться «на глаз», в дальнейшем планируется применить здесь известные методы выделения сообществ в полном графе. Задача данной работы только в том, чтобы проверить обмен сообщениями у попарно между всеми процессами как метод тестирования архитектуры кластера: позволяет ли он выявлять отличие между близко и далеко расположенными процессами. Для этого обратимся к суперЭВМ существенно отличной архитектуры, а именно кластеру «Политехник» в СПбПУ.</w:t>
      </w:r>
    </w:p>
    <w:p>
      <w:pPr>
        <w:pStyle w:val="Normal"/>
        <w:ind w:firstLine="720"/>
        <w:jc w:val="center"/>
        <w:rPr>
          <w:rFonts w:ascii="Times New Roman" w:hAnsi="Times New Roman" w:cs="Times New Roman"/>
          <w:bCs/>
          <w:sz w:val="28"/>
          <w:szCs w:val="28"/>
          <w:lang w:val="ru-RU"/>
        </w:rPr>
      </w:pPr>
      <w:r>
        <w:rPr/>
        <w:drawing>
          <wp:inline distT="0" distB="1270" distL="0" distR="9525">
            <wp:extent cx="2639060" cy="1979930"/>
            <wp:effectExtent l="0" t="0" r="0" b="0"/>
            <wp:docPr id="11"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4" descr=""/>
                    <pic:cNvPicPr>
                      <a:picLocks noChangeAspect="1" noChangeArrowheads="1"/>
                    </pic:cNvPicPr>
                  </pic:nvPicPr>
                  <pic:blipFill>
                    <a:blip r:embed="rId14"/>
                    <a:stretch>
                      <a:fillRect/>
                    </a:stretch>
                  </pic:blipFill>
                  <pic:spPr bwMode="auto">
                    <a:xfrm>
                      <a:off x="0" y="0"/>
                      <a:ext cx="2639060" cy="1979930"/>
                    </a:xfrm>
                    <a:prstGeom prst="rect">
                      <a:avLst/>
                    </a:prstGeom>
                  </pic:spPr>
                </pic:pic>
              </a:graphicData>
            </a:graphic>
          </wp:inline>
        </w:drawing>
      </w:r>
    </w:p>
    <w:p>
      <w:pPr>
        <w:pStyle w:val="Normal"/>
        <w:ind w:firstLine="720"/>
        <w:jc w:val="both"/>
        <w:rPr>
          <w:rFonts w:ascii="Times New Roman" w:hAnsi="Times New Roman" w:cs="Times New Roman"/>
          <w:bCs/>
          <w:sz w:val="28"/>
          <w:szCs w:val="28"/>
          <w:lang w:val="ru-RU"/>
        </w:rPr>
      </w:pPr>
      <w:r>
        <w:rPr>
          <w:rFonts w:cs="Times New Roman" w:ascii="Times New Roman" w:hAnsi="Times New Roman"/>
          <w:b/>
          <w:bCs/>
          <w:sz w:val="28"/>
          <w:szCs w:val="28"/>
          <w:lang w:val="ru-RU"/>
        </w:rPr>
        <w:t>Рис.11.</w:t>
      </w:r>
      <w:r>
        <w:rPr>
          <w:rFonts w:cs="Times New Roman" w:ascii="Times New Roman" w:hAnsi="Times New Roman"/>
          <w:bCs/>
          <w:sz w:val="28"/>
          <w:szCs w:val="28"/>
          <w:lang w:val="ru-RU"/>
        </w:rPr>
        <w:t xml:space="preserve"> Время пересылок для 40 </w:t>
      </w:r>
      <w:r>
        <w:rPr>
          <w:rFonts w:cs="Times New Roman" w:ascii="Times New Roman" w:hAnsi="Times New Roman"/>
          <w:bCs/>
          <w:sz w:val="28"/>
          <w:szCs w:val="28"/>
        </w:rPr>
        <w:t>MPI</w:t>
      </w:r>
      <w:r>
        <w:rPr>
          <w:rFonts w:cs="Times New Roman" w:ascii="Times New Roman" w:hAnsi="Times New Roman"/>
          <w:bCs/>
          <w:sz w:val="28"/>
          <w:szCs w:val="28"/>
          <w:lang w:val="ru-RU"/>
        </w:rPr>
        <w:t xml:space="preserve">-процессов, расположенных на 10 узлах по 4 процесса, кластер «Политехник», СПбПУ. По осям </w:t>
      </w:r>
      <w:r>
        <w:rPr>
          <w:rFonts w:cs="Times New Roman" w:ascii="Times New Roman" w:hAnsi="Times New Roman"/>
          <w:bCs/>
          <w:sz w:val="28"/>
          <w:szCs w:val="28"/>
        </w:rPr>
        <w:t>X</w:t>
      </w:r>
      <w:r>
        <w:rPr>
          <w:rFonts w:cs="Times New Roman" w:ascii="Times New Roman" w:hAnsi="Times New Roman"/>
          <w:bCs/>
          <w:sz w:val="28"/>
          <w:szCs w:val="28"/>
          <w:lang w:val="ru-RU"/>
        </w:rPr>
        <w:t xml:space="preserve"> и </w:t>
      </w:r>
      <w:r>
        <w:rPr>
          <w:rFonts w:cs="Times New Roman" w:ascii="Times New Roman" w:hAnsi="Times New Roman"/>
          <w:bCs/>
          <w:sz w:val="28"/>
          <w:szCs w:val="28"/>
        </w:rPr>
        <w:t>Y</w:t>
      </w:r>
      <w:r>
        <w:rPr>
          <w:rFonts w:cs="Times New Roman" w:ascii="Times New Roman" w:hAnsi="Times New Roman"/>
          <w:bCs/>
          <w:sz w:val="28"/>
          <w:szCs w:val="28"/>
          <w:lang w:val="ru-RU"/>
        </w:rPr>
        <w:t xml:space="preserve"> отложены номера процессов, цветовая шкала показывает время пересылок в секундах.</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 xml:space="preserve">В первую очередь важно отметить, что на рисунке 11 все времена на порядок меньше, чем на рис. 10, показывающем ту же конфигурацию для кластера НГУ. Далее, на рис.11 видны прямоугольные участки с большим временем пересылок (красного цвета), шириной в 4 процесса, расположенные как горизонтально, так и вертикально. Это говорит о том, что возможна ситуация, когда близко по номеру расположенные процессы будут иметь большее время обмена сообщениями по сравнению с более удаленными (в данном случае 13-15 процессы при обмене с  16-20 процессами). </w:t>
      </w:r>
    </w:p>
    <w:p>
      <w:pPr>
        <w:pStyle w:val="Normal"/>
        <w:ind w:firstLine="720"/>
        <w:jc w:val="center"/>
        <w:rPr>
          <w:rFonts w:ascii="Times New Roman" w:hAnsi="Times New Roman" w:cs="Times New Roman"/>
          <w:bCs/>
          <w:sz w:val="28"/>
          <w:szCs w:val="28"/>
          <w:lang w:val="ru-RU"/>
        </w:rPr>
      </w:pPr>
      <w:r>
        <w:rPr/>
        <w:drawing>
          <wp:inline distT="0" distB="1270" distL="0" distR="9525">
            <wp:extent cx="2639060" cy="1979930"/>
            <wp:effectExtent l="0" t="0" r="0" b="0"/>
            <wp:docPr id="12"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5" descr=""/>
                    <pic:cNvPicPr>
                      <a:picLocks noChangeAspect="1" noChangeArrowheads="1"/>
                    </pic:cNvPicPr>
                  </pic:nvPicPr>
                  <pic:blipFill>
                    <a:blip r:embed="rId15"/>
                    <a:stretch>
                      <a:fillRect/>
                    </a:stretch>
                  </pic:blipFill>
                  <pic:spPr bwMode="auto">
                    <a:xfrm>
                      <a:off x="0" y="0"/>
                      <a:ext cx="2639060" cy="1979930"/>
                    </a:xfrm>
                    <a:prstGeom prst="rect">
                      <a:avLst/>
                    </a:prstGeom>
                  </pic:spPr>
                </pic:pic>
              </a:graphicData>
            </a:graphic>
          </wp:inline>
        </w:drawing>
      </w:r>
    </w:p>
    <w:p>
      <w:pPr>
        <w:pStyle w:val="Normal"/>
        <w:ind w:firstLine="720"/>
        <w:jc w:val="both"/>
        <w:rPr>
          <w:rFonts w:ascii="Times New Roman" w:hAnsi="Times New Roman" w:cs="Times New Roman"/>
          <w:bCs/>
          <w:sz w:val="28"/>
          <w:szCs w:val="28"/>
          <w:lang w:val="ru-RU"/>
        </w:rPr>
      </w:pPr>
      <w:r>
        <w:rPr>
          <w:rFonts w:cs="Times New Roman" w:ascii="Times New Roman" w:hAnsi="Times New Roman"/>
          <w:b/>
          <w:bCs/>
          <w:sz w:val="28"/>
          <w:szCs w:val="28"/>
          <w:lang w:val="ru-RU"/>
        </w:rPr>
        <w:t>Рис.12.</w:t>
      </w:r>
      <w:r>
        <w:rPr>
          <w:rFonts w:cs="Times New Roman" w:ascii="Times New Roman" w:hAnsi="Times New Roman"/>
          <w:bCs/>
          <w:sz w:val="28"/>
          <w:szCs w:val="28"/>
          <w:lang w:val="ru-RU"/>
        </w:rPr>
        <w:t xml:space="preserve"> Время пересылок для 40 </w:t>
      </w:r>
      <w:r>
        <w:rPr>
          <w:rFonts w:cs="Times New Roman" w:ascii="Times New Roman" w:hAnsi="Times New Roman"/>
          <w:bCs/>
          <w:sz w:val="28"/>
          <w:szCs w:val="28"/>
        </w:rPr>
        <w:t>MPI</w:t>
      </w:r>
      <w:r>
        <w:rPr>
          <w:rFonts w:cs="Times New Roman" w:ascii="Times New Roman" w:hAnsi="Times New Roman"/>
          <w:bCs/>
          <w:sz w:val="28"/>
          <w:szCs w:val="28"/>
          <w:lang w:val="ru-RU"/>
        </w:rPr>
        <w:t xml:space="preserve">-процессов, расположенных на 4 узлах по 10 процессов, кластер «Политехник», СПбПУ. По осям </w:t>
      </w:r>
      <w:r>
        <w:rPr>
          <w:rFonts w:cs="Times New Roman" w:ascii="Times New Roman" w:hAnsi="Times New Roman"/>
          <w:bCs/>
          <w:sz w:val="28"/>
          <w:szCs w:val="28"/>
        </w:rPr>
        <w:t>X</w:t>
      </w:r>
      <w:r>
        <w:rPr>
          <w:rFonts w:cs="Times New Roman" w:ascii="Times New Roman" w:hAnsi="Times New Roman"/>
          <w:bCs/>
          <w:sz w:val="28"/>
          <w:szCs w:val="28"/>
          <w:lang w:val="ru-RU"/>
        </w:rPr>
        <w:t xml:space="preserve"> и </w:t>
      </w:r>
      <w:r>
        <w:rPr>
          <w:rFonts w:cs="Times New Roman" w:ascii="Times New Roman" w:hAnsi="Times New Roman"/>
          <w:bCs/>
          <w:sz w:val="28"/>
          <w:szCs w:val="28"/>
        </w:rPr>
        <w:t>Y</w:t>
      </w:r>
      <w:r>
        <w:rPr>
          <w:rFonts w:cs="Times New Roman" w:ascii="Times New Roman" w:hAnsi="Times New Roman"/>
          <w:bCs/>
          <w:sz w:val="28"/>
          <w:szCs w:val="28"/>
          <w:lang w:val="ru-RU"/>
        </w:rPr>
        <w:t xml:space="preserve"> отложены номера процессов, цветовая шкала показывает время пересылок в секундах.</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На рис. 12 показан расчет также с использованием 40 процессов, но размещенных на 4 узлах. Видно, что красные зоны (с большим временем пересылок) имеют больший размер и преимущественно локализованы в левой верхней и правой нижней четвертях квадрата, что соответствует обмену сообщениями между процессами, расположенными на разных узлах.</w:t>
      </w:r>
    </w:p>
    <w:p>
      <w:pPr>
        <w:pStyle w:val="Normal"/>
        <w:ind w:firstLine="720"/>
        <w:jc w:val="center"/>
        <w:rPr>
          <w:rFonts w:ascii="Times New Roman" w:hAnsi="Times New Roman" w:cs="Times New Roman"/>
          <w:bCs/>
          <w:sz w:val="24"/>
          <w:szCs w:val="24"/>
          <w:lang w:val="ru-RU"/>
        </w:rPr>
      </w:pPr>
      <w:r>
        <w:rPr/>
        <w:drawing>
          <wp:inline distT="0" distB="1270" distL="0" distR="9525">
            <wp:extent cx="2639060" cy="1979930"/>
            <wp:effectExtent l="0" t="0" r="0" b="0"/>
            <wp:docPr id="13"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6" descr=""/>
                    <pic:cNvPicPr>
                      <a:picLocks noChangeAspect="1" noChangeArrowheads="1"/>
                    </pic:cNvPicPr>
                  </pic:nvPicPr>
                  <pic:blipFill>
                    <a:blip r:embed="rId16"/>
                    <a:stretch>
                      <a:fillRect/>
                    </a:stretch>
                  </pic:blipFill>
                  <pic:spPr bwMode="auto">
                    <a:xfrm>
                      <a:off x="0" y="0"/>
                      <a:ext cx="2639060" cy="1979930"/>
                    </a:xfrm>
                    <a:prstGeom prst="rect">
                      <a:avLst/>
                    </a:prstGeom>
                  </pic:spPr>
                </pic:pic>
              </a:graphicData>
            </a:graphic>
          </wp:inline>
        </w:drawing>
      </w:r>
    </w:p>
    <w:p>
      <w:pPr>
        <w:pStyle w:val="Normal"/>
        <w:ind w:firstLine="720"/>
        <w:jc w:val="both"/>
        <w:rPr>
          <w:rFonts w:ascii="Times New Roman" w:hAnsi="Times New Roman" w:cs="Times New Roman"/>
          <w:bCs/>
          <w:sz w:val="24"/>
          <w:szCs w:val="24"/>
          <w:lang w:val="ru-RU"/>
        </w:rPr>
      </w:pPr>
      <w:r>
        <w:rPr>
          <w:rFonts w:cs="Times New Roman" w:ascii="Times New Roman" w:hAnsi="Times New Roman"/>
          <w:b/>
          <w:bCs/>
          <w:sz w:val="24"/>
          <w:szCs w:val="24"/>
          <w:lang w:val="ru-RU"/>
        </w:rPr>
        <w:t>Рис.13.</w:t>
      </w:r>
      <w:r>
        <w:rPr>
          <w:rFonts w:cs="Times New Roman" w:ascii="Times New Roman" w:hAnsi="Times New Roman"/>
          <w:bCs/>
          <w:sz w:val="24"/>
          <w:szCs w:val="24"/>
          <w:lang w:val="ru-RU"/>
        </w:rPr>
        <w:t xml:space="preserve"> Время пересылок для 100 </w:t>
      </w:r>
      <w:r>
        <w:rPr>
          <w:rFonts w:cs="Times New Roman" w:ascii="Times New Roman" w:hAnsi="Times New Roman"/>
          <w:bCs/>
          <w:sz w:val="24"/>
          <w:szCs w:val="24"/>
        </w:rPr>
        <w:t>MPI</w:t>
      </w:r>
      <w:r>
        <w:rPr>
          <w:rFonts w:cs="Times New Roman" w:ascii="Times New Roman" w:hAnsi="Times New Roman"/>
          <w:bCs/>
          <w:sz w:val="24"/>
          <w:szCs w:val="24"/>
          <w:lang w:val="ru-RU"/>
        </w:rPr>
        <w:t xml:space="preserve">-процессов, расположенных на 10 узлах по 10 процессов, кластер «Политехник», СПбПУ. По осям </w:t>
      </w:r>
      <w:r>
        <w:rPr>
          <w:rFonts w:cs="Times New Roman" w:ascii="Times New Roman" w:hAnsi="Times New Roman"/>
          <w:bCs/>
          <w:sz w:val="24"/>
          <w:szCs w:val="24"/>
        </w:rPr>
        <w:t>X</w:t>
      </w:r>
      <w:r>
        <w:rPr>
          <w:rFonts w:cs="Times New Roman" w:ascii="Times New Roman" w:hAnsi="Times New Roman"/>
          <w:bCs/>
          <w:sz w:val="24"/>
          <w:szCs w:val="24"/>
          <w:lang w:val="ru-RU"/>
        </w:rPr>
        <w:t xml:space="preserve"> и </w:t>
      </w:r>
      <w:r>
        <w:rPr>
          <w:rFonts w:cs="Times New Roman" w:ascii="Times New Roman" w:hAnsi="Times New Roman"/>
          <w:bCs/>
          <w:sz w:val="24"/>
          <w:szCs w:val="24"/>
        </w:rPr>
        <w:t>Y</w:t>
      </w:r>
      <w:r>
        <w:rPr>
          <w:rFonts w:cs="Times New Roman" w:ascii="Times New Roman" w:hAnsi="Times New Roman"/>
          <w:bCs/>
          <w:sz w:val="24"/>
          <w:szCs w:val="24"/>
          <w:lang w:val="ru-RU"/>
        </w:rPr>
        <w:t xml:space="preserve"> отложены номера процессов, цветовая шкала показывает время пересылок в секундах.</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На рисунке 13 видны группы размером 5 процессов, время обмена между которыми заметно меньше, чем со всеми остальными. Это также коррелирует с их размещением по узлам.</w:t>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t>По итогам анализа рисунков 2-7 можно сделать вывод, что использованный метод анализа архитектуры суперЭВМ позволяет обнаружить группы близко расположенных процессов.</w:t>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sz w:val="24"/>
          <w:szCs w:val="24"/>
          <w:lang w:val="ru-RU"/>
        </w:rPr>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sz w:val="24"/>
          <w:szCs w:val="24"/>
          <w:lang w:val="ru-RU"/>
        </w:rPr>
      </w:r>
    </w:p>
    <w:p>
      <w:pPr>
        <w:pStyle w:val="Normal"/>
        <w:ind w:firstLine="720"/>
        <w:jc w:val="center"/>
        <w:rPr>
          <w:rFonts w:ascii="Times New Roman" w:hAnsi="Times New Roman" w:cs="Times New Roman"/>
          <w:bCs/>
          <w:sz w:val="24"/>
          <w:szCs w:val="24"/>
          <w:lang w:val="ru-RU"/>
        </w:rPr>
      </w:pPr>
      <w:r>
        <w:rPr>
          <w:rFonts w:cs="Times New Roman" w:ascii="Times New Roman" w:hAnsi="Times New Roman"/>
          <w:bCs/>
          <w:sz w:val="24"/>
          <w:szCs w:val="24"/>
          <w:lang w:val="ru-RU"/>
        </w:rPr>
        <w:br/>
      </w:r>
    </w:p>
    <w:p>
      <w:pPr>
        <w:pStyle w:val="Normal"/>
        <w:ind w:firstLine="720"/>
        <w:jc w:val="center"/>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ind w:firstLine="720"/>
        <w:jc w:val="both"/>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jc w:val="center"/>
        <w:rPr>
          <w:rFonts w:ascii="Times New Roman" w:hAnsi="Times New Roman" w:eastAsia="Times New Roman" w:cs="Times New Roman"/>
          <w:b/>
          <w:b/>
          <w:bCs/>
          <w:sz w:val="28"/>
          <w:szCs w:val="28"/>
          <w:lang w:val="ru-RU"/>
        </w:rPr>
      </w:pPr>
      <w:r>
        <w:rPr>
          <w:rFonts w:cs="Times New Roman" w:ascii="Times New Roman" w:hAnsi="Times New Roman"/>
          <w:b/>
          <w:bCs/>
          <w:sz w:val="28"/>
          <w:szCs w:val="28"/>
          <w:lang w:val="ru-RU"/>
        </w:rPr>
        <w:t>Заключение</w:t>
      </w:r>
    </w:p>
    <w:p>
      <w:pPr>
        <w:pStyle w:val="Normal"/>
        <w:ind w:firstLine="720"/>
        <w:jc w:val="both"/>
        <w:rPr>
          <w:rFonts w:ascii="Times New Roman" w:hAnsi="Times New Roman" w:cs="Times New Roman"/>
          <w:color w:val="000000"/>
          <w:sz w:val="28"/>
          <w:szCs w:val="28"/>
          <w:highlight w:val="white"/>
          <w:lang w:val="ru-RU"/>
        </w:rPr>
      </w:pPr>
      <w:r>
        <w:rPr>
          <w:rFonts w:cs="Times New Roman" w:ascii="Times New Roman" w:hAnsi="Times New Roman"/>
          <w:color w:val="000000"/>
          <w:sz w:val="28"/>
          <w:szCs w:val="28"/>
          <w:shd w:fill="FFFFFF" w:val="clear"/>
          <w:lang w:val="ru-RU"/>
        </w:rPr>
        <w:t>В заключение можно дать следующие рекомендации для использования конкретного варианта декомпозиции в зависимости от реально доступной коммуникационной структуры суперЭВМ:</w:t>
      </w:r>
    </w:p>
    <w:p>
      <w:pPr>
        <w:pStyle w:val="ListParagraph"/>
        <w:numPr>
          <w:ilvl w:val="0"/>
          <w:numId w:val="3"/>
        </w:numPr>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Использовать для лагранжевой декомпозиции только близко (внутри одного узла, или на соседних узлах) расположенные процессы, или в рамках узла использовать </w:t>
      </w:r>
      <w:r>
        <w:rPr>
          <w:rFonts w:cs="Times New Roman" w:ascii="Times New Roman" w:hAnsi="Times New Roman"/>
          <w:sz w:val="28"/>
          <w:szCs w:val="28"/>
        </w:rPr>
        <w:t>OpenMP</w:t>
      </w:r>
      <w:r>
        <w:rPr>
          <w:rFonts w:cs="Times New Roman" w:ascii="Times New Roman" w:hAnsi="Times New Roman"/>
          <w:sz w:val="28"/>
          <w:szCs w:val="28"/>
          <w:lang w:val="ru-RU"/>
        </w:rPr>
        <w:t>.</w:t>
      </w:r>
    </w:p>
    <w:p>
      <w:pPr>
        <w:pStyle w:val="ListParagraph"/>
        <w:numPr>
          <w:ilvl w:val="0"/>
          <w:numId w:val="3"/>
        </w:numPr>
        <w:jc w:val="both"/>
        <w:rPr>
          <w:rFonts w:ascii="Times New Roman" w:hAnsi="Times New Roman" w:cs="Times New Roman"/>
          <w:sz w:val="28"/>
          <w:szCs w:val="28"/>
          <w:lang w:val="ru-RU"/>
        </w:rPr>
      </w:pPr>
      <w:r>
        <w:rPr>
          <w:rFonts w:cs="Times New Roman" w:ascii="Times New Roman" w:hAnsi="Times New Roman"/>
          <w:sz w:val="28"/>
          <w:szCs w:val="28"/>
          <w:lang w:val="ru-RU"/>
        </w:rPr>
        <w:t>Не назначать соседние подобласти в рамках эйлеровой декомпозиции на далеко разнесенные узлы</w:t>
      </w:r>
    </w:p>
    <w:p>
      <w:pPr>
        <w:pStyle w:val="ListParagraph"/>
        <w:numPr>
          <w:ilvl w:val="0"/>
          <w:numId w:val="3"/>
        </w:numPr>
        <w:jc w:val="both"/>
        <w:rPr>
          <w:rFonts w:ascii="Times New Roman" w:hAnsi="Times New Roman" w:cs="Times New Roman"/>
          <w:sz w:val="28"/>
          <w:szCs w:val="28"/>
          <w:lang w:val="ru-RU"/>
        </w:rPr>
      </w:pPr>
      <w:r>
        <w:rPr>
          <w:rFonts w:cs="Times New Roman" w:ascii="Times New Roman" w:hAnsi="Times New Roman"/>
          <w:sz w:val="28"/>
          <w:szCs w:val="28"/>
          <w:lang w:val="ru-RU"/>
        </w:rPr>
        <w:t>Приоритетной считать эйлерову декомпозицию в том случае, если память узла позволяет разместить соответствующий фрагмент данных</w:t>
      </w:r>
    </w:p>
    <w:p>
      <w:pPr>
        <w:pStyle w:val="Heading2"/>
        <w:jc w:val="center"/>
        <w:rPr>
          <w:lang w:val="ru-RU"/>
        </w:rPr>
      </w:pPr>
      <w:r>
        <w:rPr>
          <w:lang w:val="ru-RU"/>
        </w:rPr>
        <w:t>Литература</w:t>
      </w:r>
    </w:p>
    <w:p>
      <w:pPr>
        <w:pStyle w:val="ListParagraph"/>
        <w:numPr>
          <w:ilvl w:val="0"/>
          <w:numId w:val="2"/>
        </w:numPr>
        <w:rPr>
          <w:rFonts w:ascii="Times New Roman" w:hAnsi="Times New Roman" w:cs="Times New Roman"/>
          <w:bCs/>
          <w:sz w:val="28"/>
          <w:szCs w:val="28"/>
        </w:rPr>
      </w:pPr>
      <w:r>
        <w:rPr>
          <w:rFonts w:cs="Times New Roman" w:ascii="Times New Roman" w:hAnsi="Times New Roman"/>
          <w:sz w:val="28"/>
          <w:szCs w:val="28"/>
        </w:rPr>
        <w:t>V.T. Astrelin, A.V. Burdakov, V.V. Postupaev, Generation of ion-acoustic waves and suppresion of heat transport during plasma heating by an electron beam. //Plasma Physics Reports. 24(5) 414–425, 1998.</w:t>
      </w:r>
    </w:p>
    <w:p>
      <w:pPr>
        <w:pStyle w:val="ListParagraph"/>
        <w:numPr>
          <w:ilvl w:val="0"/>
          <w:numId w:val="2"/>
        </w:numPr>
        <w:jc w:val="both"/>
        <w:rPr>
          <w:rFonts w:ascii="Times New Roman" w:hAnsi="Times New Roman" w:cs="Times New Roman"/>
          <w:bCs/>
          <w:sz w:val="28"/>
          <w:szCs w:val="28"/>
        </w:rPr>
      </w:pPr>
      <w:r>
        <w:rPr>
          <w:rFonts w:cs="Times New Roman" w:ascii="Times New Roman" w:hAnsi="Times New Roman"/>
          <w:bCs/>
          <w:sz w:val="28"/>
          <w:szCs w:val="28"/>
          <w:lang w:val="ru-RU"/>
        </w:rPr>
        <w:t xml:space="preserve">Терехов А.В., Тимофеев И.В., Лотов К.В. Двумерная численная модель плазмы для изучения процессов плазменно-пучкового взаимодействия. </w:t>
      </w:r>
      <w:r>
        <w:rPr>
          <w:rStyle w:val="Bibliotitle"/>
          <w:rFonts w:eastAsia="@Arial Unicode MS" w:cs="Times New Roman" w:ascii="Times New Roman" w:hAnsi="Times New Roman"/>
          <w:bCs/>
          <w:sz w:val="28"/>
          <w:szCs w:val="28"/>
          <w:shd w:fill="FFFFFF" w:val="clear"/>
        </w:rPr>
        <w:t> </w:t>
      </w:r>
      <w:r>
        <w:rPr>
          <w:rFonts w:cs="Times New Roman" w:ascii="Times New Roman" w:hAnsi="Times New Roman"/>
          <w:sz w:val="28"/>
          <w:szCs w:val="28"/>
          <w:shd w:fill="FFFFFF" w:val="clear"/>
          <w:lang w:val="ru-RU"/>
        </w:rPr>
        <w:t>Вестник</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Новосибирского</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государственного</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университета</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Серия</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Физика</w:t>
      </w:r>
      <w:r>
        <w:rPr>
          <w:rFonts w:cs="Times New Roman" w:ascii="Times New Roman" w:hAnsi="Times New Roman"/>
          <w:sz w:val="28"/>
          <w:szCs w:val="28"/>
          <w:shd w:fill="FFFFFF" w:val="clear"/>
        </w:rPr>
        <w:t>. 5(</w:t>
      </w:r>
      <w:r>
        <w:rPr>
          <w:rFonts w:cs="Times New Roman" w:ascii="Times New Roman" w:hAnsi="Times New Roman"/>
          <w:sz w:val="28"/>
          <w:szCs w:val="28"/>
          <w:shd w:fill="FFFFFF" w:val="clear"/>
          <w:lang w:val="ru-RU"/>
        </w:rPr>
        <w:t>2</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ru-RU"/>
        </w:rPr>
        <w:t>:85-97</w:t>
      </w:r>
      <w:r>
        <w:rPr>
          <w:rFonts w:cs="Times New Roman" w:ascii="Times New Roman" w:hAnsi="Times New Roman"/>
          <w:sz w:val="28"/>
          <w:szCs w:val="28"/>
          <w:shd w:fill="FFFFFF" w:val="clear"/>
        </w:rPr>
        <w:t>. 2010.</w:t>
      </w:r>
    </w:p>
    <w:p>
      <w:pPr>
        <w:pStyle w:val="ListParagraph"/>
        <w:numPr>
          <w:ilvl w:val="0"/>
          <w:numId w:val="2"/>
        </w:numPr>
        <w:shd w:val="clear" w:color="auto" w:fill="FFFFFF"/>
        <w:spacing w:before="60" w:after="160"/>
        <w:jc w:val="both"/>
        <w:rPr/>
      </w:pPr>
      <w:r>
        <w:rPr>
          <w:rStyle w:val="Entryauthor"/>
          <w:rFonts w:cs="Times New Roman" w:ascii="Times New Roman" w:hAnsi="Times New Roman"/>
          <w:color w:val="333333"/>
          <w:sz w:val="28"/>
          <w:szCs w:val="28"/>
        </w:rPr>
        <w:t xml:space="preserve">A. V. Burdakov, I. A. Kotelnikov, V. I. Erofeev. </w:t>
      </w:r>
      <w:hyperlink r:id="rId17">
        <w:r>
          <w:rPr>
            <w:rStyle w:val="InternetLink"/>
            <w:rFonts w:cs="Times New Roman" w:ascii="Times New Roman" w:hAnsi="Times New Roman"/>
            <w:color w:val="00000A"/>
            <w:sz w:val="28"/>
            <w:szCs w:val="28"/>
            <w:u w:val="none"/>
          </w:rPr>
          <w:t>Explanation of Turbulent Suppression of Electron Heat Transfer in GOL-3 Facility at the Stage of Relativistic Electron Beam Injection</w:t>
        </w:r>
      </w:hyperlink>
      <w:r>
        <w:rPr>
          <w:rFonts w:cs="Times New Roman" w:ascii="Times New Roman" w:hAnsi="Times New Roman"/>
          <w:sz w:val="28"/>
          <w:szCs w:val="28"/>
        </w:rPr>
        <w:t xml:space="preserve">. </w:t>
      </w:r>
      <w:hyperlink r:id="rId18">
        <w:r>
          <w:rPr>
            <w:rStyle w:val="Journalname"/>
            <w:rFonts w:cs="Times New Roman" w:ascii="Times New Roman" w:hAnsi="Times New Roman"/>
            <w:sz w:val="28"/>
            <w:szCs w:val="28"/>
          </w:rPr>
          <w:t>Fusion Science and Technology</w:t>
        </w:r>
        <w:r>
          <w:rPr>
            <w:rStyle w:val="InternetLink"/>
            <w:rFonts w:cs="Times New Roman" w:ascii="Times New Roman" w:hAnsi="Times New Roman"/>
            <w:color w:val="00000A"/>
            <w:sz w:val="28"/>
            <w:szCs w:val="28"/>
          </w:rPr>
          <w:t> </w:t>
        </w:r>
      </w:hyperlink>
      <w:r>
        <w:rPr>
          <w:rStyle w:val="Volume"/>
          <w:rFonts w:cs="Times New Roman" w:ascii="Times New Roman" w:hAnsi="Times New Roman"/>
          <w:sz w:val="28"/>
          <w:szCs w:val="28"/>
        </w:rPr>
        <w:t>Vol. 47 , Iss. 1T, 2005.</w:t>
      </w:r>
    </w:p>
    <w:p>
      <w:pPr>
        <w:pStyle w:val="ListParagraph"/>
        <w:numPr>
          <w:ilvl w:val="0"/>
          <w:numId w:val="2"/>
        </w:numPr>
        <w:rPr>
          <w:rFonts w:ascii="Times New Roman" w:hAnsi="Times New Roman" w:cs="Times New Roman"/>
          <w:bCs/>
          <w:sz w:val="28"/>
          <w:szCs w:val="28"/>
        </w:rPr>
      </w:pPr>
      <w:r>
        <w:rPr>
          <w:rFonts w:cs="Times New Roman" w:ascii="Times New Roman" w:hAnsi="Times New Roman"/>
          <w:bCs/>
          <w:sz w:val="28"/>
          <w:szCs w:val="28"/>
        </w:rPr>
        <w:t>V. V. Annenkov, I. V. Timofeev, and E. P. Volchok. Simulations of electromagnetic emissions produced in a thin plasma by a continuously injected electron beam. //Physics of Plasmas 23, 053101, 2016.</w:t>
      </w:r>
    </w:p>
    <w:p>
      <w:pPr>
        <w:pStyle w:val="ListParagraph"/>
        <w:numPr>
          <w:ilvl w:val="0"/>
          <w:numId w:val="2"/>
        </w:numPr>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I. V. Timofeev, E. P. Volchok, and V. V. Annenkov. </w:t>
      </w:r>
      <w:r>
        <w:rPr>
          <w:rFonts w:eastAsia="Times New Roman" w:cs="Times New Roman" w:ascii="Times New Roman" w:hAnsi="Times New Roman"/>
          <w:color w:val="000000"/>
          <w:sz w:val="28"/>
          <w:szCs w:val="28"/>
          <w:lang w:val="ru-RU" w:eastAsia="ru-RU"/>
        </w:rPr>
        <w:t>Physics of Plasmas 2016 23:8.</w:t>
      </w:r>
    </w:p>
    <w:p>
      <w:pPr>
        <w:pStyle w:val="ListParagraph"/>
        <w:numPr>
          <w:ilvl w:val="0"/>
          <w:numId w:val="2"/>
        </w:numPr>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I. V. Timofeev, E. A. Berendeev, and G. I. Dudnikova. </w:t>
      </w:r>
      <w:r>
        <w:rPr>
          <w:rFonts w:eastAsia="Times New Roman" w:cs="Times New Roman" w:ascii="Times New Roman" w:hAnsi="Times New Roman"/>
          <w:color w:val="000000"/>
          <w:sz w:val="28"/>
          <w:szCs w:val="28"/>
          <w:lang w:val="ru-RU" w:eastAsia="ru-RU"/>
        </w:rPr>
        <w:t>Physics of Plasmas 2017 24:9.</w:t>
      </w:r>
    </w:p>
    <w:p>
      <w:pPr>
        <w:pStyle w:val="ListParagraph"/>
        <w:numPr>
          <w:ilvl w:val="0"/>
          <w:numId w:val="2"/>
        </w:numPr>
        <w:spacing w:lineRule="auto" w:line="240" w:before="0" w:after="0"/>
        <w:jc w:val="both"/>
        <w:rPr>
          <w:rFonts w:ascii="Times New Roman" w:hAnsi="Times New Roman" w:eastAsia="Times New Roman" w:cs="Times New Roman"/>
          <w:color w:val="000000"/>
          <w:sz w:val="28"/>
          <w:szCs w:val="28"/>
          <w:lang w:val="ru-RU" w:eastAsia="ru-RU"/>
        </w:rPr>
      </w:pPr>
      <w:r>
        <w:rPr>
          <w:rFonts w:cs="Times New Roman" w:ascii="Times New Roman" w:hAnsi="Times New Roman"/>
          <w:sz w:val="28"/>
          <w:szCs w:val="28"/>
          <w:lang w:val="ru-RU"/>
        </w:rPr>
        <w:t xml:space="preserve">А.А.Романенко, А.В.Снытников, И.В.Тимофеев. Трехмерный гибридный код для моделирования генерации высокочастотного электромагнитного излучения турбулентной плазмы. </w:t>
      </w:r>
      <w:r>
        <w:rPr>
          <w:rFonts w:cs="Times New Roman" w:ascii="Times New Roman" w:hAnsi="Times New Roman"/>
          <w:sz w:val="28"/>
          <w:szCs w:val="28"/>
          <w:shd w:fill="FFFFFF" w:val="clear"/>
          <w:lang w:val="ru-RU"/>
        </w:rPr>
        <w:t>Вестник Новосибирского государственного университета. Серия: Информационные технологии.. 14(3):81-90. 2016</w:t>
      </w:r>
      <w:r>
        <w:rPr>
          <w:rFonts w:cs="Times New Roman" w:ascii="Times New Roman" w:hAnsi="Times New Roman"/>
          <w:sz w:val="28"/>
          <w:szCs w:val="28"/>
          <w:shd w:fill="F5F5F5" w:val="clear"/>
          <w:lang w:val="ru-RU"/>
        </w:rPr>
        <w:t>.</w:t>
      </w:r>
    </w:p>
    <w:p>
      <w:pPr>
        <w:pStyle w:val="ListParagraph"/>
        <w:numPr>
          <w:ilvl w:val="0"/>
          <w:numId w:val="2"/>
        </w:numPr>
        <w:spacing w:lineRule="auto" w:line="240" w:before="0"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Aleksey Snytnikov, Supercomputer simulation of plasma electron heat conductivity decrease due to relativistic electron beam relaxation, In Procedia Computer Science, Volume 1, Issue 1, 2010, Pages 607-615, ISSN 1877-0509, https://doi.org/10.1016/j.procs.2010.04.065.</w:t>
      </w:r>
    </w:p>
    <w:p>
      <w:pPr>
        <w:pStyle w:val="ListParagraph"/>
        <w:numPr>
          <w:ilvl w:val="0"/>
          <w:numId w:val="2"/>
        </w:numPr>
        <w:spacing w:lineRule="auto" w:line="240" w:before="0" w:after="0"/>
        <w:jc w:val="both"/>
        <w:rPr>
          <w:rFonts w:ascii="Times New Roman" w:hAnsi="Times New Roman" w:eastAsia="Times New Roman" w:cs="Times New Roman"/>
          <w:color w:val="000000"/>
          <w:sz w:val="28"/>
          <w:szCs w:val="28"/>
          <w:lang w:val="ru-RU" w:eastAsia="ru-RU"/>
        </w:rPr>
      </w:pPr>
      <w:r>
        <w:rPr>
          <w:rFonts w:cs="Times New Roman" w:ascii="Times New Roman" w:hAnsi="Times New Roman"/>
          <w:sz w:val="28"/>
          <w:szCs w:val="28"/>
          <w:lang w:val="ru-RU"/>
        </w:rPr>
        <w:t>Ф.</w:t>
      </w:r>
      <w:r>
        <w:rPr>
          <w:rFonts w:eastAsia="Times New Roman" w:cs="Times New Roman" w:ascii="Times New Roman" w:hAnsi="Times New Roman"/>
          <w:color w:val="000000"/>
          <w:sz w:val="28"/>
          <w:szCs w:val="28"/>
          <w:lang w:val="ru-RU" w:eastAsia="ru-RU"/>
        </w:rPr>
        <w:t xml:space="preserve">О.Голомидов, А.А.Воропинов, И.Г.Новиков. Развитие </w:t>
      </w:r>
      <w:r>
        <w:rPr>
          <w:rFonts w:eastAsia="Times New Roman" w:cs="Times New Roman" w:ascii="Times New Roman" w:hAnsi="Times New Roman"/>
          <w:color w:val="000000"/>
          <w:sz w:val="28"/>
          <w:szCs w:val="28"/>
          <w:lang w:eastAsia="ru-RU"/>
        </w:rPr>
        <w:t>OpenMP</w:t>
      </w:r>
      <w:r>
        <w:rPr>
          <w:rFonts w:eastAsia="Times New Roman" w:cs="Times New Roman" w:ascii="Times New Roman" w:hAnsi="Times New Roman"/>
          <w:color w:val="000000"/>
          <w:sz w:val="28"/>
          <w:szCs w:val="28"/>
          <w:lang w:val="ru-RU" w:eastAsia="ru-RU"/>
        </w:rPr>
        <w:t xml:space="preserve"> распараллеливания в методике  ТИМ. «Супервычисления и математическое моделирование». Труды </w:t>
      </w:r>
      <w:r>
        <w:rPr>
          <w:rFonts w:eastAsia="Times New Roman" w:cs="Times New Roman" w:ascii="Times New Roman" w:hAnsi="Times New Roman"/>
          <w:color w:val="000000"/>
          <w:sz w:val="28"/>
          <w:szCs w:val="28"/>
          <w:lang w:eastAsia="ru-RU"/>
        </w:rPr>
        <w:t>XVI</w:t>
      </w:r>
      <w:r>
        <w:rPr>
          <w:rFonts w:eastAsia="Times New Roman" w:cs="Times New Roman" w:ascii="Times New Roman" w:hAnsi="Times New Roman"/>
          <w:color w:val="000000"/>
          <w:sz w:val="28"/>
          <w:szCs w:val="28"/>
          <w:lang w:val="ru-RU" w:eastAsia="ru-RU"/>
        </w:rPr>
        <w:t xml:space="preserve"> Международной конференции. Саров, 2016. стр. 100-102. </w:t>
      </w:r>
    </w:p>
    <w:p>
      <w:pPr>
        <w:pStyle w:val="ListParagraph"/>
        <w:numPr>
          <w:ilvl w:val="0"/>
          <w:numId w:val="2"/>
        </w:numPr>
        <w:spacing w:lineRule="auto" w:line="240" w:before="0" w:after="0"/>
        <w:jc w:val="both"/>
        <w:rPr/>
      </w:pPr>
      <w:r>
        <w:rPr>
          <w:rStyle w:val="Biblioauthors"/>
          <w:rFonts w:cs="Times New Roman" w:ascii="Times New Roman" w:hAnsi="Times New Roman"/>
          <w:color w:val="2E2E2E"/>
          <w:sz w:val="28"/>
          <w:szCs w:val="28"/>
          <w:shd w:fill="F5F5F5" w:val="clear"/>
          <w:lang w:val="ru-RU"/>
        </w:rPr>
        <w:t>Городничев М.А.</w:t>
      </w:r>
      <w:r>
        <w:rPr>
          <w:rFonts w:ascii="Trebuchet MS" w:hAnsi="Trebuchet MS"/>
          <w:color w:val="2E2E2E"/>
          <w:shd w:fill="F5F5F5" w:val="clear"/>
        </w:rPr>
        <w:t> </w:t>
      </w:r>
      <w:r>
        <w:rPr>
          <w:rFonts w:cs="Times New Roman" w:ascii="Times New Roman" w:hAnsi="Times New Roman"/>
          <w:sz w:val="28"/>
          <w:szCs w:val="28"/>
          <w:shd w:fill="F5F5F5" w:val="clear"/>
        </w:rPr>
        <w:t>  </w:t>
      </w:r>
      <w:hyperlink r:id="rId19">
        <w:r>
          <w:rPr>
            <w:rStyle w:val="InternetLink"/>
            <w:rFonts w:eastAsia="@Arial Unicode MS" w:cs="Times New Roman" w:ascii="Times New Roman" w:hAnsi="Times New Roman"/>
            <w:bCs/>
            <w:color w:val="00000A"/>
            <w:sz w:val="28"/>
            <w:szCs w:val="28"/>
            <w:highlight w:val="white"/>
            <w:u w:val="none"/>
            <w:lang w:val="ru-RU"/>
          </w:rPr>
          <w:t xml:space="preserve">Объединение вычислительных кластеров для крупномасштабного численного моделирования в проекте </w:t>
        </w:r>
        <w:r>
          <w:rPr>
            <w:rStyle w:val="InternetLink"/>
            <w:rFonts w:eastAsia="@Arial Unicode MS" w:cs="Times New Roman" w:ascii="Times New Roman" w:hAnsi="Times New Roman"/>
            <w:bCs/>
            <w:color w:val="00000A"/>
            <w:sz w:val="28"/>
            <w:szCs w:val="28"/>
            <w:highlight w:val="white"/>
            <w:u w:val="none"/>
          </w:rPr>
          <w:t>NumGRID</w:t>
        </w:r>
      </w:hyperlink>
      <w:r>
        <w:rPr>
          <w:rStyle w:val="Bibliotitle"/>
          <w:rFonts w:eastAsia="@Arial Unicode MS" w:cs="@Arial Unicode MS" w:ascii="@Arial Unicode MS" w:hAnsi="@Arial Unicode MS"/>
          <w:b/>
          <w:bCs/>
          <w:color w:val="336599"/>
          <w:shd w:fill="F5F5F5" w:val="clear"/>
          <w:lang w:val="ru-RU"/>
        </w:rPr>
        <w:t>.</w:t>
      </w:r>
      <w:r>
        <w:rPr>
          <w:rStyle w:val="Bibliotitle"/>
          <w:rFonts w:eastAsia="@Arial Unicode MS" w:cs="@Arial Unicode MS" w:ascii="@Arial Unicode MS" w:hAnsi="@Arial Unicode MS"/>
          <w:b/>
          <w:bCs/>
          <w:color w:val="336599"/>
          <w:shd w:fill="F5F5F5" w:val="clear"/>
        </w:rPr>
        <w:t> </w:t>
      </w:r>
      <w:r>
        <w:rPr>
          <w:rFonts w:cs="Times New Roman" w:ascii="Times New Roman" w:hAnsi="Times New Roman"/>
          <w:color w:val="2E2E2E"/>
          <w:sz w:val="28"/>
          <w:szCs w:val="28"/>
          <w:shd w:fill="F5F5F5" w:val="clear"/>
          <w:lang w:val="ru-RU"/>
        </w:rPr>
        <w:t xml:space="preserve">Вестник НГУ. Серия: Информационные технологии. 10(4):10. </w:t>
      </w:r>
      <w:r>
        <w:rPr>
          <w:rFonts w:ascii="Trebuchet MS" w:hAnsi="Trebuchet MS"/>
          <w:color w:val="2E2E2E"/>
          <w:shd w:fill="F5F5F5" w:val="clear"/>
          <w:lang w:val="ru-RU"/>
        </w:rPr>
        <w:t>2012</w:t>
      </w:r>
      <w:r>
        <w:rPr>
          <w:rFonts w:cs="Times New Roman" w:ascii="Times New Roman" w:hAnsi="Times New Roman"/>
          <w:sz w:val="28"/>
          <w:szCs w:val="28"/>
          <w:shd w:fill="F5F5F5" w:val="clear"/>
          <w:lang w:val="ru-RU"/>
        </w:rPr>
        <w:t>.</w:t>
      </w:r>
    </w:p>
    <w:p>
      <w:pPr>
        <w:pStyle w:val="ListParagraph"/>
        <w:numPr>
          <w:ilvl w:val="0"/>
          <w:numId w:val="2"/>
        </w:numPr>
        <w:spacing w:lineRule="auto" w:line="240" w:before="0" w:after="0"/>
        <w:jc w:val="both"/>
        <w:rPr/>
      </w:pPr>
      <w:r>
        <w:rPr>
          <w:rStyle w:val="Biblioauthors"/>
          <w:rFonts w:cs="Times New Roman" w:ascii="Times New Roman" w:hAnsi="Times New Roman"/>
          <w:sz w:val="28"/>
          <w:szCs w:val="28"/>
          <w:shd w:fill="FFFFFF" w:val="clear"/>
          <w:lang w:val="ru-RU"/>
        </w:rPr>
        <w:t>Малышкин В.Э., Арыков С.Б.</w:t>
      </w:r>
      <w:r>
        <w:rPr>
          <w:rFonts w:cs="Times New Roman" w:ascii="Times New Roman" w:hAnsi="Times New Roman"/>
          <w:sz w:val="28"/>
          <w:szCs w:val="28"/>
          <w:shd w:fill="FFFFFF" w:val="clear"/>
        </w:rPr>
        <w:t>   </w:t>
      </w:r>
      <w:hyperlink r:id="rId20">
        <w:r>
          <w:rPr>
            <w:rStyle w:val="InternetLink"/>
            <w:rFonts w:eastAsia="@Arial Unicode MS" w:cs="Times New Roman" w:ascii="Times New Roman" w:hAnsi="Times New Roman"/>
            <w:bCs/>
            <w:color w:val="00000A"/>
            <w:sz w:val="28"/>
            <w:szCs w:val="28"/>
            <w:highlight w:val="white"/>
            <w:u w:val="none"/>
            <w:lang w:val="ru-RU"/>
          </w:rPr>
          <w:t>Алгоритмы конструирования асинхронных программ заданной степени непроцедурности методом группировки</w:t>
        </w:r>
      </w:hyperlink>
      <w:r>
        <w:rPr>
          <w:rStyle w:val="Bibliotitle"/>
          <w:rFonts w:eastAsia="@Arial Unicode MS" w:cs="Times New Roman" w:ascii="Times New Roman" w:hAnsi="Times New Roman"/>
          <w:bCs/>
          <w:sz w:val="28"/>
          <w:szCs w:val="28"/>
          <w:shd w:fill="FFFFFF" w:val="clear"/>
          <w:lang w:val="ru-RU"/>
        </w:rPr>
        <w:t>.</w:t>
      </w:r>
      <w:r>
        <w:rPr>
          <w:rStyle w:val="Bibliotitle"/>
          <w:rFonts w:eastAsia="@Arial Unicode MS" w:cs="Times New Roman" w:ascii="Times New Roman" w:hAnsi="Times New Roman"/>
          <w:bCs/>
          <w:sz w:val="28"/>
          <w:szCs w:val="28"/>
          <w:shd w:fill="FFFFFF" w:val="clear"/>
        </w:rPr>
        <w:t> </w:t>
      </w:r>
      <w:r>
        <w:rPr>
          <w:rFonts w:cs="Times New Roman" w:ascii="Times New Roman" w:hAnsi="Times New Roman"/>
          <w:sz w:val="28"/>
          <w:szCs w:val="28"/>
          <w:shd w:fill="FFFFFF" w:val="clear"/>
          <w:lang w:val="ru-RU"/>
        </w:rPr>
        <w:t>Вестник Новосибирского государственного университета. Серия: Информационные технологии.. 7(1):3-15. 2009.</w:t>
      </w:r>
    </w:p>
    <w:p>
      <w:pPr>
        <w:pStyle w:val="ListParagraph"/>
        <w:numPr>
          <w:ilvl w:val="0"/>
          <w:numId w:val="2"/>
        </w:numPr>
        <w:spacing w:lineRule="auto" w:line="240" w:before="0" w:after="0"/>
        <w:jc w:val="both"/>
        <w:rPr/>
      </w:pPr>
      <w:r>
        <w:rPr>
          <w:rFonts w:eastAsia="Times New Roman" w:cs="Times New Roman" w:ascii="Times New Roman" w:hAnsi="Times New Roman"/>
          <w:sz w:val="28"/>
          <w:szCs w:val="28"/>
          <w:lang w:eastAsia="ru-RU"/>
        </w:rPr>
        <w:t xml:space="preserve">C. Othmer, J. Schüle, Dynamic load balancing of plasma particle-in-cell simulations: The taskfarm alternative, In Computer Physics Communications, Volume 147, Issues 1–2, 2002, Pages 741-744, ISSN 0010-4655, </w:t>
      </w:r>
      <w:hyperlink r:id="rId21">
        <w:r>
          <w:rPr>
            <w:rStyle w:val="InternetLink"/>
            <w:rFonts w:eastAsia="Times New Roman" w:cs="Times New Roman" w:ascii="Times New Roman" w:hAnsi="Times New Roman"/>
            <w:sz w:val="28"/>
            <w:szCs w:val="28"/>
            <w:lang w:eastAsia="ru-RU"/>
          </w:rPr>
          <w:t>https://doi.org/10.1016/S0010-4655(02)00389-2</w:t>
        </w:r>
      </w:hyperlink>
      <w:r>
        <w:rPr>
          <w:rFonts w:eastAsia="Times New Roman" w:cs="Times New Roman" w:ascii="Times New Roman" w:hAnsi="Times New Roman"/>
          <w:sz w:val="28"/>
          <w:szCs w:val="28"/>
          <w:lang w:eastAsia="ru-RU"/>
        </w:rPr>
        <w:t>.</w:t>
      </w:r>
    </w:p>
    <w:p>
      <w:pPr>
        <w:pStyle w:val="ListParagraph"/>
        <w:numPr>
          <w:ilvl w:val="0"/>
          <w:numId w:val="2"/>
        </w:numPr>
        <w:spacing w:lineRule="auto" w:line="240" w:before="0" w:after="0"/>
        <w:jc w:val="both"/>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 xml:space="preserve">Roel Wuyts, Tom Haber, Giovanni Lapenta, Helsim: A Particle-in-cell Simulator for Highly Imbalanced Particle Distributions, In Procedia Computer Science, Volume 51, 2015, Pages 2923-2927, ISSN 1877-0509, </w:t>
      </w:r>
      <w:hyperlink r:id="rId22">
        <w:r>
          <w:rPr>
            <w:rStyle w:val="InternetLink"/>
            <w:rFonts w:eastAsia="Times New Roman" w:cs="Times New Roman" w:ascii="Times New Roman" w:hAnsi="Times New Roman"/>
            <w:sz w:val="28"/>
            <w:szCs w:val="28"/>
            <w:lang w:eastAsia="ru-RU"/>
          </w:rPr>
          <w:t>https://doi.org/10.1016/j.procs.2015.05.479</w:t>
        </w:r>
      </w:hyperlink>
      <w:r>
        <w:rPr>
          <w:rFonts w:eastAsia="Times New Roman" w:cs="Times New Roman" w:ascii="Times New Roman" w:hAnsi="Times New Roman"/>
          <w:sz w:val="28"/>
          <w:szCs w:val="28"/>
          <w:lang w:eastAsia="ru-RU"/>
        </w:rPr>
        <w:t>.</w:t>
      </w:r>
    </w:p>
    <w:p>
      <w:pPr>
        <w:pStyle w:val="ListParagraph"/>
        <w:numPr>
          <w:ilvl w:val="0"/>
          <w:numId w:val="2"/>
        </w:numPr>
        <w:spacing w:lineRule="auto" w:line="240" w:before="0" w:after="0"/>
        <w:jc w:val="both"/>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 xml:space="preserve">M.A. Kraeva, V.E. Malyshkin, Assembly technology for parallel realization of numerical models on MIMD-multicomputers, In Future Generation Computer Systems, Volume 17, Issue 6, 2001, Pages 755-765, ISSN 0167-739X, </w:t>
      </w:r>
      <w:hyperlink r:id="rId23">
        <w:r>
          <w:rPr>
            <w:rStyle w:val="InternetLink"/>
            <w:rFonts w:eastAsia="Times New Roman" w:cs="Times New Roman" w:ascii="Times New Roman" w:hAnsi="Times New Roman"/>
            <w:sz w:val="28"/>
            <w:szCs w:val="28"/>
            <w:lang w:eastAsia="ru-RU"/>
          </w:rPr>
          <w:t>https://doi.org/10.1016/S0167-739X(00)00058-3</w:t>
        </w:r>
      </w:hyperlink>
      <w:r>
        <w:rPr>
          <w:rFonts w:eastAsia="Times New Roman" w:cs="Times New Roman" w:ascii="Times New Roman" w:hAnsi="Times New Roman"/>
          <w:sz w:val="28"/>
          <w:szCs w:val="28"/>
          <w:lang w:eastAsia="ru-RU"/>
        </w:rPr>
        <w:t>.</w:t>
      </w:r>
    </w:p>
    <w:p>
      <w:pPr>
        <w:pStyle w:val="ListParagraph"/>
        <w:numPr>
          <w:ilvl w:val="0"/>
          <w:numId w:val="2"/>
        </w:numPr>
        <w:spacing w:lineRule="auto" w:line="240" w:before="0" w:after="0"/>
        <w:jc w:val="both"/>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 xml:space="preserve">Nicolas Crouseilles, Pierre Navaro, Éric Sonnendrücker, Charge-conserving grid based methods for the Vlasov–Maxwell equations, In Comptes Rendus Mécanique, Volume 342, Issues 10–11, 2014, Pages 636-646, ISSN 1631-0721, </w:t>
      </w:r>
      <w:hyperlink r:id="rId24">
        <w:r>
          <w:rPr>
            <w:rStyle w:val="InternetLink"/>
            <w:rFonts w:eastAsia="Times New Roman" w:cs="Times New Roman" w:ascii="Times New Roman" w:hAnsi="Times New Roman"/>
            <w:sz w:val="28"/>
            <w:szCs w:val="28"/>
            <w:lang w:eastAsia="ru-RU"/>
          </w:rPr>
          <w:t>https://doi.org/10.1016/j.crme.2014.06.012</w:t>
        </w:r>
      </w:hyperlink>
      <w:r>
        <w:rPr>
          <w:rFonts w:eastAsia="Times New Roman" w:cs="Times New Roman" w:ascii="Times New Roman" w:hAnsi="Times New Roman"/>
          <w:sz w:val="28"/>
          <w:szCs w:val="28"/>
          <w:lang w:eastAsia="ru-RU"/>
        </w:rPr>
        <w:t>.</w:t>
      </w:r>
    </w:p>
    <w:p>
      <w:pPr>
        <w:pStyle w:val="ListParagraph"/>
        <w:numPr>
          <w:ilvl w:val="0"/>
          <w:numId w:val="2"/>
        </w:numPr>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T.D. Pointon, Second-order, exact charge conservation for electromagnetic particle-in-cell simulation in complex geometry, In Computer Physics Communications, Volume 179, Issue 8, 2008, Pages 535-544, ISSN 0010-4655, https://doi.org/10.1016/j.cpc.2008.04.017.</w:t>
      </w:r>
    </w:p>
    <w:p>
      <w:pPr>
        <w:pStyle w:val="ListParagraph"/>
        <w:numPr>
          <w:ilvl w:val="0"/>
          <w:numId w:val="2"/>
        </w:numPr>
        <w:rPr>
          <w:rFonts w:ascii="Times New Roman" w:hAnsi="Times New Roman" w:cs="Times New Roman"/>
          <w:bCs/>
          <w:sz w:val="28"/>
          <w:szCs w:val="28"/>
          <w:lang w:val="ru-RU"/>
        </w:rPr>
      </w:pPr>
      <w:r>
        <w:rPr>
          <w:rFonts w:cs="Times New Roman" w:ascii="Times New Roman" w:hAnsi="Times New Roman"/>
          <w:bCs/>
          <w:sz w:val="28"/>
          <w:szCs w:val="28"/>
          <w:lang w:val="ru-RU"/>
        </w:rPr>
        <w:t>Ч. Бэдсел, А. Лэнгдон. «Физика плазмы и численное моделирование», Москва, Энергоатомиздат, 1989.</w:t>
      </w:r>
    </w:p>
    <w:p>
      <w:pPr>
        <w:pStyle w:val="ListParagraph"/>
        <w:numPr>
          <w:ilvl w:val="0"/>
          <w:numId w:val="2"/>
        </w:numPr>
        <w:rPr>
          <w:rFonts w:ascii="Times New Roman" w:hAnsi="Times New Roman" w:cs="Times New Roman"/>
          <w:bCs/>
          <w:sz w:val="28"/>
          <w:szCs w:val="28"/>
          <w:lang w:val="ru-RU"/>
        </w:rPr>
      </w:pPr>
      <w:r>
        <w:rPr>
          <w:rFonts w:cs="Times New Roman" w:ascii="Times New Roman" w:hAnsi="Times New Roman"/>
          <w:color w:val="333333"/>
          <w:sz w:val="28"/>
          <w:szCs w:val="28"/>
          <w:lang w:val="ru-RU"/>
        </w:rPr>
        <w:t>Р. Хокни, Дж. Иствуд. Численное моделирование методом частиц. 1987</w:t>
      </w:r>
      <w:r>
        <w:rPr>
          <w:rFonts w:ascii="Trebuchet MS" w:hAnsi="Trebuchet MS"/>
          <w:color w:val="333333"/>
          <w:sz w:val="23"/>
          <w:szCs w:val="23"/>
          <w:lang w:val="ru-RU"/>
        </w:rPr>
        <w:t xml:space="preserve"> </w:t>
      </w:r>
    </w:p>
    <w:p>
      <w:pPr>
        <w:pStyle w:val="ListParagraph"/>
        <w:numPr>
          <w:ilvl w:val="0"/>
          <w:numId w:val="2"/>
        </w:numPr>
        <w:rPr>
          <w:rFonts w:ascii="Times New Roman" w:hAnsi="Times New Roman" w:cs="Times New Roman"/>
          <w:bCs/>
          <w:sz w:val="28"/>
          <w:szCs w:val="28"/>
          <w:lang w:val="ru-RU"/>
        </w:rPr>
      </w:pPr>
      <w:r>
        <w:rPr>
          <w:rFonts w:cs="Times New Roman" w:ascii="Times New Roman" w:hAnsi="Times New Roman"/>
          <w:sz w:val="28"/>
          <w:szCs w:val="28"/>
          <w:lang w:val="ru-RU"/>
        </w:rPr>
        <w:t>Григорьев Ю.Н., Вшивков В.А., Федорук М.П. Численное моделирование методами частиц в ячейках. Новосибирск, Изд-во СО РАН, 2004.</w:t>
      </w:r>
    </w:p>
    <w:p>
      <w:pPr>
        <w:pStyle w:val="ListParagraph"/>
        <w:numPr>
          <w:ilvl w:val="0"/>
          <w:numId w:val="2"/>
        </w:numPr>
        <w:spacing w:before="0" w:after="160"/>
        <w:contextualSpacing/>
        <w:rPr/>
      </w:pPr>
      <w:r>
        <w:rPr>
          <w:rFonts w:cs="Times New Roman" w:ascii="Times New Roman" w:hAnsi="Times New Roman"/>
          <w:bCs/>
          <w:sz w:val="28"/>
          <w:szCs w:val="28"/>
          <w:lang w:val="ru-RU"/>
        </w:rPr>
        <w:t>Е.А. Месяц, А.В. Снытников, К.В. Лотов. О выборе числа частиц в методе частиц-в-ячейках для моделирования задач физики плазмы. //Вычислительные Технологии, стр. 83-96. Том 18, № 6, 2013.</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Standard Symbols L">
    <w:charset w:val="01"/>
    <w:family w:val="roman"/>
    <w:pitch w:val="variable"/>
  </w:font>
  <w:font w:name="Trebuchet MS">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ru-RU"/>
        </w:rPr>
        <w:t xml:space="preserve"> </w:t>
      </w:r>
      <w:r>
        <w:rPr>
          <w:lang w:val="ru-RU"/>
        </w:rPr>
        <w:t>Работа выполнена при поддержке гранта РФФИ 16-07-00434. Вычислительные эксперименты на суперЭВМ частично поддержаны грантом РФФИ 16-01-00209.</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637"/>
        </w:tabs>
        <w:ind w:left="163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isplayBackgroundShape/>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09fd"/>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link w:val="10"/>
    <w:uiPriority w:val="9"/>
    <w:qFormat/>
    <w:rsid w:val="002209fd"/>
    <w:pPr>
      <w:keepNext/>
      <w:keepLines/>
      <w:spacing w:lineRule="auto" w:line="240" w:before="400" w:after="40"/>
      <w:outlineLvl w:val="0"/>
    </w:pPr>
    <w:rPr>
      <w:rFonts w:ascii="Calibri Light" w:hAnsi="Calibri Light" w:eastAsia="" w:cs="" w:asciiTheme="majorHAnsi" w:cstheme="majorBidi" w:eastAsiaTheme="majorEastAsia" w:hAnsiTheme="majorHAnsi"/>
      <w:caps/>
      <w:sz w:val="36"/>
      <w:szCs w:val="36"/>
    </w:rPr>
  </w:style>
  <w:style w:type="paragraph" w:styleId="Heading2">
    <w:name w:val="Heading 2"/>
    <w:basedOn w:val="Normal"/>
    <w:link w:val="20"/>
    <w:uiPriority w:val="9"/>
    <w:unhideWhenUsed/>
    <w:qFormat/>
    <w:rsid w:val="002209fd"/>
    <w:pPr>
      <w:keepNext/>
      <w:keepLines/>
      <w:spacing w:lineRule="auto" w:line="240" w:before="120" w:after="0"/>
      <w:outlineLvl w:val="1"/>
    </w:pPr>
    <w:rPr>
      <w:rFonts w:ascii="Calibri Light" w:hAnsi="Calibri Light" w:eastAsia="" w:cs="" w:asciiTheme="majorHAnsi" w:cstheme="majorBidi" w:eastAsiaTheme="majorEastAsia" w:hAnsiTheme="majorHAnsi"/>
      <w:caps/>
      <w:sz w:val="28"/>
      <w:szCs w:val="28"/>
    </w:rPr>
  </w:style>
  <w:style w:type="paragraph" w:styleId="Heading3">
    <w:name w:val="Heading 3"/>
    <w:basedOn w:val="Normal"/>
    <w:link w:val="30"/>
    <w:uiPriority w:val="9"/>
    <w:semiHidden/>
    <w:unhideWhenUsed/>
    <w:qFormat/>
    <w:rsid w:val="002209fd"/>
    <w:pPr>
      <w:keepNext/>
      <w:keepLines/>
      <w:spacing w:lineRule="auto" w:line="240" w:before="120" w:after="0"/>
      <w:outlineLvl w:val="2"/>
    </w:pPr>
    <w:rPr>
      <w:rFonts w:ascii="Calibri Light" w:hAnsi="Calibri Light" w:eastAsia="" w:cs="" w:asciiTheme="majorHAnsi" w:cstheme="majorBidi" w:eastAsiaTheme="majorEastAsia" w:hAnsiTheme="majorHAnsi"/>
      <w:smallCaps/>
      <w:sz w:val="28"/>
      <w:szCs w:val="28"/>
    </w:rPr>
  </w:style>
  <w:style w:type="paragraph" w:styleId="Heading4">
    <w:name w:val="Heading 4"/>
    <w:basedOn w:val="Normal"/>
    <w:link w:val="40"/>
    <w:uiPriority w:val="9"/>
    <w:semiHidden/>
    <w:unhideWhenUsed/>
    <w:qFormat/>
    <w:rsid w:val="002209fd"/>
    <w:pPr>
      <w:keepNext/>
      <w:keepLines/>
      <w:spacing w:before="120" w:after="0"/>
      <w:outlineLvl w:val="3"/>
    </w:pPr>
    <w:rPr>
      <w:rFonts w:ascii="Calibri Light" w:hAnsi="Calibri Light" w:eastAsia="" w:cs="" w:asciiTheme="majorHAnsi" w:cstheme="majorBidi" w:eastAsiaTheme="majorEastAsia" w:hAnsiTheme="majorHAnsi"/>
      <w:caps/>
    </w:rPr>
  </w:style>
  <w:style w:type="paragraph" w:styleId="Heading5">
    <w:name w:val="Heading 5"/>
    <w:basedOn w:val="Normal"/>
    <w:link w:val="50"/>
    <w:uiPriority w:val="9"/>
    <w:semiHidden/>
    <w:unhideWhenUsed/>
    <w:qFormat/>
    <w:rsid w:val="002209fd"/>
    <w:pPr>
      <w:keepNext/>
      <w:keepLines/>
      <w:spacing w:before="120" w:after="0"/>
      <w:outlineLvl w:val="4"/>
    </w:pPr>
    <w:rPr>
      <w:rFonts w:ascii="Calibri Light" w:hAnsi="Calibri Light" w:eastAsia="" w:cs="" w:asciiTheme="majorHAnsi" w:cstheme="majorBidi" w:eastAsiaTheme="majorEastAsia" w:hAnsiTheme="majorHAnsi"/>
      <w:i/>
      <w:iCs/>
      <w:caps/>
    </w:rPr>
  </w:style>
  <w:style w:type="paragraph" w:styleId="Heading6">
    <w:name w:val="Heading 6"/>
    <w:basedOn w:val="Normal"/>
    <w:link w:val="60"/>
    <w:uiPriority w:val="9"/>
    <w:semiHidden/>
    <w:unhideWhenUsed/>
    <w:qFormat/>
    <w:rsid w:val="002209fd"/>
    <w:pPr>
      <w:keepNext/>
      <w:keepLines/>
      <w:spacing w:before="120" w:after="0"/>
      <w:outlineLvl w:val="5"/>
    </w:pPr>
    <w:rPr>
      <w:rFonts w:ascii="Calibri Light" w:hAnsi="Calibri Light" w:eastAsia="" w:cs="" w:asciiTheme="majorHAnsi" w:cstheme="majorBidi" w:eastAsiaTheme="majorEastAsia" w:hAnsiTheme="majorHAnsi"/>
      <w:b/>
      <w:bCs/>
      <w:caps/>
      <w:color w:val="262626" w:themeColor="text1" w:themeTint="d9"/>
      <w:sz w:val="20"/>
      <w:szCs w:val="20"/>
    </w:rPr>
  </w:style>
  <w:style w:type="paragraph" w:styleId="Heading7">
    <w:name w:val="Heading 7"/>
    <w:basedOn w:val="Normal"/>
    <w:link w:val="70"/>
    <w:uiPriority w:val="9"/>
    <w:semiHidden/>
    <w:unhideWhenUsed/>
    <w:qFormat/>
    <w:rsid w:val="002209fd"/>
    <w:pPr>
      <w:keepNext/>
      <w:keepLines/>
      <w:spacing w:before="120" w:after="0"/>
      <w:outlineLvl w:val="6"/>
    </w:pPr>
    <w:rPr>
      <w:rFonts w:ascii="Calibri Light" w:hAnsi="Calibri Light" w:eastAsia="" w:cs="" w:asciiTheme="majorHAnsi" w:cstheme="majorBidi" w:eastAsiaTheme="majorEastAsia" w:hAnsiTheme="majorHAnsi"/>
      <w:b/>
      <w:bCs/>
      <w:i/>
      <w:iCs/>
      <w:caps/>
      <w:color w:val="262626" w:themeColor="text1" w:themeTint="d9"/>
      <w:sz w:val="20"/>
      <w:szCs w:val="20"/>
    </w:rPr>
  </w:style>
  <w:style w:type="paragraph" w:styleId="Heading8">
    <w:name w:val="Heading 8"/>
    <w:basedOn w:val="Normal"/>
    <w:link w:val="80"/>
    <w:uiPriority w:val="9"/>
    <w:semiHidden/>
    <w:unhideWhenUsed/>
    <w:qFormat/>
    <w:rsid w:val="002209fd"/>
    <w:pPr>
      <w:keepNext/>
      <w:keepLines/>
      <w:spacing w:before="120" w:after="0"/>
      <w:outlineLvl w:val="7"/>
    </w:pPr>
    <w:rPr>
      <w:rFonts w:ascii="Calibri Light" w:hAnsi="Calibri Light" w:eastAsia="" w:cs="" w:asciiTheme="majorHAnsi" w:cstheme="majorBidi" w:eastAsiaTheme="majorEastAsia" w:hAnsiTheme="majorHAnsi"/>
      <w:b/>
      <w:bCs/>
      <w:caps/>
      <w:color w:val="7F7F7F" w:themeColor="text1" w:themeTint="80"/>
      <w:sz w:val="20"/>
      <w:szCs w:val="20"/>
    </w:rPr>
  </w:style>
  <w:style w:type="paragraph" w:styleId="Heading9">
    <w:name w:val="Heading 9"/>
    <w:basedOn w:val="Normal"/>
    <w:link w:val="90"/>
    <w:uiPriority w:val="9"/>
    <w:semiHidden/>
    <w:unhideWhenUsed/>
    <w:qFormat/>
    <w:rsid w:val="002209fd"/>
    <w:pPr>
      <w:keepNext/>
      <w:keepLines/>
      <w:spacing w:before="120" w:after="0"/>
      <w:outlineLvl w:val="8"/>
    </w:pPr>
    <w:rPr>
      <w:rFonts w:ascii="Calibri Light" w:hAnsi="Calibri Light" w:eastAsia="" w:cs="" w:asciiTheme="majorHAnsi" w:cstheme="majorBidi" w:eastAsiaTheme="majorEastAsia" w:hAnsiTheme="majorHAnsi"/>
      <w:b/>
      <w:bCs/>
      <w:i/>
      <w:iCs/>
      <w:caps/>
      <w:color w:val="7F7F7F" w:themeColor="text1" w:themeTint="8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2209fd"/>
    <w:rPr>
      <w:rFonts w:ascii="Calibri Light" w:hAnsi="Calibri Light" w:eastAsia="" w:cs="" w:asciiTheme="majorHAnsi" w:cstheme="majorBidi" w:eastAsiaTheme="majorEastAsia" w:hAnsiTheme="majorHAnsi"/>
      <w:caps/>
      <w:sz w:val="36"/>
      <w:szCs w:val="36"/>
    </w:rPr>
  </w:style>
  <w:style w:type="character" w:styleId="2" w:customStyle="1">
    <w:name w:val="Заголовок 2 Знак"/>
    <w:basedOn w:val="DefaultParagraphFont"/>
    <w:link w:val="2"/>
    <w:uiPriority w:val="9"/>
    <w:qFormat/>
    <w:rsid w:val="002209fd"/>
    <w:rPr>
      <w:rFonts w:ascii="Calibri Light" w:hAnsi="Calibri Light" w:eastAsia="" w:cs="" w:asciiTheme="majorHAnsi" w:cstheme="majorBidi" w:eastAsiaTheme="majorEastAsia" w:hAnsiTheme="majorHAnsi"/>
      <w:caps/>
      <w:sz w:val="28"/>
      <w:szCs w:val="28"/>
    </w:rPr>
  </w:style>
  <w:style w:type="character" w:styleId="3" w:customStyle="1">
    <w:name w:val="Заголовок 3 Знак"/>
    <w:basedOn w:val="DefaultParagraphFont"/>
    <w:link w:val="3"/>
    <w:uiPriority w:val="9"/>
    <w:semiHidden/>
    <w:qFormat/>
    <w:rsid w:val="002209fd"/>
    <w:rPr>
      <w:rFonts w:ascii="Calibri Light" w:hAnsi="Calibri Light" w:eastAsia="" w:cs="" w:asciiTheme="majorHAnsi" w:cstheme="majorBidi" w:eastAsiaTheme="majorEastAsia" w:hAnsiTheme="majorHAnsi"/>
      <w:smallCaps/>
      <w:sz w:val="28"/>
      <w:szCs w:val="28"/>
    </w:rPr>
  </w:style>
  <w:style w:type="character" w:styleId="4" w:customStyle="1">
    <w:name w:val="Заголовок 4 Знак"/>
    <w:basedOn w:val="DefaultParagraphFont"/>
    <w:link w:val="4"/>
    <w:uiPriority w:val="9"/>
    <w:semiHidden/>
    <w:qFormat/>
    <w:rsid w:val="002209fd"/>
    <w:rPr>
      <w:rFonts w:ascii="Calibri Light" w:hAnsi="Calibri Light" w:eastAsia="" w:cs="" w:asciiTheme="majorHAnsi" w:cstheme="majorBidi" w:eastAsiaTheme="majorEastAsia" w:hAnsiTheme="majorHAnsi"/>
      <w:caps/>
    </w:rPr>
  </w:style>
  <w:style w:type="character" w:styleId="5" w:customStyle="1">
    <w:name w:val="Заголовок 5 Знак"/>
    <w:basedOn w:val="DefaultParagraphFont"/>
    <w:link w:val="5"/>
    <w:uiPriority w:val="9"/>
    <w:semiHidden/>
    <w:qFormat/>
    <w:rsid w:val="002209fd"/>
    <w:rPr>
      <w:rFonts w:ascii="Calibri Light" w:hAnsi="Calibri Light" w:eastAsia="" w:cs="" w:asciiTheme="majorHAnsi" w:cstheme="majorBidi" w:eastAsiaTheme="majorEastAsia" w:hAnsiTheme="majorHAnsi"/>
      <w:i/>
      <w:iCs/>
      <w:caps/>
    </w:rPr>
  </w:style>
  <w:style w:type="character" w:styleId="6" w:customStyle="1">
    <w:name w:val="Заголовок 6 Знак"/>
    <w:basedOn w:val="DefaultParagraphFont"/>
    <w:link w:val="6"/>
    <w:uiPriority w:val="9"/>
    <w:semiHidden/>
    <w:qFormat/>
    <w:rsid w:val="002209fd"/>
    <w:rPr>
      <w:rFonts w:ascii="Calibri Light" w:hAnsi="Calibri Light" w:eastAsia="" w:cs="" w:asciiTheme="majorHAnsi" w:cstheme="majorBidi" w:eastAsiaTheme="majorEastAsia" w:hAnsiTheme="majorHAnsi"/>
      <w:b/>
      <w:bCs/>
      <w:caps/>
      <w:color w:val="262626" w:themeColor="text1" w:themeTint="d9"/>
      <w:sz w:val="20"/>
      <w:szCs w:val="20"/>
    </w:rPr>
  </w:style>
  <w:style w:type="character" w:styleId="7" w:customStyle="1">
    <w:name w:val="Заголовок 7 Знак"/>
    <w:basedOn w:val="DefaultParagraphFont"/>
    <w:link w:val="7"/>
    <w:uiPriority w:val="9"/>
    <w:semiHidden/>
    <w:qFormat/>
    <w:rsid w:val="002209fd"/>
    <w:rPr>
      <w:rFonts w:ascii="Calibri Light" w:hAnsi="Calibri Light" w:eastAsia="" w:cs="" w:asciiTheme="majorHAnsi" w:cstheme="majorBidi" w:eastAsiaTheme="majorEastAsia" w:hAnsiTheme="majorHAnsi"/>
      <w:b/>
      <w:bCs/>
      <w:i/>
      <w:iCs/>
      <w:caps/>
      <w:color w:val="262626" w:themeColor="text1" w:themeTint="d9"/>
      <w:sz w:val="20"/>
      <w:szCs w:val="20"/>
    </w:rPr>
  </w:style>
  <w:style w:type="character" w:styleId="8" w:customStyle="1">
    <w:name w:val="Заголовок 8 Знак"/>
    <w:basedOn w:val="DefaultParagraphFont"/>
    <w:link w:val="8"/>
    <w:uiPriority w:val="9"/>
    <w:semiHidden/>
    <w:qFormat/>
    <w:rsid w:val="002209fd"/>
    <w:rPr>
      <w:rFonts w:ascii="Calibri Light" w:hAnsi="Calibri Light" w:eastAsia="" w:cs="" w:asciiTheme="majorHAnsi" w:cstheme="majorBidi" w:eastAsiaTheme="majorEastAsia" w:hAnsiTheme="majorHAnsi"/>
      <w:b/>
      <w:bCs/>
      <w:caps/>
      <w:color w:val="7F7F7F" w:themeColor="text1" w:themeTint="80"/>
      <w:sz w:val="20"/>
      <w:szCs w:val="20"/>
    </w:rPr>
  </w:style>
  <w:style w:type="character" w:styleId="9" w:customStyle="1">
    <w:name w:val="Заголовок 9 Знак"/>
    <w:basedOn w:val="DefaultParagraphFont"/>
    <w:link w:val="9"/>
    <w:uiPriority w:val="9"/>
    <w:semiHidden/>
    <w:qFormat/>
    <w:rsid w:val="002209fd"/>
    <w:rPr>
      <w:rFonts w:ascii="Calibri Light" w:hAnsi="Calibri Light" w:eastAsia="" w:cs="" w:asciiTheme="majorHAnsi" w:cstheme="majorBidi" w:eastAsiaTheme="majorEastAsia" w:hAnsiTheme="majorHAnsi"/>
      <w:b/>
      <w:bCs/>
      <w:i/>
      <w:iCs/>
      <w:caps/>
      <w:color w:val="7F7F7F" w:themeColor="text1" w:themeTint="80"/>
      <w:sz w:val="20"/>
      <w:szCs w:val="20"/>
    </w:rPr>
  </w:style>
  <w:style w:type="character" w:styleId="Style5" w:customStyle="1">
    <w:name w:val="Название Знак"/>
    <w:basedOn w:val="DefaultParagraphFont"/>
    <w:link w:val="a4"/>
    <w:uiPriority w:val="10"/>
    <w:qFormat/>
    <w:rsid w:val="002209fd"/>
    <w:rPr>
      <w:rFonts w:ascii="Calibri Light" w:hAnsi="Calibri Light" w:eastAsia="" w:cs="" w:asciiTheme="majorHAnsi" w:cstheme="majorBidi" w:eastAsiaTheme="majorEastAsia" w:hAnsiTheme="majorHAnsi"/>
      <w:caps/>
      <w:color w:val="404040" w:themeColor="text1" w:themeTint="bf"/>
      <w:spacing w:val="-10"/>
      <w:sz w:val="72"/>
      <w:szCs w:val="72"/>
    </w:rPr>
  </w:style>
  <w:style w:type="character" w:styleId="Style6" w:customStyle="1">
    <w:name w:val="Подзаголовок Знак"/>
    <w:basedOn w:val="DefaultParagraphFont"/>
    <w:link w:val="a6"/>
    <w:uiPriority w:val="11"/>
    <w:qFormat/>
    <w:rsid w:val="002209fd"/>
    <w:rPr>
      <w:rFonts w:ascii="Calibri Light" w:hAnsi="Calibri Light" w:eastAsia="" w:cs="" w:asciiTheme="majorHAnsi" w:cstheme="majorBidi" w:eastAsiaTheme="majorEastAsia" w:hAnsiTheme="majorHAnsi"/>
      <w:smallCaps/>
      <w:color w:val="595959" w:themeColor="text1" w:themeTint="a6"/>
      <w:sz w:val="28"/>
      <w:szCs w:val="28"/>
    </w:rPr>
  </w:style>
  <w:style w:type="character" w:styleId="Strong">
    <w:name w:val="Strong"/>
    <w:basedOn w:val="DefaultParagraphFont"/>
    <w:uiPriority w:val="22"/>
    <w:qFormat/>
    <w:rsid w:val="002209fd"/>
    <w:rPr>
      <w:b/>
      <w:bCs/>
    </w:rPr>
  </w:style>
  <w:style w:type="character" w:styleId="Emphasis">
    <w:name w:val="Emphasis"/>
    <w:basedOn w:val="DefaultParagraphFont"/>
    <w:uiPriority w:val="20"/>
    <w:qFormat/>
    <w:rsid w:val="002209fd"/>
    <w:rPr>
      <w:i/>
      <w:iCs/>
    </w:rPr>
  </w:style>
  <w:style w:type="character" w:styleId="21" w:customStyle="1">
    <w:name w:val="Цитата 2 Знак"/>
    <w:basedOn w:val="DefaultParagraphFont"/>
    <w:link w:val="21"/>
    <w:uiPriority w:val="29"/>
    <w:qFormat/>
    <w:rsid w:val="002209fd"/>
    <w:rPr>
      <w:rFonts w:ascii="Calibri Light" w:hAnsi="Calibri Light" w:eastAsia="" w:cs="" w:asciiTheme="majorHAnsi" w:cstheme="majorBidi" w:eastAsiaTheme="majorEastAsia" w:hAnsiTheme="majorHAnsi"/>
      <w:sz w:val="25"/>
      <w:szCs w:val="25"/>
    </w:rPr>
  </w:style>
  <w:style w:type="character" w:styleId="Style7" w:customStyle="1">
    <w:name w:val="Выделенная цитата Знак"/>
    <w:basedOn w:val="DefaultParagraphFont"/>
    <w:link w:val="ab"/>
    <w:uiPriority w:val="30"/>
    <w:qFormat/>
    <w:rsid w:val="002209fd"/>
    <w:rPr>
      <w:color w:val="404040" w:themeColor="text1" w:themeTint="bf"/>
      <w:sz w:val="32"/>
      <w:szCs w:val="32"/>
    </w:rPr>
  </w:style>
  <w:style w:type="character" w:styleId="SubtleEmphasis">
    <w:name w:val="Subtle Emphasis"/>
    <w:basedOn w:val="DefaultParagraphFont"/>
    <w:uiPriority w:val="19"/>
    <w:qFormat/>
    <w:rsid w:val="002209fd"/>
    <w:rPr>
      <w:i/>
      <w:iCs/>
      <w:color w:val="595959" w:themeColor="text1" w:themeTint="a6"/>
    </w:rPr>
  </w:style>
  <w:style w:type="character" w:styleId="IntenseEmphasis">
    <w:name w:val="Intense Emphasis"/>
    <w:basedOn w:val="DefaultParagraphFont"/>
    <w:uiPriority w:val="21"/>
    <w:qFormat/>
    <w:rsid w:val="002209fd"/>
    <w:rPr>
      <w:b/>
      <w:bCs/>
      <w:i/>
      <w:iCs/>
    </w:rPr>
  </w:style>
  <w:style w:type="character" w:styleId="SubtleReference">
    <w:name w:val="Subtle Reference"/>
    <w:basedOn w:val="DefaultParagraphFont"/>
    <w:uiPriority w:val="31"/>
    <w:qFormat/>
    <w:rsid w:val="002209fd"/>
    <w:rPr>
      <w:smallCaps/>
      <w:color w:val="404040" w:themeColor="text1" w:themeTint="bf"/>
      <w:u w:val="single" w:color="7F7F7F"/>
    </w:rPr>
  </w:style>
  <w:style w:type="character" w:styleId="IntenseReference">
    <w:name w:val="Intense Reference"/>
    <w:basedOn w:val="DefaultParagraphFont"/>
    <w:uiPriority w:val="32"/>
    <w:qFormat/>
    <w:rsid w:val="002209fd"/>
    <w:rPr>
      <w:b/>
      <w:bCs/>
      <w:smallCaps/>
      <w:color w:val="00000A"/>
      <w:spacing w:val="3"/>
      <w:u w:val="single"/>
    </w:rPr>
  </w:style>
  <w:style w:type="character" w:styleId="BookTitle">
    <w:name w:val="Book Title"/>
    <w:basedOn w:val="DefaultParagraphFont"/>
    <w:uiPriority w:val="33"/>
    <w:qFormat/>
    <w:rsid w:val="002209fd"/>
    <w:rPr>
      <w:b/>
      <w:bCs/>
      <w:smallCaps/>
      <w:spacing w:val="7"/>
    </w:rPr>
  </w:style>
  <w:style w:type="character" w:styleId="PlaceholderText">
    <w:name w:val="Placeholder Text"/>
    <w:basedOn w:val="DefaultParagraphFont"/>
    <w:uiPriority w:val="99"/>
    <w:semiHidden/>
    <w:qFormat/>
    <w:rsid w:val="005223a1"/>
    <w:rPr>
      <w:color w:val="808080"/>
    </w:rPr>
  </w:style>
  <w:style w:type="character" w:styleId="Annotationreference">
    <w:name w:val="annotation reference"/>
    <w:basedOn w:val="DefaultParagraphFont"/>
    <w:uiPriority w:val="99"/>
    <w:semiHidden/>
    <w:unhideWhenUsed/>
    <w:qFormat/>
    <w:rsid w:val="00d12a2c"/>
    <w:rPr>
      <w:sz w:val="16"/>
      <w:szCs w:val="16"/>
    </w:rPr>
  </w:style>
  <w:style w:type="character" w:styleId="Style8" w:customStyle="1">
    <w:name w:val="Текст примечания Знак"/>
    <w:basedOn w:val="DefaultParagraphFont"/>
    <w:link w:val="af5"/>
    <w:uiPriority w:val="99"/>
    <w:semiHidden/>
    <w:qFormat/>
    <w:rsid w:val="00d12a2c"/>
    <w:rPr>
      <w:sz w:val="20"/>
      <w:szCs w:val="20"/>
    </w:rPr>
  </w:style>
  <w:style w:type="character" w:styleId="Style9" w:customStyle="1">
    <w:name w:val="Тема примечания Знак"/>
    <w:basedOn w:val="Style8"/>
    <w:link w:val="af7"/>
    <w:uiPriority w:val="99"/>
    <w:semiHidden/>
    <w:qFormat/>
    <w:rsid w:val="00d12a2c"/>
    <w:rPr>
      <w:b/>
      <w:bCs/>
      <w:sz w:val="20"/>
      <w:szCs w:val="20"/>
    </w:rPr>
  </w:style>
  <w:style w:type="character" w:styleId="Style10" w:customStyle="1">
    <w:name w:val="Текст выноски Знак"/>
    <w:basedOn w:val="DefaultParagraphFont"/>
    <w:link w:val="af9"/>
    <w:uiPriority w:val="99"/>
    <w:semiHidden/>
    <w:qFormat/>
    <w:rsid w:val="00d12a2c"/>
    <w:rPr>
      <w:rFonts w:ascii="Segoe UI" w:hAnsi="Segoe UI" w:cs="Segoe UI"/>
      <w:sz w:val="18"/>
      <w:szCs w:val="18"/>
    </w:rPr>
  </w:style>
  <w:style w:type="character" w:styleId="Style11" w:customStyle="1">
    <w:name w:val="Текст сноски Знак"/>
    <w:basedOn w:val="DefaultParagraphFont"/>
    <w:link w:val="afb"/>
    <w:uiPriority w:val="99"/>
    <w:semiHidden/>
    <w:qFormat/>
    <w:rsid w:val="00d12a2c"/>
    <w:rPr>
      <w:sz w:val="20"/>
      <w:szCs w:val="20"/>
    </w:rPr>
  </w:style>
  <w:style w:type="character" w:styleId="Footnotereference">
    <w:name w:val="footnote reference"/>
    <w:basedOn w:val="DefaultParagraphFont"/>
    <w:uiPriority w:val="99"/>
    <w:semiHidden/>
    <w:unhideWhenUsed/>
    <w:qFormat/>
    <w:rsid w:val="00d12a2c"/>
    <w:rPr>
      <w:vertAlign w:val="superscript"/>
    </w:rPr>
  </w:style>
  <w:style w:type="character" w:styleId="InternetLink">
    <w:name w:val="Internet Link"/>
    <w:basedOn w:val="DefaultParagraphFont"/>
    <w:uiPriority w:val="99"/>
    <w:unhideWhenUsed/>
    <w:rsid w:val="00c16577"/>
    <w:rPr>
      <w:color w:val="0563C1" w:themeColor="hyperlink"/>
      <w:u w:val="single"/>
    </w:rPr>
  </w:style>
  <w:style w:type="character" w:styleId="Publicationmetajournal" w:customStyle="1">
    <w:name w:val="publication-meta-journal"/>
    <w:basedOn w:val="DefaultParagraphFont"/>
    <w:qFormat/>
    <w:rsid w:val="002d53f2"/>
    <w:rPr/>
  </w:style>
  <w:style w:type="character" w:styleId="Citation" w:customStyle="1">
    <w:name w:val="citation"/>
    <w:basedOn w:val="DefaultParagraphFont"/>
    <w:qFormat/>
    <w:rsid w:val="00536e06"/>
    <w:rPr/>
  </w:style>
  <w:style w:type="character" w:styleId="Nlmstringname" w:customStyle="1">
    <w:name w:val="nlm_string-name"/>
    <w:basedOn w:val="DefaultParagraphFont"/>
    <w:qFormat/>
    <w:rsid w:val="00684ac3"/>
    <w:rPr/>
  </w:style>
  <w:style w:type="character" w:styleId="Journalname" w:customStyle="1">
    <w:name w:val="journalname"/>
    <w:basedOn w:val="DefaultParagraphFont"/>
    <w:qFormat/>
    <w:rsid w:val="00684ac3"/>
    <w:rPr/>
  </w:style>
  <w:style w:type="character" w:styleId="Year" w:customStyle="1">
    <w:name w:val="year"/>
    <w:basedOn w:val="DefaultParagraphFont"/>
    <w:qFormat/>
    <w:rsid w:val="00684ac3"/>
    <w:rPr/>
  </w:style>
  <w:style w:type="character" w:styleId="Volume" w:customStyle="1">
    <w:name w:val="volume"/>
    <w:basedOn w:val="DefaultParagraphFont"/>
    <w:qFormat/>
    <w:rsid w:val="00684ac3"/>
    <w:rPr/>
  </w:style>
  <w:style w:type="character" w:styleId="Issue" w:customStyle="1">
    <w:name w:val="issue"/>
    <w:basedOn w:val="DefaultParagraphFont"/>
    <w:qFormat/>
    <w:rsid w:val="00684ac3"/>
    <w:rPr/>
  </w:style>
  <w:style w:type="character" w:styleId="Biblioauthors" w:customStyle="1">
    <w:name w:val="biblio-authors"/>
    <w:basedOn w:val="DefaultParagraphFont"/>
    <w:qFormat/>
    <w:rsid w:val="00ed00a9"/>
    <w:rPr/>
  </w:style>
  <w:style w:type="character" w:styleId="Bibliotitle" w:customStyle="1">
    <w:name w:val="biblio-title"/>
    <w:basedOn w:val="DefaultParagraphFont"/>
    <w:qFormat/>
    <w:rsid w:val="00ed00a9"/>
    <w:rPr/>
  </w:style>
  <w:style w:type="character" w:styleId="Entryauthor" w:customStyle="1">
    <w:name w:val="entryauthor"/>
    <w:basedOn w:val="DefaultParagraphFont"/>
    <w:qFormat/>
    <w:rsid w:val="00325d9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uiPriority w:val="35"/>
    <w:semiHidden/>
    <w:unhideWhenUsed/>
    <w:qFormat/>
    <w:rsid w:val="002209fd"/>
    <w:pPr>
      <w:spacing w:lineRule="auto" w:line="240"/>
    </w:pPr>
    <w:rPr>
      <w:b/>
      <w:bCs/>
      <w:smallCaps/>
      <w:color w:val="595959" w:themeColor="text1" w:themeTint="a6"/>
    </w:rPr>
  </w:style>
  <w:style w:type="paragraph" w:styleId="Title">
    <w:name w:val="Title"/>
    <w:basedOn w:val="Normal"/>
    <w:link w:val="a5"/>
    <w:uiPriority w:val="10"/>
    <w:qFormat/>
    <w:rsid w:val="002209fd"/>
    <w:pPr>
      <w:spacing w:lineRule="auto" w:line="240" w:before="0" w:after="0"/>
      <w:contextualSpacing/>
    </w:pPr>
    <w:rPr>
      <w:rFonts w:ascii="Calibri Light" w:hAnsi="Calibri Light" w:eastAsia="" w:cs="" w:asciiTheme="majorHAnsi" w:cstheme="majorBidi" w:eastAsiaTheme="majorEastAsia" w:hAnsiTheme="majorHAnsi"/>
      <w:caps/>
      <w:color w:val="404040" w:themeColor="text1" w:themeTint="bf"/>
      <w:spacing w:val="-10"/>
      <w:sz w:val="72"/>
      <w:szCs w:val="72"/>
    </w:rPr>
  </w:style>
  <w:style w:type="paragraph" w:styleId="Subtitle">
    <w:name w:val="Subtitle"/>
    <w:basedOn w:val="Normal"/>
    <w:link w:val="a7"/>
    <w:uiPriority w:val="11"/>
    <w:qFormat/>
    <w:rsid w:val="002209fd"/>
    <w:pPr/>
    <w:rPr>
      <w:rFonts w:ascii="Calibri Light" w:hAnsi="Calibri Light" w:eastAsia="" w:cs="" w:asciiTheme="majorHAnsi" w:cstheme="majorBidi" w:eastAsiaTheme="majorEastAsia" w:hAnsiTheme="majorHAnsi"/>
      <w:smallCaps/>
      <w:color w:val="595959" w:themeColor="text1" w:themeTint="a6"/>
      <w:sz w:val="28"/>
      <w:szCs w:val="28"/>
    </w:rPr>
  </w:style>
  <w:style w:type="paragraph" w:styleId="NoSpacing">
    <w:name w:val="No Spacing"/>
    <w:uiPriority w:val="1"/>
    <w:qFormat/>
    <w:rsid w:val="002209fd"/>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Quote">
    <w:name w:val="Quote"/>
    <w:basedOn w:val="Normal"/>
    <w:link w:val="22"/>
    <w:uiPriority w:val="29"/>
    <w:qFormat/>
    <w:rsid w:val="002209fd"/>
    <w:pPr>
      <w:spacing w:lineRule="auto" w:line="240" w:before="160" w:after="160"/>
      <w:ind w:left="720" w:right="720" w:hanging="0"/>
    </w:pPr>
    <w:rPr>
      <w:rFonts w:ascii="Calibri Light" w:hAnsi="Calibri Light" w:eastAsia="" w:cs="" w:asciiTheme="majorHAnsi" w:cstheme="majorBidi" w:eastAsiaTheme="majorEastAsia" w:hAnsiTheme="majorHAnsi"/>
      <w:sz w:val="25"/>
      <w:szCs w:val="25"/>
    </w:rPr>
  </w:style>
  <w:style w:type="paragraph" w:styleId="IntenseQuote">
    <w:name w:val="Intense Quote"/>
    <w:basedOn w:val="Normal"/>
    <w:link w:val="ac"/>
    <w:uiPriority w:val="30"/>
    <w:qFormat/>
    <w:rsid w:val="002209fd"/>
    <w:pPr>
      <w:spacing w:lineRule="auto" w:line="240" w:before="280" w:after="280"/>
      <w:ind w:left="1080" w:right="1080" w:hanging="0"/>
      <w:jc w:val="center"/>
    </w:pPr>
    <w:rPr>
      <w:color w:val="404040" w:themeColor="text1" w:themeTint="bf"/>
      <w:sz w:val="32"/>
      <w:szCs w:val="32"/>
    </w:rPr>
  </w:style>
  <w:style w:type="paragraph" w:styleId="TOCHeading">
    <w:name w:val="TOC Heading"/>
    <w:basedOn w:val="Heading1"/>
    <w:uiPriority w:val="39"/>
    <w:semiHidden/>
    <w:unhideWhenUsed/>
    <w:qFormat/>
    <w:rsid w:val="002209fd"/>
    <w:pPr/>
    <w:rPr/>
  </w:style>
  <w:style w:type="paragraph" w:styleId="Annotationtext">
    <w:name w:val="annotation text"/>
    <w:basedOn w:val="Normal"/>
    <w:link w:val="af6"/>
    <w:uiPriority w:val="99"/>
    <w:semiHidden/>
    <w:unhideWhenUsed/>
    <w:qFormat/>
    <w:rsid w:val="00d12a2c"/>
    <w:pPr>
      <w:spacing w:lineRule="auto" w:line="240"/>
    </w:pPr>
    <w:rPr>
      <w:sz w:val="20"/>
      <w:szCs w:val="20"/>
    </w:rPr>
  </w:style>
  <w:style w:type="paragraph" w:styleId="Annotationsubject">
    <w:name w:val="annotation subject"/>
    <w:basedOn w:val="Annotationtext"/>
    <w:link w:val="af8"/>
    <w:uiPriority w:val="99"/>
    <w:semiHidden/>
    <w:unhideWhenUsed/>
    <w:qFormat/>
    <w:rsid w:val="00d12a2c"/>
    <w:pPr/>
    <w:rPr>
      <w:b/>
      <w:bCs/>
    </w:rPr>
  </w:style>
  <w:style w:type="paragraph" w:styleId="BalloonText">
    <w:name w:val="Balloon Text"/>
    <w:basedOn w:val="Normal"/>
    <w:link w:val="afa"/>
    <w:uiPriority w:val="99"/>
    <w:semiHidden/>
    <w:unhideWhenUsed/>
    <w:qFormat/>
    <w:rsid w:val="00d12a2c"/>
    <w:pPr>
      <w:spacing w:lineRule="auto" w:line="240" w:before="0" w:after="0"/>
    </w:pPr>
    <w:rPr>
      <w:rFonts w:ascii="Segoe UI" w:hAnsi="Segoe UI" w:cs="Segoe UI"/>
      <w:sz w:val="18"/>
      <w:szCs w:val="18"/>
    </w:rPr>
  </w:style>
  <w:style w:type="paragraph" w:styleId="Footnotetext">
    <w:name w:val="footnote text"/>
    <w:basedOn w:val="Normal"/>
    <w:link w:val="afc"/>
    <w:uiPriority w:val="99"/>
    <w:semiHidden/>
    <w:unhideWhenUsed/>
    <w:qFormat/>
    <w:rsid w:val="00d12a2c"/>
    <w:pPr>
      <w:spacing w:lineRule="auto" w:line="240" w:before="0" w:after="0"/>
    </w:pPr>
    <w:rPr>
      <w:sz w:val="20"/>
      <w:szCs w:val="20"/>
    </w:rPr>
  </w:style>
  <w:style w:type="paragraph" w:styleId="ListParagraph">
    <w:name w:val="List Paragraph"/>
    <w:basedOn w:val="Normal"/>
    <w:uiPriority w:val="34"/>
    <w:qFormat/>
    <w:rsid w:val="00501570"/>
    <w:pPr>
      <w:spacing w:before="0" w:after="16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0">
    <w:name w:val="Table Grid"/>
    <w:basedOn w:val="a1"/>
    <w:uiPriority w:val="39"/>
    <w:rsid w:val="006a0c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1">
    <w:name w:val="Таблица простая 41"/>
    <w:basedOn w:val="a1"/>
    <w:uiPriority w:val="44"/>
    <w:rsid w:val="00a30daa"/>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om@ccfit.nsu.ru" TargetMode="External"/><Relationship Id="rId3" Type="http://schemas.openxmlformats.org/officeDocument/2006/relationships/hyperlink" Target="mailto:snytav@ssd.sscc.ru"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www.tandfonline.com/doi/full/10.13182/FST05-A611" TargetMode="External"/><Relationship Id="rId18" Type="http://schemas.openxmlformats.org/officeDocument/2006/relationships/hyperlink" Target="http://www.tandfonline.com/toc/ufst20/47/1T" TargetMode="External"/><Relationship Id="rId19" Type="http://schemas.openxmlformats.org/officeDocument/2006/relationships/hyperlink" Target="http://ssd.sscc.ru/ru/publications/&#1086;&#1073;&#1098;&#1077;&#1076;&#1080;&#1085;&#1077;&#1085;&#1080;&#1077;-&#1074;&#1099;&#1095;&#1080;&#1089;&#1083;&#1080;&#1090;&#1077;&#1083;&#1100;&#1085;&#1099;&#1093;-&#1082;&#1083;&#1072;&#1089;&#1090;&#1077;&#1088;&#1086;&#1074;-&#1076;&#1083;&#1103;-&#1082;&#1088;&#1091;&#1087;&#1085;&#1086;&#1084;&#1072;&#1089;&#1096;&#1090;&#1072;&#1073;&#1085;&#1086;&#1075;&#1086;-&#1095;&#1080;&#1089;&#1083;&#1077;&#1085;&#1085;&#1086;&#1075;&#1086;-&#1084;&#1086;&#1076;&#1077;&#1083;&#1080;&#1088;&#1086;&#1074;&#1072;&#1085;&#1080;&#1103;-&#1074;" TargetMode="External"/><Relationship Id="rId20" Type="http://schemas.openxmlformats.org/officeDocument/2006/relationships/hyperlink" Target="http://ssd.sscc.ru/ru/node/249" TargetMode="External"/><Relationship Id="rId21" Type="http://schemas.openxmlformats.org/officeDocument/2006/relationships/hyperlink" Target="https://doi.org/10.1016/S0010-4655(02)00389-2" TargetMode="External"/><Relationship Id="rId22" Type="http://schemas.openxmlformats.org/officeDocument/2006/relationships/hyperlink" Target="https://doi.org/10.1016/j.procs.2015.05.479" TargetMode="External"/><Relationship Id="rId23" Type="http://schemas.openxmlformats.org/officeDocument/2006/relationships/hyperlink" Target="https://doi.org/10.1016/S0167-739X(00)00058-3" TargetMode="External"/><Relationship Id="rId24" Type="http://schemas.openxmlformats.org/officeDocument/2006/relationships/hyperlink" Target="https://doi.org/10.1016/j.crme.2014.06.012" TargetMode="Externa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2CD4-9390-479F-90EE-F737069E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17</Pages>
  <Words>3517</Words>
  <CharactersWithSpaces>20053</CharactersWithSpaces>
  <Paragraphs>47</Paragraphs>
  <Company>RePack by SPecialiST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2017-12-21T05:13:00Z</dcterms:created>
  <dc:creator>Alexey</dc:creator>
  <dc:description/>
  <dc:language>en-US</dc:language>
  <cp:lastModifiedBy>Пользователь Windows</cp:lastModifiedBy>
  <dcterms:modified xsi:type="dcterms:W3CDTF">2017-12-21T05:13:00Z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RePack by SPecialiST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