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8087"/>
      </w:tblGrid>
      <w:tr>
        <w:trPr>
          <w:trHeight w:val="2077" w:hRule="atLeast"/>
        </w:trPr>
        <w:tc>
          <w:tcPr>
            <w:tcW w:w="1978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fill="FFFFFF" w:val="clear"/>
        <w:tabs>
          <w:tab w:val="clear" w:pos="720"/>
          <w:tab w:val="left" w:pos="5670" w:leader="none"/>
        </w:tabs>
        <w:spacing w:lineRule="auto" w:line="360"/>
        <w:ind w:left="0" w:right="0" w:hanging="0"/>
        <w:jc w:val="both"/>
        <w:outlineLvl w:val="0"/>
        <w:rPr/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/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fill="FFFFFF" w:val="clear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>по домашнему заданию №  2</w:t>
      </w:r>
    </w:p>
    <w:p>
      <w:pPr>
        <w:pStyle w:val="Normal"/>
        <w:shd w:fill="FFFFFF" w:val="clear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>Дисциплина:  Машинно-зависимые языки и основы компиляции</w:t>
      </w:r>
    </w:p>
    <w:p>
      <w:pPr>
        <w:pStyle w:val="Normal"/>
        <w:shd w:fill="FFFFFF" w:val="clear"/>
        <w:spacing w:before="120" w:after="480"/>
        <w:jc w:val="center"/>
        <w:rPr/>
      </w:pPr>
      <w:r>
        <w:rPr>
          <w:b/>
          <w:sz w:val="28"/>
        </w:rPr>
        <w:t xml:space="preserve">Название </w:t>
      </w:r>
      <w:r>
        <w:rPr>
          <w:b/>
          <w:sz w:val="28"/>
          <w:shd w:fill="FFFFFF" w:val="clear"/>
        </w:rPr>
        <w:t>лабораторной работы</w:t>
      </w:r>
      <w:r>
        <w:rPr>
          <w:b/>
          <w:sz w:val="28"/>
        </w:rPr>
        <w:t>: Лексические и синтаксические анализаторы</w:t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ИУ6-41Б  </w:t>
      </w:r>
      <w:r>
        <w:rPr>
          <w:b/>
          <w:sz w:val="24"/>
        </w:rPr>
        <w:t xml:space="preserve">      __________________          С. А. Самодурова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 С. С. Данилюк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закрепить знания теоретических основ и основных методов, приемов разработки лексических и синтаксических анализаторов регулярных и контекстно-свободных формальных языков.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задания: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Разработать грамматику и распознаватель имени процедуры или функции языка программирования Pascal. Считать, что только параметры только стандартных (скалярных) типов. Например: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Procedure as3(Var a_34,bjt:real; car:integer; const ddd:byte);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Function hjkh(Var k:integer):Char;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Грамматика в форме Бекуса-Наура:</w:t>
      </w:r>
    </w:p>
    <w:p>
      <w:pPr>
        <w:pStyle w:val="Normal"/>
        <w:jc w:val="left"/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procedure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 declaration&gt; 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: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:= procedure 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идентификатор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([&lt;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список параметров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&gt;]);</w:t>
      </w:r>
      <w:r>
        <w:rPr>
          <w:b/>
          <w:b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jc w:val="left"/>
        <w:rPr>
          <w:b/>
          <w:b/>
          <w:b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bookmarkStart w:id="0" w:name="__DdeLink__433_2706052485_Copy_1"/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&lt;function declaration&gt;</w:t>
      </w:r>
      <w:bookmarkEnd w:id="0"/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 ::= function 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идентификатор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([&lt;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список параметров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&gt;]) : 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тип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&gt;;</w:t>
      </w:r>
    </w:p>
    <w:p>
      <w:pPr>
        <w:pStyle w:val="Normal"/>
        <w:jc w:val="left"/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список параметров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::= 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параметр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{; 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параметр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&gt;}</w:t>
      </w:r>
      <w:r>
        <w:rPr>
          <w:b/>
          <w:b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параметр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&gt; ::= &lt;var 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параметр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&gt; | &lt;value 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параметр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</w:t>
      </w:r>
      <w:r>
        <w:rPr>
          <w:b/>
          <w:b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&lt;var 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параметр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::= var 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идентификатор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: 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тип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</w:t>
      </w:r>
      <w:r>
        <w:rPr>
          <w:b/>
          <w:b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 xml:space="preserve">&lt;value 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параметр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::= 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идентификатор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: 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тип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</w:t>
      </w:r>
      <w:r>
        <w:rPr>
          <w:b/>
          <w:b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тип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::= integer | real | boolean | char | string</w:t>
      </w:r>
      <w:r>
        <w:rPr>
          <w:b/>
          <w:b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идентификатор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::= 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буква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{&lt;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буква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| 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цифра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&gt;}</w:t>
      </w:r>
      <w:r>
        <w:rPr>
          <w:b/>
          <w:b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jc w:val="left"/>
        <w:rPr>
          <w:b/>
          <w:b/>
          <w:b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буква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::= a | b | c | d | e | f | g | h | i | j | k | l | m | n | o | p | q | r | s | t | u | v | w | x | y | z | A | B | C | D | E | F | G | H | I | J | K | L | M | N | O | P | Q | R | S | T | U | V | W | X | Y | Z | _</w:t>
      </w:r>
      <w:r>
        <w:rPr>
          <w:b/>
          <w:b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&lt;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цифра</w:t>
      </w:r>
      <w:r>
        <w:rPr>
          <w:rFonts w:ascii="Roboto;apple-system;apple color emoji;BlinkMacSystemFont;Segoe UI;Oxygen-Sans;Ubuntu;Cantarell;Helvetica Neue;sans-serif" w:hAnsi="Roboto;apple-system;apple color emoji;BlinkMacSystemFont;Segoe UI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&gt; ::= 0 | 1 | 2 | 3 | 4 | 5 | 6 | 7 | 8 | 9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Синтаксическая диаграмма</w:t>
      </w:r>
      <w:r>
        <w:rPr>
          <w:b w:val="false"/>
          <w:bCs w:val="false"/>
          <w:sz w:val="28"/>
          <w:szCs w:val="28"/>
        </w:rPr>
        <w:t xml:space="preserve"> представлена на рисунке 1.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-729615</wp:posOffset>
            </wp:positionH>
            <wp:positionV relativeFrom="paragraph">
              <wp:posOffset>115570</wp:posOffset>
            </wp:positionV>
            <wp:extent cx="7279005" cy="37611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00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Рисунок 1 — </w:t>
      </w:r>
      <w:r>
        <w:rPr>
          <w:b w:val="false"/>
          <w:bCs w:val="false"/>
          <w:sz w:val="28"/>
          <w:szCs w:val="28"/>
        </w:rPr>
        <w:t>синтаксическая диаграмма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&lt;iostream&gt;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using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string Types[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"integer"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"real"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"boolean"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"char"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"byte"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"string"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string Rez_words[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"var"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"const"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delete_space(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(s[i]==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 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 = s.substr(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check_type(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(s.length()&lt;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&lt;&lt;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"Type cant be blank!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&lt;&lt; s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;i++){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(s==Types[i]){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 &lt;&lt;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"Reserved word: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 Types[i]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&lt;&lt;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"Incorrect type: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&lt;&lt; s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check_word(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(s.length()&lt;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&lt;&lt;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"Word cant be blank!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&lt;&lt; s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;i++){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(s==Rez_words[i]){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 &lt;&lt;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"Reserved word: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 Rez_words[i]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&lt;&lt;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"Incorrect word: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&lt;&lt; s &lt;&lt;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check_symbols(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(!(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]) &gt;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64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and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]) &lt;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or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]) &gt;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96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and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]) &lt;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or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])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"Wrong symbol: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]&lt;&lt;endl;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 &lt; s.length(); i++){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(!((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(s[i]) &gt;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64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and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(s[i]) &lt;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or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(s[i])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or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(s[i]) &gt;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96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and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(s[i]) &lt;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or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(s[i]) &gt;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47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and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(s[i]) &lt;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58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cout&lt;&lt;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"Wrong symbol: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&lt;&lt;s[i]&lt;&lt;endl;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check_name_func(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delete_space(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(check_symbols(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.length()==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"Name of func argument cant be blank"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check_name(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здесь можно добавить проверку на имя внутренней функции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if (s[0]!='*'){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cout&lt;&lt;s&lt;&lt;endl;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name;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 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)!=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::npos){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word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 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(check_word(word)==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.erase(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 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delete_space(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.length()!=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cout&lt;&lt;stroka&lt;&lt;"do"&lt;&lt;endl;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','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!=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::npos){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name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','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cout&lt;&lt;", "&lt;&lt;name&lt;&lt;endl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(check_symbols(name)==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"Identifier: "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.erase(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','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)+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name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':'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(check_symbols(name)==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"Identifier: "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.erase(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stroka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':'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)+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cout&lt;&lt;stroka&lt;&lt;endl;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(name.length()==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"Name of parametr argument cant be blank"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check_arguments(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"!"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cout&lt;&lt;s&lt;&lt;endl;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.length()&gt;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arg;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type;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':'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)!=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::npos){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arg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':'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)+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(check_name(arg)==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.erase(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':'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)+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';'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)!=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::npos){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type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';'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(check_type(type)==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.erase(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 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type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'!'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(check_type(type)==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.erase(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'!'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delete_space(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check_brackets(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 ////ok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br1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br2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i &lt;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.length(); i++){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br1++;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str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')'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br2++;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(br1 == br2)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"Incorrect brackets"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check_after_proc(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.substr(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.rfind(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')'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)+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.length());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cout &lt;&lt; 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k=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i&lt;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.length(); i++){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!=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 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!=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';'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"Incorrect symbols after string: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';'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k++;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(k!=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"Incorrect count of ; after string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check_after_func(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':'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)==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::npos){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"Type of function cant be blank"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';'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cout&lt;&lt;s&lt;&lt;endl;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(check_type(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check_proc(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vd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"Procedure with name: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vd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.length()-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func_name = vd.substr(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vd.find(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func_name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and params: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check_name_func(func_name);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(check_brackets(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vd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vd.erase(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,vd.find(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cout&lt;&lt;vd&lt;&lt;endl;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str = vd.substr(vd.find(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)+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vd.find(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')'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(check_arguments(str)==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(check_after_proc(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check_func(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"Function with name: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vd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.length()-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func_name = vd.substr(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vd.find(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func_name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and params: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check_name_func(func_name);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(check_brackets(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vd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vd.erase(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,vd.find(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cout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vd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str = vd.substr(vd.find(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'('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)+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vd.find(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')'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(check_arguments(str)==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"Returns: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(check_after_func(vd.substr(vd.find(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')'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)+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vd.find(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';'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)))){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(check_after_proc(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)==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str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endl;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check(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delete_space(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"Procedure"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check_proc(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.substr(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8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"Function"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check_func(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"Inccorect symbols"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inp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"Procedure as3(var a_34,bjt:real; car:integer; const ddd:byte);"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inp </w:t>
      </w:r>
      <w:r>
        <w:rPr>
          <w:rFonts w:ascii="Droid Sans Mono;monospace;monospace" w:hAnsi="Droid Sans Mono;monospace;monospace"/>
          <w:b w:val="false"/>
          <w:color w:val="008080"/>
          <w:sz w:val="21"/>
          <w:shd w:fill="FFFFFF" w:val="clear"/>
        </w:rPr>
        <w:t>&lt;&lt;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endl;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check(inp);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</w:rPr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br/>
        <w:br/>
      </w:r>
    </w:p>
    <w:p>
      <w:pPr>
        <w:pStyle w:val="Normal"/>
        <w:jc w:val="left"/>
        <w:rPr>
          <w:b/>
          <w:b/>
          <w:bCs/>
          <w:sz w:val="28"/>
          <w:szCs w:val="28"/>
          <w:shd w:fill="FFFFFF" w:val="clear"/>
        </w:rPr>
      </w:pPr>
      <w:r>
        <w:rPr>
          <w:b/>
          <w:bCs/>
          <w:sz w:val="28"/>
          <w:szCs w:val="28"/>
          <w:shd w:fill="FFFFFF" w:val="clear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36855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 2 — результат выполнения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Таблица 1 — проведенные тесты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6"/>
        <w:gridCol w:w="2834"/>
        <w:gridCol w:w="2481"/>
        <w:gridCol w:w="2480"/>
      </w:tblGrid>
      <w:tr>
        <w:trPr/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A31515"/>
                <w:sz w:val="28"/>
                <w:szCs w:val="28"/>
              </w:rPr>
            </w:pPr>
            <w:r>
              <w:rPr>
                <w:rFonts w:ascii="Droid Sans Mono;monospace;monospace" w:hAnsi="Droid Sans Mono;monospace;monospace"/>
                <w:b w:val="false"/>
                <w:color w:val="A31515"/>
                <w:sz w:val="21"/>
                <w:szCs w:val="28"/>
                <w:shd w:fill="FFFFFF" w:val="clear"/>
              </w:rPr>
              <w:t>Procedure as3(var a_34,bjt:real; car:integer; const ddd:byte);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Procedure as3(var a_34,bjt:real; car:integer; const ddd:byte);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Procedure with name: as3 and params: 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var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Identifier: a_34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Identifier: bjt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real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Identifier: car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integer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const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Identifier: ddd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byte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Procedure as3(var a_34,bjt:real; car:integer; const ddd:byte);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Procedure with name: as3 and params: 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var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Identifier: a_34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Identifier: bjt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real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Identifier: car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integer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const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Identifier: ddd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byte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Droid Sans Mono;monospace;monospace" w:hAnsi="Droid Sans Mono;monospace;monospace"/>
                <w:b w:val="false"/>
                <w:color w:val="000000"/>
                <w:sz w:val="21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A31515"/>
                <w:sz w:val="21"/>
                <w:szCs w:val="28"/>
                <w:shd w:fill="FFFFFF" w:val="clear"/>
              </w:rPr>
              <w:t>Procedure as3(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21"/>
                <w:szCs w:val="28"/>
                <w:shd w:fill="FFFFFF" w:val="clear"/>
              </w:rPr>
              <w:t>g: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21"/>
                <w:szCs w:val="28"/>
                <w:shd w:fill="FFFFFF" w:val="clear"/>
              </w:rPr>
              <w:t>byte);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Procedure as3(g:byte);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Procedure with name: as3 and params: 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Identifier: g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byte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Procedure as3(g:byte);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Procedure with name: as3 and params: 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Identifier: g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byte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rFonts w:ascii="Droid Sans Mono;monospace;monospace" w:hAnsi="Droid Sans Mono;monospace;monospace"/>
                <w:color w:val="A31515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A31515"/>
                <w:sz w:val="21"/>
                <w:szCs w:val="28"/>
                <w:shd w:fill="FFFFFF" w:val="clear"/>
              </w:rPr>
              <w:t>Function hjkh(var k:integer):char;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 hjkh(var k:integer):char;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Function with name: hjkh and params: 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(var k:integer):char;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var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Identifier: k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integer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Returns: Reserved word: char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 hjkh(var k:integer):char;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Function with name: hjkh and params: 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(var k:integer):char;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var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Identifier: k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Reserved word: integer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Returns: Reserved word: char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sz w:val="28"/>
          <w:szCs w:val="28"/>
        </w:rPr>
        <w:t>Дайте определение формального языка и формальной грамматики.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Формальная грамматика – это математическая система, определяющая язык посредством порождающих правил – правил продукции. Она определяется как четверка: G = (VT, VN, P, S), где VT – алфавит языка или множество терминальных (незаменяемых) символов; VN – множество нетерминальных (заменяемых) символов – вспомогательный алфавит, символы которого  обозначают допустимые понятия языка, VT ∩ VN = ∅; V = VT ∪ VN – словарь грамматики;  P – множество порождающих правил – каждое правило состоит из пары строк (α, β), где α∈ V+ – левая часть правила, β V*– правая часть правила: α ∈ β, где строка α должна содержать хотя бы один нетерминал; S ∈ VN –начальный символ – аксиома грамматики.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Формальная грамматика, определяет правила допустимых конструкций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языка.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Как определяется тип грамматики по Хомскому?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Тип 0 – грамматики фразовой структуры или грамматики «без ограничений»: α -&gt; β, где α ∈ V+, β ∈ V*– в таких грамматиках допустимо наличие любых правил вывода, что свойственно грамматикам естественных языков.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Тип 1 – контекстно-зависимые (неукорачивающие) грамматики: α -&gt; β, где α ∈ V+, β ∈ V*, | α | &lt;= | β | – в этих грамматиках для правил вида α X β → α x β возможность подстановки строки х вместо символа X определяется присутствием подстрок α и β, т. е. контекста, что также свойственно грамматикам естественных языков.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Тип 2 – контекстно-свободные грамматики: A -&gt; β, где A ∈ VN, β ∈ V* поскольку в левой части правила стоит нетерминал, подстановки не зависят от контекста.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Тип 3 – регулярные грамматики: A -&gt; α, A -&gt; αB, где A, В ∈ VN, α ∈ VT.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Поясните физический смысл и обозначения формы Бэкуса –Наура.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Форма Бэкуса-Наура (БНФ) связывает терминальные и нетерминальные символы, используя две операции: «::=» – «можно заменить на»; «|» – «или». Главный плюс этого - группировка правил, определяющих каждый нетерминал.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Что такое лексический анализ? Какие методы выполнения лексического анализа вы знаете?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Лексический анализ – это первый этап процесса компиляции текста, написанного на формальном языке программирования. Сканированием преобразуется строка в набор символов. Каждый из которых представляет из себя токен.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Что такое синтаксический анализ? Какие методы синтаксического анализа вы знаете? К каким грамматикам применяются перечисленные вами методы?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Синтаксический анализ – процесс распознавания конструкций языка в строке токенов. Метод рекурсивного спуска для грамматик LR(k). Стековый метод для грамматик LL(k).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Что является результатом лексического анализа?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Результатом лексического анализа является строка токенов, чаще всего записанных в виде таблицы.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7. Что является результатом синтаксического анализа?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Результатом, помимо распознавания заданной конструкции, является информация об ошибках в выражениях, операторах и описаниях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8. В чем заключается метод рекурсивного спуска?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 рекурсивного спуска заключается в построении синтаксических диаграмм всех разбираемых конструкций, потом по этим диаграммам разработать функции проверки конструкций, а затем составить основную программу, начинающую вызов функций с функции, реализующей аксиому языка.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9. Что такое таблица предшествования и для чего она строится?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Она строится во время использования грамматики с предшествованием L</w:t>
      </w:r>
      <w:r>
        <w:rPr>
          <w:b w:val="false"/>
          <w:bCs w:val="false"/>
          <w:sz w:val="28"/>
          <w:szCs w:val="28"/>
        </w:rPr>
        <w:t>L</w:t>
      </w:r>
      <w:r>
        <w:rPr>
          <w:b w:val="false"/>
          <w:bCs w:val="false"/>
          <w:sz w:val="28"/>
          <w:szCs w:val="28"/>
        </w:rPr>
        <w:t>k). Когда строка разбивается на набор символов, являющиеся токенами, строится таблицы предшествования. Она нужна для того, чтобы было видно какой результат следует ожидать от той, или иной операции (когда начинается и заканчивается “основа”).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10. Как с использованием таблицы предшествования осуществляют синтаксический анализ?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Таблица использует специальные обозначении: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– </w:t>
      </w:r>
      <w:r>
        <w:rPr>
          <w:b w:val="false"/>
          <w:bCs w:val="false"/>
          <w:sz w:val="28"/>
          <w:szCs w:val="28"/>
        </w:rPr>
        <w:t>? – ошибка;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– </w:t>
      </w:r>
      <w:r>
        <w:rPr>
          <w:b w:val="false"/>
          <w:bCs w:val="false"/>
          <w:sz w:val="28"/>
          <w:szCs w:val="28"/>
        </w:rPr>
        <w:t>&lt; – начало основы;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– </w:t>
      </w:r>
      <w:r>
        <w:rPr>
          <w:b w:val="false"/>
          <w:bCs w:val="false"/>
          <w:sz w:val="28"/>
          <w:szCs w:val="28"/>
        </w:rPr>
        <w:t>&gt; – конец основы;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– </w:t>
      </w:r>
      <w:r>
        <w:rPr>
          <w:b w:val="false"/>
          <w:bCs w:val="false"/>
          <w:sz w:val="28"/>
          <w:szCs w:val="28"/>
        </w:rPr>
        <w:t>() – скобки – принадлежат одной основе;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– ► – </w:t>
      </w:r>
      <w:r>
        <w:rPr>
          <w:b w:val="false"/>
          <w:bCs w:val="false"/>
          <w:sz w:val="28"/>
          <w:szCs w:val="28"/>
        </w:rPr>
        <w:t>начало выражения;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– ◄ – </w:t>
      </w:r>
      <w:r>
        <w:rPr>
          <w:b w:val="false"/>
          <w:bCs w:val="false"/>
          <w:sz w:val="28"/>
          <w:szCs w:val="28"/>
        </w:rPr>
        <w:t>конец выражения.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Когда</w:t>
      </w:r>
      <w:r>
        <w:rPr>
          <w:b w:val="false"/>
          <w:bCs w:val="false"/>
          <w:sz w:val="28"/>
          <w:szCs w:val="28"/>
        </w:rPr>
        <w:t xml:space="preserve"> идет проход по строке токенов, происходит сопоставление токенов со значениями в таблице, из чего определяется начало или конец основы или сигнал об ошибке.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Вывод:</w:t>
      </w:r>
      <w:r>
        <w:rPr>
          <w:b w:val="false"/>
          <w:bCs w:val="false"/>
          <w:sz w:val="28"/>
          <w:szCs w:val="28"/>
        </w:rPr>
        <w:t xml:space="preserve"> в данной лабораторной работе </w:t>
      </w:r>
      <w:r>
        <w:rPr>
          <w:b w:val="false"/>
          <w:bCs w:val="false"/>
          <w:sz w:val="28"/>
          <w:szCs w:val="28"/>
        </w:rPr>
        <w:t>я</w:t>
      </w:r>
      <w:r>
        <w:rPr>
          <w:b w:val="false"/>
          <w:bCs w:val="false"/>
          <w:sz w:val="28"/>
          <w:szCs w:val="28"/>
        </w:rPr>
        <w:t xml:space="preserve"> закрепил</w:t>
      </w:r>
      <w:r>
        <w:rPr>
          <w:b w:val="false"/>
          <w:bCs w:val="false"/>
          <w:sz w:val="28"/>
          <w:szCs w:val="28"/>
        </w:rPr>
        <w:t>а</w:t>
      </w:r>
      <w:r>
        <w:rPr>
          <w:b w:val="false"/>
          <w:bCs w:val="false"/>
          <w:sz w:val="28"/>
          <w:szCs w:val="28"/>
        </w:rPr>
        <w:t xml:space="preserve"> знани</w:t>
      </w:r>
      <w:r>
        <w:rPr>
          <w:b w:val="false"/>
          <w:bCs w:val="false"/>
          <w:sz w:val="28"/>
          <w:szCs w:val="28"/>
        </w:rPr>
        <w:t>я о</w:t>
      </w:r>
      <w:r>
        <w:rPr>
          <w:b w:val="false"/>
          <w:bCs w:val="false"/>
          <w:sz w:val="28"/>
          <w:szCs w:val="28"/>
        </w:rPr>
        <w:t xml:space="preserve"> теоретических основ</w:t>
      </w:r>
      <w:r>
        <w:rPr>
          <w:b w:val="false"/>
          <w:bCs w:val="false"/>
          <w:sz w:val="28"/>
          <w:szCs w:val="28"/>
        </w:rPr>
        <w:t>ах</w:t>
      </w:r>
      <w:r>
        <w:rPr>
          <w:b w:val="false"/>
          <w:bCs w:val="false"/>
          <w:sz w:val="28"/>
          <w:szCs w:val="28"/>
        </w:rPr>
        <w:t xml:space="preserve"> и основных метод</w:t>
      </w:r>
      <w:r>
        <w:rPr>
          <w:b w:val="false"/>
          <w:bCs w:val="false"/>
          <w:sz w:val="28"/>
          <w:szCs w:val="28"/>
        </w:rPr>
        <w:t>ах,</w:t>
      </w:r>
      <w:r>
        <w:rPr>
          <w:b w:val="false"/>
          <w:bCs w:val="false"/>
          <w:sz w:val="28"/>
          <w:szCs w:val="28"/>
        </w:rPr>
        <w:t xml:space="preserve"> прием</w:t>
      </w:r>
      <w:r>
        <w:rPr>
          <w:b w:val="false"/>
          <w:bCs w:val="false"/>
          <w:sz w:val="28"/>
          <w:szCs w:val="28"/>
        </w:rPr>
        <w:t>ах</w:t>
      </w:r>
      <w:r>
        <w:rPr>
          <w:b w:val="false"/>
          <w:bCs w:val="false"/>
          <w:sz w:val="28"/>
          <w:szCs w:val="28"/>
        </w:rPr>
        <w:t xml:space="preserve"> разработки лексических и синтаксических анализаторов регулярных и контекстно-свободных формальных языков.</w:t>
      </w:r>
    </w:p>
    <w:sectPr>
      <w:headerReference w:type="defaul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pple-system"/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basedOn w:val="DefaultParagraphFont"/>
    <w:link w:val="DocumentMap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1">
    <w:name w:val="Обычный1"/>
    <w:qFormat/>
    <w:pPr>
      <w:widowControl w:val="false"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LibreOffice/7.4.4.2$Linux_X86_64 LibreOffice_project/40$Build-2</Application>
  <AppVersion>15.0000</AppVersion>
  <Pages>12</Pages>
  <Words>1807</Words>
  <Characters>10827</Characters>
  <CharactersWithSpaces>12645</CharactersWithSpaces>
  <Paragraphs>381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2023-05-03T12:42:47Z</dcterms:modified>
  <cp:revision>18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