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8083"/>
      </w:tblGrid>
      <w:tr>
        <w:trPr>
          <w:trHeight w:val="2077" w:hRule="atLeast"/>
        </w:trPr>
        <w:tc>
          <w:tcPr>
            <w:tcW w:w="1981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3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spacing w:lineRule="auto" w:line="360"/>
        <w:ind w:left="0" w:right="0" w:hanging="0"/>
        <w:jc w:val="both"/>
        <w:outlineLvl w:val="0"/>
        <w:rPr/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fill="FFFFFF"/>
        <w:spacing w:before="120" w:after="480"/>
        <w:jc w:val="center"/>
        <w:rPr/>
      </w:pPr>
      <w:r>
        <w:rPr>
          <w:b/>
          <w:sz w:val="28"/>
        </w:rPr>
        <w:t xml:space="preserve">по </w:t>
      </w:r>
      <w:r>
        <w:rPr>
          <w:b/>
          <w:sz w:val="28"/>
          <w:shd w:fill="FFFFFF" w:val="clear"/>
        </w:rPr>
        <w:t>лабораторной работе</w:t>
      </w:r>
      <w:r>
        <w:rPr>
          <w:b/>
          <w:sz w:val="28"/>
        </w:rPr>
        <w:t xml:space="preserve"> №  2</w:t>
      </w:r>
    </w:p>
    <w:p>
      <w:pPr>
        <w:pStyle w:val="Normal"/>
        <w:shd w:val="clear" w:fill="FFFFFF"/>
        <w:spacing w:before="120" w:after="480"/>
        <w:jc w:val="center"/>
        <w:rPr>
          <w:b/>
          <w:b/>
          <w:sz w:val="28"/>
        </w:rPr>
      </w:pPr>
      <w:r>
        <w:rPr>
          <w:b/>
          <w:sz w:val="28"/>
        </w:rPr>
        <w:t>Дисциплина:  Машинно-зависимые языки и основы компиляции</w:t>
      </w:r>
    </w:p>
    <w:p>
      <w:pPr>
        <w:pStyle w:val="Normal"/>
        <w:shd w:val="clear" w:fill="FFFFFF"/>
        <w:spacing w:before="120" w:after="480"/>
        <w:jc w:val="center"/>
        <w:rPr/>
      </w:pPr>
      <w:r>
        <w:rPr>
          <w:b/>
          <w:sz w:val="28"/>
        </w:rPr>
        <w:t xml:space="preserve">Название </w:t>
      </w:r>
      <w:r>
        <w:rPr>
          <w:b/>
          <w:sz w:val="28"/>
          <w:shd w:fill="FFFFFF" w:val="clear"/>
        </w:rPr>
        <w:t>лабораторной работы</w:t>
      </w:r>
      <w:r>
        <w:rPr>
          <w:b/>
          <w:sz w:val="28"/>
        </w:rPr>
        <w:t>: Программирование целочисленных вычислений</w:t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ИУ6-41Б  </w:t>
      </w:r>
      <w:r>
        <w:rPr>
          <w:b/>
          <w:sz w:val="24"/>
        </w:rPr>
        <w:t xml:space="preserve">      __________________          С. А. Самодурова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      С. С. Данилюк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2023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b w:val="false"/>
          <w:bCs w:val="false"/>
          <w:sz w:val="28"/>
          <w:szCs w:val="28"/>
        </w:rPr>
        <w:t>изучение форматов машинных команд, команд целочисленной арифметики ассемблера и программирование целочисленных вычислений.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Текст задания: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59690</wp:posOffset>
            </wp:positionV>
            <wp:extent cx="6120130" cy="88519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1472" r="0" b="75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8"/>
          <w:shd w:fill="FFFFFF" w:val="clear"/>
        </w:rPr>
        <w:t>%include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2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zCs w:val="28"/>
          <w:shd w:fill="FFFFFF" w:val="clear"/>
        </w:rPr>
        <w:t>"io64.asm"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FFFFFF" w:val="clear"/>
        </w:rPr>
        <w:t>.data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ExitMsg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"Press Enter to Exit"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lenExit equ $-ExitMsg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InputMsg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"Input 5 numbers with Enter"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lenInput equ $-InputMsg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EMsg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"Inter 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lenE equ $-EMsg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BMsg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"Inter B"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lenB equ $-BMsg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DMsg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"Inter D (non 0)"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lenD equ $-DMsg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QMsg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"Inter Q"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lenQ equ $-QMsg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MMsg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db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FFFFFF" w:val="clear"/>
        </w:rPr>
        <w:t>"Inter M"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lenM equ $-MMsg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FFFFFF" w:val="clear"/>
        </w:rPr>
        <w:t>.bss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InBuf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resb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lenIn equ $-InBuf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Q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resw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E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resw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B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resw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D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resw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M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resw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X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resw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section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FFFFFF" w:val="clear"/>
        </w:rPr>
        <w:t>.text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_start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44747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>_start: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InputMsg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lenInput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EMsg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lenE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0 (read)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stdin=0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InBuf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lenIn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], rax 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BMsg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lenB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0 (read)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stdin=0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InBuf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lenIn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], rax </w:t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DMsg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lenD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0 (read)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edi,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stdin=0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esi, InBuf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, lenIn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bx,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cmp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je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input</w:t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QMsg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lenQ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0 (read)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edi,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stdin=0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esi, InBuf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, lenIn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MMsg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lenM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 w:before="0" w:after="283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0 (read)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edi,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stdin=0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esi, InBuf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edx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, lenIn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StrToInt64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eax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;q*q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bx,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imul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bx,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;E-B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FFFFFF" w:val="clear"/>
        </w:rPr>
        <w:t>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cwd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idiv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cx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;(E-B)/D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,bx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sub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FFFFFF" w:val="clear"/>
        </w:rPr>
        <w:t>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2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cwde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InBuf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FFFFFF" w:val="clear"/>
        </w:rPr>
        <w:t xml:space="preserve"> IntToStr64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write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rax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1 (write)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stdout=1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ExitMsg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выводимой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lenExit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read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0 (read)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дескриптор файла stdin=0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rsi, InBuf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адрес вводимой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rdx, lenIn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длина строки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exit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mov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rax,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60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системная функция 60 (exit)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xor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rdi, rdi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return code 0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>sys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FFFFFF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FFFFFF" w:val="clear"/>
        </w:rPr>
        <w:t>; вызов системной функции</w:t>
      </w:r>
    </w:p>
    <w:p>
      <w:pPr>
        <w:pStyle w:val="Normal"/>
        <w:jc w:val="left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jc w:val="left"/>
        <w:rPr>
          <w:b/>
          <w:b/>
          <w:bCs/>
          <w:sz w:val="28"/>
          <w:szCs w:val="28"/>
          <w:highlight w:val="none"/>
          <w:shd w:fill="FFFFFF" w:val="clear"/>
        </w:rPr>
      </w:pPr>
      <w:r>
        <w:rPr>
          <w:b/>
          <w:bCs/>
          <w:sz w:val="28"/>
          <w:szCs w:val="28"/>
          <w:shd w:fill="FFFFFF" w:val="clear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1417320</wp:posOffset>
            </wp:positionH>
            <wp:positionV relativeFrom="paragraph">
              <wp:posOffset>190500</wp:posOffset>
            </wp:positionV>
            <wp:extent cx="3465195" cy="255524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</w:t>
      </w:r>
      <w:r>
        <w:rPr>
          <w:b w:val="false"/>
          <w:bCs w:val="false"/>
          <w:sz w:val="28"/>
          <w:szCs w:val="28"/>
        </w:rPr>
        <w:t>ис</w:t>
      </w:r>
      <w:r>
        <w:rPr>
          <w:b w:val="false"/>
          <w:bCs w:val="false"/>
          <w:sz w:val="28"/>
          <w:szCs w:val="28"/>
        </w:rPr>
        <w:t>унок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1 </w:t>
      </w:r>
      <w:r>
        <w:rPr>
          <w:b w:val="false"/>
          <w:bCs w:val="false"/>
          <w:sz w:val="28"/>
          <w:szCs w:val="28"/>
        </w:rPr>
        <w:t>— результат выполнения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2"/>
        </w:rPr>
        <w:t xml:space="preserve">Контрольные вопросы </w:t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>1. Что такое машинная команда? Какие форматы имеют машинные команды процессора IA32? Чем различаются эти форматы?</w:t>
      </w:r>
    </w:p>
    <w:p>
      <w:pPr>
        <w:pStyle w:val="Normal"/>
        <w:jc w:val="left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 xml:space="preserve">Машинная команда представляет собой код, определяющий операцию вычислительной машины и данные, участвующие в операции. Процессоры семейства IA-32 поддерживают арифметические операции (сложение, вычитание, умножение и т.п.) над однобайтовыми, двухбайтовыми и четырехбайтовыми целыми числами. </w:t>
      </w:r>
    </w:p>
    <w:p>
      <w:pPr>
        <w:pStyle w:val="Normal"/>
        <w:jc w:val="left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>2. Назовите мнемоники основных команд целочисленной арифметики. Какие форматы для них можно использовать?</w:t>
      </w:r>
    </w:p>
    <w:p>
      <w:pPr>
        <w:pStyle w:val="Normal"/>
        <w:jc w:val="left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 xml:space="preserve">Mov, add, sub, div, idiv, mul, imul </w:t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 xml:space="preserve">Процессоры семейства IA-32 поддерживают арифметические операции (сложение, вычитание, умножение и т.п.) над однобайтовыми, двухбайтовыми и четырехбайтовыми целыми числами. </w:t>
      </w:r>
    </w:p>
    <w:p>
      <w:pPr>
        <w:pStyle w:val="Normal"/>
        <w:jc w:val="left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>3. Сформулируйте основные правила построения линейной программы вычисления заданного выражения.</w:t>
      </w:r>
    </w:p>
    <w:p>
      <w:pPr>
        <w:pStyle w:val="Normal"/>
        <w:jc w:val="left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>1) Записать в память инициализированные и неинициализированные переменные. 2) Переместить переменные в соответсвующие регистры</w:t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>3) Выполнить нужные операции</w:t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>4) Сохранить результат в память</w:t>
      </w:r>
    </w:p>
    <w:p>
      <w:pPr>
        <w:pStyle w:val="Normal"/>
        <w:jc w:val="left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>4.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>
      <w:pPr>
        <w:pStyle w:val="Normal"/>
        <w:jc w:val="left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>Системные функции read и write, примеры обращения к которым включены в заготовки, осуществляют ввод и вывод данных в виде символьных строк. Однако  для выполнения арифметических операций числа должны быть представлены в памяти в одном из внутренних форматов, в которых знак, если он предусмотрен, кодируется первым битом, а само число записано в двоичной системе счисления. Для этого используется специальная вспомогательная библиотека io64.</w:t>
      </w:r>
    </w:p>
    <w:p>
      <w:pPr>
        <w:pStyle w:val="Normal"/>
        <w:jc w:val="left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>5. Расскажите, какие операции используют при организации ввода-вывода.</w:t>
      </w:r>
    </w:p>
    <w:p>
      <w:pPr>
        <w:pStyle w:val="Normal"/>
        <w:jc w:val="left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 xml:space="preserve">Подпрограмма преобразования строки, завершающейся байтом 0x0A, в число StrToInt. </w:t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 xml:space="preserve">Вход: ESI – адрес строки, содержащей запись числа и завершающаяся байтом 0x0A (положительные числа должны вводиться без знака, отрицательные – содержать знак в первой позиции). </w:t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 xml:space="preserve">Выход: EAX – 32-х разрядное число, EBX содержит 0, если преобразование прошло без ошибок, и 1, если в процессе преобразования обнаружен ввод недопустимого символа или введенное число не попадает в заданный интервал. Подпрограмма преобразования числа в строку, завершающуюся байтом 0x0A, в число IntToStr. </w:t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>Вход: EAX – число, ESI – адрес области памяти для размещения строки результата (7 байт).</w:t>
      </w:r>
    </w:p>
    <w:p>
      <w:pPr>
        <w:pStyle w:val="Normal"/>
        <w:jc w:val="left"/>
        <w:rPr>
          <w:sz w:val="28"/>
          <w:szCs w:val="22"/>
        </w:rPr>
      </w:pPr>
      <w:r>
        <w:rPr>
          <w:b w:val="false"/>
          <w:bCs w:val="false"/>
          <w:sz w:val="28"/>
          <w:szCs w:val="22"/>
        </w:rPr>
        <w:t xml:space="preserve">Выход: EAX – размер строки результата – запись числа будет прижата к левой границе области по адресу ESI и завершаться байтом 0x0A. </w:t>
      </w:r>
    </w:p>
    <w:p>
      <w:pPr>
        <w:pStyle w:val="Normal"/>
        <w:jc w:val="left"/>
        <w:rPr>
          <w:sz w:val="28"/>
          <w:szCs w:val="22"/>
        </w:rPr>
      </w:pPr>
      <w:r>
        <w:rPr>
          <w:sz w:val="28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2"/>
        </w:rPr>
        <w:t>Вывод:</w:t>
      </w:r>
      <w:r>
        <w:rPr>
          <w:b w:val="false"/>
          <w:bCs w:val="false"/>
          <w:sz w:val="28"/>
          <w:szCs w:val="22"/>
        </w:rPr>
        <w:t xml:space="preserve"> в ходе выполнения данной лабораторной работы я изучила форматы машинных команд, команд целочисленной арифметики ассемблера и программирование целочисленных вычислений.</w:t>
      </w:r>
    </w:p>
    <w:sectPr>
      <w:headerReference w:type="defaul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basedOn w:val="DefaultParagraphFont"/>
    <w:link w:val="DocumentMap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1">
    <w:name w:val="Обычный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LibreOffice/7.4.4.2$Linux_X86_64 LibreOffice_project/40$Build-2</Application>
  <AppVersion>15.0000</AppVersion>
  <Pages>6</Pages>
  <Words>1083</Words>
  <Characters>6015</Characters>
  <CharactersWithSpaces>7285</CharactersWithSpaces>
  <Paragraphs>176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en-US</dc:language>
  <cp:lastModifiedBy/>
  <dcterms:modified xsi:type="dcterms:W3CDTF">2023-03-15T13:19:07Z</dcterms:modified>
  <cp:revision>8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