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8086"/>
      </w:tblGrid>
      <w:tr>
        <w:trPr>
          <w:trHeight w:val="2077" w:hRule="atLeast"/>
        </w:trPr>
        <w:tc>
          <w:tcPr>
            <w:tcW w:w="1979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по </w:t>
      </w:r>
      <w:r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 </w:t>
      </w:r>
      <w:r>
        <w:rPr>
          <w:b/>
          <w:sz w:val="28"/>
        </w:rPr>
        <w:t>5</w:t>
      </w:r>
    </w:p>
    <w:p>
      <w:pPr>
        <w:pStyle w:val="Normal"/>
        <w:shd w:fill="FFFFFF" w:val="clear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 xml:space="preserve">: </w:t>
      </w:r>
      <w:r>
        <w:rPr>
          <w:b/>
          <w:sz w:val="28"/>
        </w:rPr>
        <w:t>Программирование с использованием разноязыковых модулей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конвенций о способах передачи управления и данных при вызове из программы, написанной на языке высокого уровня, подпрограмм, написанных на ассемблере.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Дан текст </w:t>
      </w:r>
      <w:r>
        <w:rPr>
          <w:b w:val="false"/>
          <w:bCs w:val="false"/>
          <w:sz w:val="28"/>
          <w:szCs w:val="28"/>
        </w:rPr>
        <w:t>не более 255</w:t>
      </w:r>
      <w:r>
        <w:rPr>
          <w:b w:val="false"/>
          <w:bCs w:val="false"/>
          <w:sz w:val="28"/>
          <w:szCs w:val="28"/>
        </w:rPr>
        <w:t xml:space="preserve"> символов. </w:t>
      </w:r>
      <w:r>
        <w:rPr>
          <w:b w:val="false"/>
          <w:bCs w:val="false"/>
          <w:sz w:val="28"/>
          <w:szCs w:val="28"/>
        </w:rPr>
        <w:t>Слова отделяются друг от друга пробелами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>Определить слово, содержащее максимальное количество различных букв.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Схема алгоритма программы представлена на рисунке 1, </w:t>
      </w:r>
      <w:r>
        <w:rPr>
          <w:b w:val="false"/>
          <w:bCs w:val="false"/>
          <w:sz w:val="28"/>
          <w:szCs w:val="28"/>
        </w:rPr>
        <w:t>2, 3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04315" cy="44380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Рисунок 1 — схема алгоритма </w:t>
      </w: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4565" cy="60852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 xml:space="preserve"> — схема алгоритма </w:t>
      </w:r>
      <w:r>
        <w:rPr>
          <w:b w:val="false"/>
          <w:bCs w:val="false"/>
          <w:sz w:val="28"/>
          <w:szCs w:val="28"/>
        </w:rPr>
        <w:t>find_word.asm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215" cy="53809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 xml:space="preserve"> — схема алгоритма </w:t>
      </w:r>
      <w:r>
        <w:rPr>
          <w:b w:val="false"/>
          <w:bCs w:val="false"/>
          <w:sz w:val="28"/>
          <w:szCs w:val="28"/>
        </w:rPr>
        <w:t>log.cpp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2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0000FF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A31515"/>
          <w:sz w:val="21"/>
          <w:szCs w:val="28"/>
          <w:shd w:fill="FFFFFF" w:val="clear"/>
        </w:rPr>
        <w:t>&lt;iostream&gt;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constexpr size_t kMaxLength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extern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 find_word(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size_t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ans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count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std::cout &lt;&lt;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string"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&lt;&lt; std::endl;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std::string inputStr;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std::getline(std::cin, inputStr);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inputStr 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(inputStr.size() &gt; kMaxLength)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std::cout &lt;&lt;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should be &lt;= 255 characters long"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&lt;&lt; std::endl;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* word = new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find_word(inputStr.c_str(), inputStr.size(), word);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std::cout &lt;&lt; word &lt;&lt; std::endl;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find_word.asm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zCs w:val="28"/>
          <w:shd w:fill="FFFFFF" w:val="clear"/>
        </w:rPr>
        <w:t xml:space="preserve">%define STDOUT </w:t>
      </w:r>
      <w:r>
        <w:rPr>
          <w:rFonts w:ascii="Droid Sans Mono;monospace;monospace" w:hAnsi="Droid Sans Mono;monospace;monospace"/>
          <w:b w:val="false"/>
          <w:bCs/>
          <w:color w:val="098658"/>
          <w:sz w:val="21"/>
          <w:szCs w:val="28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%define WRITE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%define EXIT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%define MAX_LEN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section .data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err_msg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"Invalid word position"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err_len equ $-err_msg</w:t>
      </w:r>
    </w:p>
    <w:p>
      <w:pPr>
        <w:pStyle w:val="Normal"/>
        <w:spacing w:lineRule="atLeast" w:line="285"/>
        <w:rPr>
          <w:color w:val="098658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section .bss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OutBuf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input_len resq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input_start resq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max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count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addr resq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section .text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global find_word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extern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count_char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find_word: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 rbp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rbp, rsp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lea rsp, [rsp-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[input_start],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[input_len], rsi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dword[max],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;тут надо сделать что проходим по строке до пробела сохраняем сторку отправляем в log вернули сравнили полученное число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rax, [input_start]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rbx, [input_len]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add rax, rbx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start: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cmp rdi, rax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je exit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push rdi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rsi, count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call count_char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rbx,[count]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cmp ebx,[max]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jle less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[max],rbx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[addr],rdi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less: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inc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cmp byte[rdi-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je 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jmp less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exit: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rsi, [addr]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rdi,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write_word: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movsb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cmp byte[rsi],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je end_write_word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jmp write_word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end_write_word: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mov rsp, rbp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 rbp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ret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log.cpp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2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0000FF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A31515"/>
          <w:sz w:val="21"/>
          <w:szCs w:val="28"/>
          <w:shd w:fill="FFFFFF" w:val="clear"/>
        </w:rPr>
        <w:t>&lt;unordered_set&gt;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extern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count_char(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word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std::unordered_set&lt;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 distinctChars;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(*word !=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&amp;&amp; *word !=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'\n'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distinctChars.insert(*word);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++word;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*result = static_cast&lt;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&gt;(distinctChars.size());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</w:r>
    </w:p>
    <w:p>
      <w:pPr>
        <w:pStyle w:val="Normal"/>
        <w:jc w:val="left"/>
        <w:rPr>
          <w:b/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145669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2 — результат выполнения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Таблица 1 — проведенные тесты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0"/>
        <w:gridCol w:w="2480"/>
        <w:gridCol w:w="2480"/>
        <w:gridCol w:w="2481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 aaa ab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123 456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>
        <w:trPr>
          <w:trHeight w:val="739" w:hRule="atLeast"/>
        </w:trPr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aaa abb abc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Что такое «конвенции о связи»? В чем заключается конвенция register?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Конвенция о связи — договоренность о формате передачи параметров в подпрограммы. Конвенция register говорит, в каких регистрах передавать параметры в подпрограмму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Что такое «пролог» и «эпилог»? Где располагается область локальных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данных?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</w:t>
      </w: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ролог» и «эпилог» - стандартно оформленные вход и выход подпрограммы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Как связана структура данных стека в момент передачи управления 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текст программы и подпрограмм?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стеке лежат копии параметров подпрограммы, которые мы передали в соответствующих регистрах в тексте программы. Если речь идет о языке высокого уровня, эти параметры прописываются в объ</w:t>
      </w:r>
      <w:r>
        <w:rPr>
          <w:b w:val="false"/>
          <w:bCs w:val="false"/>
          <w:sz w:val="28"/>
          <w:szCs w:val="28"/>
        </w:rPr>
        <w:t>я</w:t>
      </w:r>
      <w:r>
        <w:rPr>
          <w:b w:val="false"/>
          <w:bCs w:val="false"/>
          <w:sz w:val="28"/>
          <w:szCs w:val="28"/>
        </w:rPr>
        <w:t>влении функции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С какой целью применяют разноязыкорвые модули в одном проекте?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</w:t>
      </w:r>
      <w:r>
        <w:rPr>
          <w:b w:val="false"/>
          <w:bCs w:val="false"/>
          <w:sz w:val="28"/>
          <w:szCs w:val="28"/>
        </w:rPr>
        <w:t>достижения компромисса между скоростью выполнения программы и удобством реализации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ходе лабораторной работы были изучены </w:t>
      </w:r>
      <w:r>
        <w:rPr>
          <w:b w:val="false"/>
          <w:bCs w:val="false"/>
          <w:sz w:val="28"/>
          <w:szCs w:val="28"/>
        </w:rPr>
        <w:t xml:space="preserve">способы </w:t>
      </w:r>
      <w:r>
        <w:rPr>
          <w:b w:val="false"/>
          <w:bCs w:val="false"/>
          <w:sz w:val="28"/>
          <w:szCs w:val="28"/>
        </w:rPr>
        <w:t xml:space="preserve">создания программ с использованием разноязыковых модулей. </w:t>
      </w:r>
      <w:r>
        <w:rPr>
          <w:b w:val="false"/>
          <w:bCs w:val="false"/>
          <w:sz w:val="28"/>
          <w:szCs w:val="28"/>
        </w:rPr>
        <w:t>Программа работает корректно на заданных при тестировании исходных данных.</w:t>
      </w:r>
    </w:p>
    <w:sectPr>
      <w:headerReference w:type="defaul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Application>LibreOffice/7.4.4.2$Linux_X86_64 LibreOffice_project/40$Build-2</Application>
  <AppVersion>15.0000</AppVersion>
  <Pages>8</Pages>
  <Words>598</Words>
  <Characters>3730</Characters>
  <CharactersWithSpaces>4516</CharactersWithSpaces>
  <Paragraphs>155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2023-04-28T08:31:52Z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