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Consumer Price Index (CU)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cu.txt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Section Listing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1. Survey Definition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2. FTP files listed in the survey directory.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3. Time series, series file, data file, &amp; mapping file definitions and relationships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4. Series file format and field definitions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5. Data file format and field definitions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6. Mapping file formats and field definitions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7. Data Element Dictionary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Section 1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following is a definition of:  CONSUMER PRICE INDEX - All Urban Consumers (CU)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Survey Description: The Consumer Price Index (CPI) is a statistical measure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of change, over time, of the prices of goods and services in major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expenditure groups--such as food, housing, apparel, transportation, and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medical care--typically purchased by urban consumers. Essentially, it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compares the cost of a sample "market basket" of goods and services in a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specific month relative to the cost of the same "market basket" in an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earlier reference period. This reference period is designated as the base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period.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The CPI publishes indexes for two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populations; all urban consumers (CU) and urban wage earners and clerical workers (CW).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To construct the two indexes, thousands of prices for commodities and services purchased by consumers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are collected in a sample of 75 urban places. Rent data is collected in a separate sample of thousands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of rental units. Comparison of indexes for individual CMSA's or cities show only the relative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change over time in prices between locations. These indexes cannot be used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to measure interarea differences in price levels or living costs.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Summary Data Available: U.S. average indexes for both populations are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available for several hundred consumer items and groups of items. In addition,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many of the indexes have been adjusted for seasonality. The indexes are monthly. Different indexes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go back to different years, with the earliest, including all items, dating to  1913. Semi-annual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indexes have been calculated for many items for comparison with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semi-annual areas mentioned below. Semi-annual indexes are available from 1984 forward.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Area indexes for both populations are available for 23 urban places. For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each area, indexes are published for a subset of items and groups. The indexes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are published monthly for three areas and bimonthly for twenty areas. Regional and division level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indexes for both populations are available for a subset of items and groups published. Indexes are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published for four regions and nine divisions. Regional indexes date to 1966; divisional indexes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are newer, dating to 2018. Indexes are monthly, with  Semi-annual indexes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also calculated for selected items.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City-size class indexes for both populations are available for two size classes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with a similar subset of groups and items.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Region/city-size indexes (for example, Midwest size class B/C)for both populations are also available monthly.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Frequency of Observations: U.S. city average indexes, regional indexes,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division  indexes, size class indexes, and three metro area indexes are monthly. 20 metro area indexes are bimonthly.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Annual Averages: Annual averages are available for all unadjusted series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in the CW and CU.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Base Periods: Most indexes have a base period of 1982-1984 = 100.  Other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indexes, mainly newer indexes, are based more recently.  The base period value is generally 100.0,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 rare exceptions where the base is set to 1000 to avoid loss of precision. The index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the "Purchasing Power" values (AAOR and SAOR) have a base period value of 1.000.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 Characteristics: Indexes are published to three decimal places.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Updating Schedule:  Updates become available with the release of new data, typically between the 10th and 14th of the month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following the reference month.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Section 2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The following Consumer Price Index (All Urban Consumers) files are on the BLS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internet in the sub-directory pub/time.series/cu: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cu.data.0.Current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-  All current year-to-date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cu.data.1.AllItems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items (item_code AA0, SA0)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cu.data.2.Summaries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Summaries (item_code SA0, SAF,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>SAH, SAA, SAT, SAM, SAR, SAE, SAG,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SAS, SAC)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cu.data.3.AsizeNorthEast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A-Size areas in Northeast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A1 ...)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cu.data.4.AsizeNorthCentral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A-size areas in North Central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A2 ...)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cu.data.5.AsizeSouth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A-Size areas in South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A3 ...)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cu.data.6.AsizeWest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A-Size areas in West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A4 ...)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cu.data.7.OtherNorthEast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other Northeast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01, X1, D1)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cu.data.8.OtherNorthCentral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other North Central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02, X2, D2)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ab/>
        <w:t>cu.data.9.OtherSouth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other in South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03, X3, D3)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cu.data.10.OtherWest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other in West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04, X4)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cu.data.11.USFoodBeverage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US Food and Beverage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0000, item_code SAF, SEF)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cu.data.12.USHousing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-  All US Housing (area_code 0000,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item_code SAH, SEH)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cu.data.13.USApparel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US Apparel (area_code 0000,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item_code SAA, SEA)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cu.data.14.USTransportation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US Transportation (area_code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0000, item_code SAT, SET)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cu.data.15.USMedical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-  All US Medical (area_code 0000,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item_code SAM, SEM, SS57)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cu.data.16.USRecreation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US Recreation (area_code 0000,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item_code SAR, SER, SS31, SS61, SS62)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cu.data.17.USEducationAndCommunication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US Education and Communication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0000, item_code SAE,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SEE, SS27)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cu.data.18.USOtherGoodsAndServices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US Other Goods and Services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(area_code 0000, item_code SAG, SEG;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SS33)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cu.data.19.PopulationSize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Population-size (area_code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A000, X000, D000)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cu.data.20.USCommoditiesServicesSpecial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-  All US Commodity and Services and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Special(area_code 0000, item_code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SA0, SAC, SAN, SAS)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cu.area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Area codes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mapping file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cu.contacts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-  Contacts for cu survey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cu.footnote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Footnote codes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mapping file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cu.item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Item codes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mapping file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cu.MapErrors (TBR)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Map error codes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mapping file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-  Period codes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mapping file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cu.series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All series and their beginning and end dates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cu.txt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-  General information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Note: TBR = File that will be removed.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Section 3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The definition of a time series, its relationship to and the interrelationship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among series, data and mapping files is detailed below: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 time series refers to a set of data observed over an extended period of time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over consistent time intervals (i.e. monthly, quarterly, semi-annually, annually).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BLS time series data are typically produced at monthly intervals and represent data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ranging from a specific consumer item in a specific geographical area whose price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is gathered monthly to a category of worker in a specific industry whose employment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rate is being recorded monthly, etc.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download.bls.gov files are organized such that data users are provided with the following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set of files to use in their efforts to interpret data files: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a)  a series file (only one series file per survey)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b)  mapping files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c)  data files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The series file contains a set of codes which, together, compose a series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identification code that serves to uniquely identify a single time series.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Additionally, the series file also contains the following series-level information: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a) the period and year corresponding to the first data observation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b) the period and year corresponding to the most recent data observation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mapping files are definition files that contain explanatory text descriptions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that correspond to each of the various codes contained within each series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identification code.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data file contains one line of data for each observation period pertaining to a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specific time series. Each line contains a reference to the following: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a) a series identification code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b) year in which data is observed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c) period for which data is observed (M13, Q05, and S03 indicate annual averages)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d) value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e) footnote code (if available)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Section 4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File Structure and Format: The following represents the file format used to define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cu.series. Note that the Field Numbers are for reference only; they do not exist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in the database.  Data files are in ASCII text format.  Data elements are separated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by spaces; the first record of each file contains the column headers for the data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elements stored in each field.  Each record ends with a new line character.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Field #/Data Element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Length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Value(Example)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1.  series_id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17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CUSR0000SA0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2.  area_code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0400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3.  item_code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8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SA0E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4.  seasonal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 or U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5.  periodicity_code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6.  base_code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7.  base_period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20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1982-84=100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8.  begin_year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1947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9.  begin_period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M01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10. end_year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2002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11. end_period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M02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series_id (CUSR0000SA0) can be broken out into: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survey abbreviation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seasonal(code)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periodicity_code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R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area_code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0000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item_code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SA0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Section 5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 Structure and Format: The following represents the file format used to define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each data file. Note that the field numbers are for reference only; they do not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exist in the database.  Data files are in ASCII text format.  Data elements are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separated by spaces; the first record of each file contains the column headers for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the data elements stored in each field. Each record ends with a new line character. 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cu.data file is partitioned into a number of separate files:  See Section 2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All of the above-referenced data files have the following format: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Field #/Data Element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Length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Value(Example)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1. series_id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17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CUUR0400AA0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2. year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1966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3. 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M12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4. value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12    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53.3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5. footnote_codes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10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It varies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series_id (CUUR0400AA0) can be broken out into: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survey abbreviation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seasonal(code)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U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periodicity_code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R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area_code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0400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item_code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=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AA0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Section 6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 Structure and Format: The following represents the file format used to define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each mapping file. Note that the field numbers are for reference only; they do not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exist in the database.  Mapping files are in ASCII text format. Data elements are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separated by tabs; the first record of each file contains the column headers for the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data elements stored in each field.  Each record ends with a new line character.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 Name:  cu.area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Field #/Data Element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Length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Value(Example)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1. area_code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0100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2. area_name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80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Text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 Name:  cu.footnote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Field #/Data Element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Length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Value(Example)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1. footnote_code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R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2. footnote_text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100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Text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 Name:  cu.item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Field #/Data Element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Length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Value(Example)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1. item_code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8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AA0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2. item_name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100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Text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 Name:  cu.period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Field #/Data Element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Length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Value(Example)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>1. period</w:t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  <w:t>3</w:t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  <w:t>M02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>2. period_abbr</w:t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  <w:t>5</w:t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  <w:t>FEB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3. </w:t>
      </w:r>
      <w:proofErr w:type="gramStart"/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period_name</w:t>
      </w:r>
      <w:proofErr w:type="gramEnd"/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20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Text (e.g. February)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Section 7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=========================================================================================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CONSUMER PRICE INDEX (CU) DATABASE ELEMENTS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 Element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Length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Value(Example)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Description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area_code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N or S, ,000-999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Unique code used to identify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Ex: A100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 specific geographic area.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area_name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80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Text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Name of specific geographic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MIAMI, FLA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area.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base_code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S=Standard reference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Code identifying the type of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base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base period used in index.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A=Alternate reference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base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base_period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20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Identifies the base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The actual base period used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in calculating the index.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1982-84=100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begin_period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M01-M13 or S01-S03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Identifies first data observation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MO6=June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within the first year for which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(M=Monthly, M13=Annual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data is available for a given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Avg, S=Semi-Annually)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time series.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begin_year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YYYY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Identifies first year for which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1975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data is available for a given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time series.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end_period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M01-M13 or S01-S03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Identifies last data observation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M06=June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within the last year for which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(M=Monthly, M13=Annual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data is available for a given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Avg, S=Semi-Annually)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time series.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end_year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YYYY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Identifies last year for which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1980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data is available for a given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time series.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footnote_code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Identifies footnote for the data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series.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footnote_text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100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Text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Contains the text of the footnote.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item_code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8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SA0E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Identifies item for which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data observations pertain.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item_name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100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Text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Full names of items.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period_abbr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5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Text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Abbreviation of period name.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JUN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period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M01-M13 or S01-S03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Identifies period for which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M06=June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data is observed.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(M=Monthly, M13=Annual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Avg, S=Semi-Annually)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period_name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20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Text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Full name of period to which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Ex: June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the data observation refers.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periodicity_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S=Semi-Annual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Frequency of data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code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R=Regular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observation.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seasonal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S=Seasonally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Code identifying whether the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Adjusted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data are seasonally adjusted.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U=Unadjusted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series_id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17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CUSR0000SA0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Code identifying the specific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series.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value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12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53.3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Price index for item.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>year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4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YYYY</w:t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Identifies year of observation.</w:t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>Ex: 1990</w:t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860A50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0A50" w:rsidRPr="00860A50" w:rsidRDefault="00860A50" w:rsidP="0086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3C57AD" w:rsidRDefault="00860A50">
      <w:bookmarkStart w:id="0" w:name="_GoBack"/>
      <w:bookmarkEnd w:id="0"/>
    </w:p>
    <w:sectPr w:rsidR="003C57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50"/>
    <w:rsid w:val="0015176A"/>
    <w:rsid w:val="00860A50"/>
    <w:rsid w:val="00F4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01C11-A3AD-49E6-AF7E-2F588ACB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A5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1954</Words>
  <Characters>12317</Characters>
  <Application>Microsoft Office Word</Application>
  <DocSecurity>0</DocSecurity>
  <Lines>102</Lines>
  <Paragraphs>28</Paragraphs>
  <ScaleCrop>false</ScaleCrop>
  <Company/>
  <LinksUpToDate>false</LinksUpToDate>
  <CharactersWithSpaces>14243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Dobkowitz, Sonja</dc:creator>
  <cp:keywords/>
  <dc:description/>
  <cp:lastModifiedBy>Dobkowitz, Sonja</cp:lastModifiedBy>
  <cp:revision>1</cp:revision>
  <dcterms:created xsi:type="dcterms:W3CDTF">2018-12-19T15:51:00Z</dcterms:created>
  <dcterms:modified xsi:type="dcterms:W3CDTF">2018-12-19T15:52:00Z</dcterms:modified>
</cp:coreProperties>
</file>