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9F067" w14:textId="2A003E36" w:rsidR="00266EA2" w:rsidRDefault="001675FE" w:rsidP="00E6294E">
      <w:pPr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center"/>
        <w:rPr>
          <w:b/>
        </w:rPr>
      </w:pPr>
      <w:r>
        <w:rPr>
          <w:b/>
        </w:rPr>
        <w:t>ТЕМА</w:t>
      </w:r>
      <w:r w:rsidR="00266EA2">
        <w:rPr>
          <w:b/>
        </w:rPr>
        <w:t xml:space="preserve"> </w:t>
      </w:r>
      <w:r w:rsidR="006605CC">
        <w:rPr>
          <w:b/>
        </w:rPr>
        <w:t>5</w:t>
      </w:r>
      <w:r w:rsidR="00266EA2">
        <w:rPr>
          <w:b/>
        </w:rPr>
        <w:t>: «</w:t>
      </w:r>
      <w:r w:rsidR="00266EA2" w:rsidRPr="00266EA2">
        <w:rPr>
          <w:b/>
        </w:rPr>
        <w:t>Инвестиционная и инновационная деятельность организации</w:t>
      </w:r>
      <w:r w:rsidR="00266EA2">
        <w:rPr>
          <w:b/>
        </w:rPr>
        <w:t>»</w:t>
      </w:r>
    </w:p>
    <w:p w14:paraId="351871EA" w14:textId="77777777" w:rsidR="00266EA2" w:rsidRDefault="00266EA2" w:rsidP="00E6294E">
      <w:pPr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both"/>
        <w:rPr>
          <w:b/>
        </w:rPr>
      </w:pPr>
    </w:p>
    <w:p w14:paraId="05D6F754" w14:textId="77777777" w:rsidR="00266EA2" w:rsidRPr="00266EA2" w:rsidRDefault="00266EA2" w:rsidP="00E6294E">
      <w:pPr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both"/>
        <w:rPr>
          <w:i/>
        </w:rPr>
      </w:pPr>
      <w:r w:rsidRPr="00266EA2">
        <w:rPr>
          <w:b/>
          <w:i/>
        </w:rPr>
        <w:t>Содержание учебного материала:</w:t>
      </w:r>
      <w:r w:rsidRPr="00266EA2">
        <w:rPr>
          <w:i/>
        </w:rPr>
        <w:t xml:space="preserve"> Понятие и виды инвестиций.  Источники инвестиций.  Инновационная деятельность организации. Инвестиционная деятельность организации. Понятие и направления использования капитальных вложений. Подходы к оценке эффективности инвестиций. </w:t>
      </w:r>
    </w:p>
    <w:p w14:paraId="22DAF269" w14:textId="77777777" w:rsidR="008C20E2" w:rsidRDefault="008C20E2" w:rsidP="00E6294E">
      <w:pPr>
        <w:spacing w:line="276" w:lineRule="auto"/>
        <w:rPr>
          <w:i/>
        </w:rPr>
      </w:pPr>
    </w:p>
    <w:p w14:paraId="44927605" w14:textId="77777777" w:rsidR="00392BE3" w:rsidRPr="00392BE3" w:rsidRDefault="00392BE3" w:rsidP="00E6294E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 w:rsidRPr="00392BE3">
        <w:rPr>
          <w:rFonts w:ascii="Times New Roman" w:hAnsi="Times New Roman" w:cs="Times New Roman"/>
        </w:rPr>
        <w:t xml:space="preserve">Понятие </w:t>
      </w:r>
      <w:r w:rsidRPr="00392BE3">
        <w:rPr>
          <w:rFonts w:ascii="Times New Roman" w:hAnsi="Times New Roman" w:cs="Times New Roman"/>
          <w:b/>
        </w:rPr>
        <w:t>инновационной деятельности предприятия характеризуется</w:t>
      </w:r>
      <w:r w:rsidRPr="00392BE3">
        <w:rPr>
          <w:rFonts w:ascii="Times New Roman" w:hAnsi="Times New Roman" w:cs="Times New Roman"/>
        </w:rPr>
        <w:t xml:space="preserve"> его способностью воспринимать и использовать научный, научно-технический и интеллектуальный потенциал, накопленный в данной отрасли как на российском, так и на международном уровне. Основу инновационной деятельности предприятия составляет перевод производства на изготовление принципиально новой техники, применение новых технологий, оказание новых видов услуг.</w:t>
      </w:r>
    </w:p>
    <w:p w14:paraId="41C6696B" w14:textId="77777777" w:rsidR="00392BE3" w:rsidRPr="00392BE3" w:rsidRDefault="00392BE3" w:rsidP="00E6294E">
      <w:pPr>
        <w:pStyle w:val="a4"/>
        <w:spacing w:line="276" w:lineRule="auto"/>
        <w:jc w:val="both"/>
        <w:rPr>
          <w:rFonts w:ascii="Times New Roman" w:hAnsi="Times New Roman" w:cs="Times New Roman"/>
        </w:rPr>
      </w:pPr>
    </w:p>
    <w:p w14:paraId="73C71246" w14:textId="77777777" w:rsidR="00392BE3" w:rsidRPr="00392BE3" w:rsidRDefault="00392BE3" w:rsidP="00E6294E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 w:rsidRPr="00392BE3">
        <w:rPr>
          <w:rFonts w:ascii="Times New Roman" w:hAnsi="Times New Roman" w:cs="Times New Roman"/>
        </w:rPr>
        <w:t>Иными словами, сущность инновационной деятельности состоит в поиске новых идей в области техники, технологии и организации производства. Эта цель достигается в ходе выполнения поисковых, фундаментальных, теоретических, научно-исследовательских и опытно-конструкторских работ, которые заканчиваются разработкой проекта по товаропродвижению нововведений. Выполнение работ в рамках инновационной деятельности включает самостоятельную разработку нововведений, а также их приобретение, лицензирование, патентование и распространение собственных инновационных идей.</w:t>
      </w:r>
    </w:p>
    <w:p w14:paraId="3714F08E" w14:textId="77777777" w:rsidR="00392BE3" w:rsidRDefault="00392BE3" w:rsidP="00E6294E">
      <w:pPr>
        <w:pStyle w:val="a4"/>
        <w:spacing w:line="276" w:lineRule="auto"/>
        <w:rPr>
          <w:rFonts w:ascii="Times New Roman" w:hAnsi="Times New Roman" w:cs="Times New Roman"/>
          <w:b/>
        </w:rPr>
      </w:pPr>
    </w:p>
    <w:p w14:paraId="395D4B6E" w14:textId="77777777" w:rsidR="005C1325" w:rsidRPr="00717D25" w:rsidRDefault="005C1325" w:rsidP="00E6294E">
      <w:pPr>
        <w:pStyle w:val="a4"/>
        <w:spacing w:line="276" w:lineRule="auto"/>
        <w:rPr>
          <w:rFonts w:ascii="Times New Roman" w:hAnsi="Times New Roman" w:cs="Times New Roman"/>
        </w:rPr>
      </w:pPr>
      <w:r w:rsidRPr="00717D25">
        <w:rPr>
          <w:rFonts w:ascii="Times New Roman" w:hAnsi="Times New Roman" w:cs="Times New Roman"/>
          <w:b/>
        </w:rPr>
        <w:t>Инвестиции</w:t>
      </w:r>
      <w:r w:rsidRPr="00717D25">
        <w:rPr>
          <w:rFonts w:ascii="Times New Roman" w:hAnsi="Times New Roman" w:cs="Times New Roman"/>
        </w:rPr>
        <w:t xml:space="preserve"> – расходы, направленные в активы (имущество) предприятия с целью его замены, увеличения или получения дополнительного дохода.</w:t>
      </w:r>
    </w:p>
    <w:p w14:paraId="4B239E9D" w14:textId="77777777" w:rsidR="005C1325" w:rsidRPr="00C83EF8" w:rsidRDefault="005C1325" w:rsidP="00E6294E">
      <w:pPr>
        <w:pStyle w:val="a4"/>
        <w:spacing w:line="276" w:lineRule="auto"/>
        <w:rPr>
          <w:rFonts w:ascii="Times New Roman" w:hAnsi="Times New Roman" w:cs="Times New Roman"/>
        </w:rPr>
      </w:pPr>
    </w:p>
    <w:p w14:paraId="3088DD34" w14:textId="77777777" w:rsidR="005C1325" w:rsidRPr="00717D25" w:rsidRDefault="00B02B05" w:rsidP="00E6294E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Классификация </w:t>
      </w:r>
      <w:r w:rsidR="005C1325" w:rsidRPr="00717D25">
        <w:rPr>
          <w:rFonts w:ascii="Times New Roman" w:hAnsi="Times New Roman" w:cs="Times New Roman"/>
        </w:rPr>
        <w:t>инвестиций</w:t>
      </w:r>
    </w:p>
    <w:p w14:paraId="0D9AEA83" w14:textId="77777777" w:rsidR="005C1325" w:rsidRPr="006B7C36" w:rsidRDefault="005C1325" w:rsidP="00E6294E">
      <w:pPr>
        <w:pStyle w:val="a4"/>
        <w:spacing w:line="276" w:lineRule="auto"/>
        <w:rPr>
          <w:rFonts w:ascii="Times New Roman" w:eastAsia="Times New Roman" w:hAnsi="Times New Roman" w:cs="Times New Roman"/>
          <w:b/>
          <w:bCs/>
          <w:color w:val="353535"/>
          <w:spacing w:val="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53535"/>
          <w:spacing w:val="7"/>
          <w:lang w:eastAsia="ru-RU"/>
        </w:rPr>
        <w:t xml:space="preserve">А) </w:t>
      </w:r>
      <w:r w:rsidRPr="006B7C36">
        <w:rPr>
          <w:rFonts w:ascii="Times New Roman" w:eastAsia="Times New Roman" w:hAnsi="Times New Roman" w:cs="Times New Roman"/>
          <w:b/>
          <w:bCs/>
          <w:color w:val="353535"/>
          <w:spacing w:val="7"/>
          <w:lang w:eastAsia="ru-RU"/>
        </w:rPr>
        <w:t>Виды инвестиций, в зависимости от объекта инвестирования</w:t>
      </w:r>
    </w:p>
    <w:p w14:paraId="0B23562C" w14:textId="77777777" w:rsidR="005C1325" w:rsidRPr="00717D25" w:rsidRDefault="005C1325" w:rsidP="00E6294E">
      <w:pPr>
        <w:pStyle w:val="a4"/>
        <w:spacing w:line="276" w:lineRule="auto"/>
        <w:rPr>
          <w:rFonts w:ascii="Times New Roman" w:eastAsia="Times New Roman" w:hAnsi="Times New Roman" w:cs="Times New Roman"/>
          <w:color w:val="303030"/>
          <w:lang w:eastAsia="ru-RU"/>
        </w:rPr>
      </w:pP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По роду объекта инвестирования рассматривают инвестиции реальные (прямые) и финансовые (портфельные).</w:t>
      </w:r>
    </w:p>
    <w:p w14:paraId="65AD7A66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</w:p>
    <w:p w14:paraId="4B3D7F88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 xml:space="preserve">К </w:t>
      </w: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реальным инвестициям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 xml:space="preserve"> относится инвестирование в реальные материальные и нематериальные активы, к которым можно причислить основной и оборотный капитал или интеллектуальную собственность. В большинстве случаев – это долгосрочное инвестирование в  основные фонды (иначе эти инвестиции  называются  капитальными вложениями).</w:t>
      </w:r>
    </w:p>
    <w:p w14:paraId="11527481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</w:p>
    <w:p w14:paraId="234C2227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 xml:space="preserve">К </w:t>
      </w: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финансовому (портфельному) инвестированию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 xml:space="preserve"> относятся все виды инвестиций, которые направлены на непосредственное получение дохода.   В этом случае объектами инвестирования выступают: валюта, акции, драгоценные металлы, облигации и другие ценные бумаги. Такой вид инвестирования, как правило, приносит прибыль из двух источников: регулярной выплаты дивидендов и дохода от увеличения первоначальной стоимости объектов инвестирования, получаемого при их реализации.</w:t>
      </w:r>
    </w:p>
    <w:p w14:paraId="3AC6E8DE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</w:p>
    <w:p w14:paraId="7BE0570D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И каждый инвестор задумывается на предмет того, выбрать один вид инвестиций или создать инвестиционный портфель, в который будут входить несколько видов инвестиций, относящихся к абсолютно разным сферам экономики и отраслям. Как правило, разумные инвесторы, выбирают вариант с инвестиционным портфелем. Отсюда и второе название финансовых инвестиций – портфельные.</w:t>
      </w:r>
    </w:p>
    <w:p w14:paraId="687875B9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bCs/>
          <w:color w:val="353535"/>
          <w:spacing w:val="7"/>
          <w:lang w:eastAsia="ru-RU"/>
        </w:rPr>
      </w:pPr>
    </w:p>
    <w:p w14:paraId="7049188A" w14:textId="77777777" w:rsidR="005C1325" w:rsidRPr="006B7C36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353535"/>
          <w:spacing w:val="7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bCs/>
          <w:color w:val="353535"/>
          <w:spacing w:val="7"/>
          <w:lang w:eastAsia="ru-RU"/>
        </w:rPr>
        <w:t>Б) Инвестиции по характеру участия в инвестировании</w:t>
      </w:r>
    </w:p>
    <w:p w14:paraId="3F3F5A46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По характеру участие в инвестировании различают следующие виды инвестиций:</w:t>
      </w:r>
    </w:p>
    <w:p w14:paraId="7C76F7E2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b/>
          <w:color w:val="303030"/>
          <w:lang w:eastAsia="ru-RU"/>
        </w:rPr>
      </w:pPr>
    </w:p>
    <w:p w14:paraId="7B108BBD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Прямые инвестиции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, когда непосредственно инвестор принимает участие в отборе объектов инвестирования. Также под прямыми инвестициями может подразумеваться инвестирование в уставной капитал хозяйствующего субъекта, с целью извлечения дохода и получения прав на участие в управлении объектом инвестирования.</w:t>
      </w:r>
    </w:p>
    <w:p w14:paraId="44CDCE91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</w:p>
    <w:p w14:paraId="267A62B9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lastRenderedPageBreak/>
        <w:t>Косвенные инвестиции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 xml:space="preserve"> – когда объекты инвестирования определяет не сам владелец инвестируемого капитала, а различные инвестиционные фонды, консультанты, компании, паевые фонды и другие финансовые учреждения.</w:t>
      </w:r>
    </w:p>
    <w:p w14:paraId="402A2913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bCs/>
          <w:color w:val="353535"/>
          <w:spacing w:val="7"/>
          <w:lang w:eastAsia="ru-RU"/>
        </w:rPr>
      </w:pPr>
    </w:p>
    <w:p w14:paraId="2C769DE3" w14:textId="77777777" w:rsidR="005C1325" w:rsidRPr="006B7C36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353535"/>
          <w:spacing w:val="7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bCs/>
          <w:color w:val="353535"/>
          <w:spacing w:val="7"/>
          <w:lang w:eastAsia="ru-RU"/>
        </w:rPr>
        <w:t>В) Классификация инвестиций в зависимости от сроков</w:t>
      </w:r>
    </w:p>
    <w:p w14:paraId="5D93DB17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По срокам инвестирования предусмотрено разделение инвестиций на:</w:t>
      </w:r>
    </w:p>
    <w:p w14:paraId="0C48E217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</w:p>
    <w:p w14:paraId="631652F0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Краткосрочные инвестиции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 xml:space="preserve"> – средства инвестируются на срок не более одного года.</w:t>
      </w:r>
    </w:p>
    <w:p w14:paraId="6A789F12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Среднесрочные инвестиции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 xml:space="preserve"> – срок инвестирования от одного до пяти лет.</w:t>
      </w:r>
    </w:p>
    <w:p w14:paraId="307B663C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Долгосрочные инвестиции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 xml:space="preserve"> – инвестирование средств на срок более пяти лет.</w:t>
      </w:r>
    </w:p>
    <w:p w14:paraId="090DC678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bCs/>
          <w:color w:val="353535"/>
          <w:spacing w:val="7"/>
          <w:lang w:eastAsia="ru-RU"/>
        </w:rPr>
      </w:pPr>
    </w:p>
    <w:p w14:paraId="7083A5AF" w14:textId="77777777" w:rsidR="005C1325" w:rsidRPr="006B7C36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353535"/>
          <w:spacing w:val="7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bCs/>
          <w:color w:val="353535"/>
          <w:spacing w:val="7"/>
          <w:lang w:eastAsia="ru-RU"/>
        </w:rPr>
        <w:t>Г) Виды инвестиций в зависимости от доходности инвестирования</w:t>
      </w:r>
    </w:p>
    <w:p w14:paraId="05781E58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В зависимости от доходности инвестиции делятся на:</w:t>
      </w:r>
    </w:p>
    <w:p w14:paraId="6C30BB81" w14:textId="77777777" w:rsidR="005C13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</w:p>
    <w:p w14:paraId="24964424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Высокодоходные инвестиции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, которые отличаются высоким уровнем дохода, существенно превышающим средний показатель доходности на инвестиционном рынке.</w:t>
      </w:r>
    </w:p>
    <w:p w14:paraId="33C0F1B8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Среднедоходные инвестиции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, чистая инвестиционная прибыль по которым приблизительно равна средней доходности на инвестиционном рынке.</w:t>
      </w:r>
    </w:p>
    <w:p w14:paraId="0C05F51E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Низкодоходные инвестиции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, доходность по которым меньше, нежели средняя норма прибыли на рынке.</w:t>
      </w:r>
    </w:p>
    <w:p w14:paraId="5B992822" w14:textId="77777777" w:rsidR="005C1325" w:rsidRPr="00717D25" w:rsidRDefault="005C1325" w:rsidP="00E6294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7C36">
        <w:rPr>
          <w:rFonts w:ascii="Times New Roman" w:eastAsia="Times New Roman" w:hAnsi="Times New Roman" w:cs="Times New Roman"/>
          <w:b/>
          <w:color w:val="303030"/>
          <w:lang w:eastAsia="ru-RU"/>
        </w:rPr>
        <w:t>Бездоходные инвестиции</w:t>
      </w:r>
      <w:r w:rsidRPr="00717D25">
        <w:rPr>
          <w:rFonts w:ascii="Times New Roman" w:eastAsia="Times New Roman" w:hAnsi="Times New Roman" w:cs="Times New Roman"/>
          <w:color w:val="303030"/>
          <w:lang w:eastAsia="ru-RU"/>
        </w:rPr>
        <w:t>, которые осуществляются не с целью получения прибыли, которой собственно по этих видах вложений не имеется. Такое инвестирование в основном преследует цели получения социального, экологического или любого другого внеэкономического эффекта.</w:t>
      </w:r>
    </w:p>
    <w:p w14:paraId="1DA58EF3" w14:textId="77777777" w:rsidR="005C1325" w:rsidRPr="00717D25" w:rsidRDefault="005C1325" w:rsidP="00E6294E">
      <w:pPr>
        <w:pStyle w:val="a4"/>
        <w:spacing w:line="276" w:lineRule="auto"/>
        <w:rPr>
          <w:rFonts w:ascii="Times New Roman" w:hAnsi="Times New Roman" w:cs="Times New Roman"/>
        </w:rPr>
      </w:pPr>
    </w:p>
    <w:p w14:paraId="7369B7A6" w14:textId="77777777" w:rsidR="005C1325" w:rsidRPr="007A4FC0" w:rsidRDefault="005C1325" w:rsidP="00E6294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FC0">
        <w:rPr>
          <w:rFonts w:ascii="Times New Roman" w:hAnsi="Times New Roman" w:cs="Times New Roman"/>
          <w:b/>
          <w:sz w:val="24"/>
          <w:szCs w:val="24"/>
        </w:rPr>
        <w:t>Источники инвестиций</w:t>
      </w:r>
    </w:p>
    <w:p w14:paraId="39B73E10" w14:textId="77777777" w:rsidR="00C57948" w:rsidRDefault="00C57948" w:rsidP="00C57948">
      <w:pPr>
        <w:spacing w:line="276" w:lineRule="auto"/>
      </w:pPr>
      <w:r w:rsidRPr="00C57948">
        <w:rPr>
          <w:b/>
        </w:rPr>
        <w:t>Задание № 1</w:t>
      </w:r>
      <w:r>
        <w:t>. Распределить конкретные источники инвестиций на собственные, заемные и привлеченные: Амортизационный фонд, банковский кредит,</w:t>
      </w:r>
      <w:r w:rsidRPr="00C57948">
        <w:t xml:space="preserve"> </w:t>
      </w:r>
      <w:r>
        <w:t>выпуск акций, прибыль предприятия, выпуск векселей и облигаций, иностранные инвестиции, страховые возмещения, аренда и лизинг, венчурный капитал.</w:t>
      </w:r>
    </w:p>
    <w:p w14:paraId="45D4AEE0" w14:textId="77777777" w:rsidR="00C57948" w:rsidRPr="00C57948" w:rsidRDefault="00C57948" w:rsidP="00C57948">
      <w:pPr>
        <w:spacing w:line="276" w:lineRule="auto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259"/>
        <w:gridCol w:w="3230"/>
        <w:gridCol w:w="3247"/>
      </w:tblGrid>
      <w:tr w:rsidR="005C1325" w:rsidRPr="007A4FC0" w14:paraId="0FF01CDE" w14:textId="77777777" w:rsidTr="00E07DB3">
        <w:tc>
          <w:tcPr>
            <w:tcW w:w="3304" w:type="dxa"/>
          </w:tcPr>
          <w:p w14:paraId="0B4590A9" w14:textId="77777777" w:rsidR="005C1325" w:rsidRPr="007A4FC0" w:rsidRDefault="005C1325" w:rsidP="00E6294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FC0">
              <w:rPr>
                <w:rFonts w:ascii="Times New Roman" w:hAnsi="Times New Roman" w:cs="Times New Roman"/>
                <w:b/>
                <w:sz w:val="24"/>
                <w:szCs w:val="24"/>
              </w:rPr>
              <w:t>Внутренние (собственные) средства</w:t>
            </w:r>
          </w:p>
        </w:tc>
        <w:tc>
          <w:tcPr>
            <w:tcW w:w="3304" w:type="dxa"/>
          </w:tcPr>
          <w:p w14:paraId="06CB493D" w14:textId="77777777" w:rsidR="005C1325" w:rsidRPr="007A4FC0" w:rsidRDefault="005C1325" w:rsidP="00E6294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FC0">
              <w:rPr>
                <w:rFonts w:ascii="Times New Roman" w:hAnsi="Times New Roman" w:cs="Times New Roman"/>
                <w:b/>
                <w:sz w:val="24"/>
                <w:szCs w:val="24"/>
              </w:rPr>
              <w:t>Внешние (заемные) средства</w:t>
            </w:r>
          </w:p>
        </w:tc>
        <w:tc>
          <w:tcPr>
            <w:tcW w:w="3304" w:type="dxa"/>
          </w:tcPr>
          <w:p w14:paraId="3FC55239" w14:textId="77777777" w:rsidR="005C1325" w:rsidRPr="007A4FC0" w:rsidRDefault="005C1325" w:rsidP="00E6294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FC0">
              <w:rPr>
                <w:rFonts w:ascii="Times New Roman" w:hAnsi="Times New Roman" w:cs="Times New Roman"/>
                <w:b/>
                <w:sz w:val="24"/>
                <w:szCs w:val="24"/>
              </w:rPr>
              <w:t>Привлеченные средства</w:t>
            </w:r>
          </w:p>
        </w:tc>
      </w:tr>
      <w:tr w:rsidR="005C1325" w:rsidRPr="007A4FC0" w14:paraId="615E17E9" w14:textId="77777777" w:rsidTr="00E07DB3">
        <w:tc>
          <w:tcPr>
            <w:tcW w:w="3304" w:type="dxa"/>
          </w:tcPr>
          <w:p w14:paraId="0990210E" w14:textId="4A5D932D" w:rsidR="005C1325" w:rsidRPr="00C83EF8" w:rsidRDefault="00C83EF8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Амортизационный фонд</w:t>
            </w:r>
          </w:p>
        </w:tc>
        <w:tc>
          <w:tcPr>
            <w:tcW w:w="3304" w:type="dxa"/>
          </w:tcPr>
          <w:p w14:paraId="7950D699" w14:textId="4C090305" w:rsidR="005C1325" w:rsidRPr="007A4FC0" w:rsidRDefault="00C83EF8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Банковский кредит</w:t>
            </w:r>
          </w:p>
        </w:tc>
        <w:tc>
          <w:tcPr>
            <w:tcW w:w="3304" w:type="dxa"/>
          </w:tcPr>
          <w:p w14:paraId="2D45947C" w14:textId="16497692" w:rsidR="005C1325" w:rsidRPr="007A4FC0" w:rsidRDefault="00C83EF8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 акций</w:t>
            </w:r>
          </w:p>
        </w:tc>
      </w:tr>
      <w:tr w:rsidR="005C1325" w:rsidRPr="007A4FC0" w14:paraId="4869320E" w14:textId="77777777" w:rsidTr="00E07DB3">
        <w:tc>
          <w:tcPr>
            <w:tcW w:w="3304" w:type="dxa"/>
          </w:tcPr>
          <w:p w14:paraId="71C82EB1" w14:textId="471CDF89" w:rsidR="005C1325" w:rsidRPr="007A4FC0" w:rsidRDefault="00C83EF8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 предприятия</w:t>
            </w:r>
          </w:p>
        </w:tc>
        <w:tc>
          <w:tcPr>
            <w:tcW w:w="3304" w:type="dxa"/>
          </w:tcPr>
          <w:p w14:paraId="27B42F78" w14:textId="373A7504" w:rsidR="005C1325" w:rsidRPr="007A4FC0" w:rsidRDefault="00C83EF8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 векселей и облигаций</w:t>
            </w:r>
          </w:p>
        </w:tc>
        <w:tc>
          <w:tcPr>
            <w:tcW w:w="3304" w:type="dxa"/>
          </w:tcPr>
          <w:p w14:paraId="468DC91D" w14:textId="39864FA7" w:rsidR="005C1325" w:rsidRPr="007A4FC0" w:rsidRDefault="00C83EF8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Иностранные инвестиции</w:t>
            </w:r>
          </w:p>
        </w:tc>
      </w:tr>
      <w:tr w:rsidR="005C1325" w:rsidRPr="007A4FC0" w14:paraId="58E668F3" w14:textId="77777777" w:rsidTr="00E07DB3">
        <w:tc>
          <w:tcPr>
            <w:tcW w:w="3304" w:type="dxa"/>
          </w:tcPr>
          <w:p w14:paraId="06B218BC" w14:textId="53800222" w:rsidR="00C83EF8" w:rsidRDefault="00C83EF8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Страховые возмещения</w:t>
            </w:r>
          </w:p>
        </w:tc>
        <w:tc>
          <w:tcPr>
            <w:tcW w:w="3304" w:type="dxa"/>
          </w:tcPr>
          <w:p w14:paraId="796B8902" w14:textId="4EA0929B" w:rsidR="005C1325" w:rsidRPr="007A4FC0" w:rsidRDefault="00C83EF8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и лизинг</w:t>
            </w:r>
          </w:p>
        </w:tc>
        <w:tc>
          <w:tcPr>
            <w:tcW w:w="3304" w:type="dxa"/>
          </w:tcPr>
          <w:p w14:paraId="2D741215" w14:textId="11B74E18" w:rsidR="005C1325" w:rsidRPr="007A4FC0" w:rsidRDefault="00C83EF8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Венчурный капитал</w:t>
            </w:r>
          </w:p>
        </w:tc>
      </w:tr>
      <w:tr w:rsidR="005C1325" w:rsidRPr="007A4FC0" w14:paraId="642CB385" w14:textId="77777777" w:rsidTr="00E07DB3">
        <w:tc>
          <w:tcPr>
            <w:tcW w:w="3304" w:type="dxa"/>
          </w:tcPr>
          <w:p w14:paraId="1A550A65" w14:textId="77777777" w:rsidR="005C1325" w:rsidRDefault="005C1325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  <w:tc>
          <w:tcPr>
            <w:tcW w:w="3304" w:type="dxa"/>
          </w:tcPr>
          <w:p w14:paraId="4B7C8F8B" w14:textId="77777777" w:rsidR="005C1325" w:rsidRPr="007A4FC0" w:rsidRDefault="005C1325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  <w:tc>
          <w:tcPr>
            <w:tcW w:w="3304" w:type="dxa"/>
          </w:tcPr>
          <w:p w14:paraId="049BB2F2" w14:textId="77777777" w:rsidR="005C1325" w:rsidRPr="007A4FC0" w:rsidRDefault="005C1325" w:rsidP="00E6294E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</w:tr>
    </w:tbl>
    <w:p w14:paraId="21EFEBB5" w14:textId="77777777" w:rsidR="005C1325" w:rsidRDefault="005C1325" w:rsidP="00E6294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3231EF" w14:textId="77777777" w:rsidR="005C1325" w:rsidRDefault="005C1325" w:rsidP="00E6294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FC0">
        <w:rPr>
          <w:rFonts w:ascii="Times New Roman" w:hAnsi="Times New Roman" w:cs="Times New Roman"/>
          <w:b/>
          <w:sz w:val="24"/>
          <w:szCs w:val="24"/>
        </w:rPr>
        <w:t>Капитальные вложения</w:t>
      </w:r>
      <w:r w:rsidRPr="007A4FC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вложения денежных средств в покупку, строительство объектов основных фондов, техническое перевооружение, реконструкцию и модернизацию основных фондов.</w:t>
      </w:r>
    </w:p>
    <w:p w14:paraId="7CB2539F" w14:textId="77777777" w:rsidR="005C1325" w:rsidRDefault="005C1325" w:rsidP="00E6294E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EE4A2" w14:textId="77777777" w:rsidR="005C1325" w:rsidRPr="00C87098" w:rsidRDefault="005C1325" w:rsidP="00E6294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Направления  использования капитальных вложений:</w:t>
      </w:r>
    </w:p>
    <w:p w14:paraId="67D60E04" w14:textId="77777777" w:rsidR="005C1325" w:rsidRDefault="005C1325" w:rsidP="00E6294E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Техническое перевооружение – </w:t>
      </w:r>
      <w:r>
        <w:rPr>
          <w:rFonts w:ascii="Times New Roman" w:hAnsi="Times New Roman" w:cs="Times New Roman"/>
          <w:sz w:val="24"/>
          <w:szCs w:val="24"/>
        </w:rPr>
        <w:t>замена старой техники на новую (активной части основных фондов) без расширения производственной площади;</w:t>
      </w:r>
    </w:p>
    <w:p w14:paraId="19E49043" w14:textId="77777777" w:rsidR="005C1325" w:rsidRDefault="005C1325" w:rsidP="00E6294E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862">
        <w:rPr>
          <w:rFonts w:ascii="Times New Roman" w:hAnsi="Times New Roman" w:cs="Times New Roman"/>
          <w:b/>
          <w:sz w:val="24"/>
          <w:szCs w:val="24"/>
        </w:rPr>
        <w:t>Реконструкция производства</w:t>
      </w:r>
      <w:r>
        <w:rPr>
          <w:rFonts w:ascii="Times New Roman" w:hAnsi="Times New Roman" w:cs="Times New Roman"/>
          <w:sz w:val="24"/>
          <w:szCs w:val="24"/>
        </w:rPr>
        <w:t xml:space="preserve"> – замена устаревшего оборудования и перестройка зданий и сооружений;</w:t>
      </w:r>
    </w:p>
    <w:p w14:paraId="707F27E3" w14:textId="77777777" w:rsidR="005C1325" w:rsidRDefault="005C1325" w:rsidP="00E6294E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862">
        <w:rPr>
          <w:rFonts w:ascii="Times New Roman" w:hAnsi="Times New Roman" w:cs="Times New Roman"/>
          <w:b/>
          <w:sz w:val="24"/>
          <w:szCs w:val="24"/>
        </w:rPr>
        <w:t>Модернизация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718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 работы, в результате которых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появляется </w:t>
      </w:r>
      <w:r w:rsidRPr="00C718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возможность его использования с повышенными нагрузками</w:t>
      </w:r>
      <w:r>
        <w:rPr>
          <w:rFonts w:ascii="Arial" w:hAnsi="Arial" w:cs="Arial"/>
          <w:color w:val="000000"/>
        </w:rPr>
        <w:t>.</w:t>
      </w:r>
      <w:r w:rsidRPr="00C71862">
        <w:rPr>
          <w:rFonts w:ascii="Arial" w:hAnsi="Arial" w:cs="Arial"/>
          <w:color w:val="000000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Строительно</w:t>
      </w:r>
      <w:r w:rsidRPr="00C71862">
        <w:rPr>
          <w:rFonts w:ascii="Times New Roman" w:hAnsi="Times New Roman" w:cs="Times New Roman"/>
          <w:sz w:val="24"/>
          <w:szCs w:val="24"/>
        </w:rPr>
        <w:t>-</w:t>
      </w:r>
      <w:r w:rsidRPr="00C71862">
        <w:rPr>
          <w:rFonts w:ascii="Times New Roman" w:hAnsi="Times New Roman" w:cs="Times New Roman"/>
          <w:b/>
          <w:sz w:val="24"/>
          <w:szCs w:val="24"/>
        </w:rPr>
        <w:t>монтажные работы</w:t>
      </w:r>
      <w:r>
        <w:rPr>
          <w:rFonts w:ascii="Times New Roman" w:hAnsi="Times New Roman" w:cs="Times New Roman"/>
          <w:sz w:val="24"/>
          <w:szCs w:val="24"/>
        </w:rPr>
        <w:t xml:space="preserve"> – создание новых цехов, зданий, сооружений и установка оборудования.</w:t>
      </w:r>
    </w:p>
    <w:p w14:paraId="592A2F97" w14:textId="77777777" w:rsidR="005C1325" w:rsidRPr="00C87098" w:rsidRDefault="005C1325" w:rsidP="00E6294E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0A513" w14:textId="77777777" w:rsidR="00F05FE3" w:rsidRDefault="00F05FE3" w:rsidP="00F05FE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Подходы к оценке эффективности инвестиций.</w:t>
      </w:r>
    </w:p>
    <w:p w14:paraId="76798EFC" w14:textId="77777777" w:rsidR="00F05FE3" w:rsidRDefault="00F05FE3" w:rsidP="00F05FE3">
      <w:pPr>
        <w:spacing w:line="276" w:lineRule="auto"/>
        <w:jc w:val="both"/>
      </w:pPr>
      <w:r>
        <w:t xml:space="preserve">Для определения целесообразности вложения капитала и сравнения вариантов проектов оценивают эффективность инвестиционных проектов. </w:t>
      </w:r>
    </w:p>
    <w:p w14:paraId="306F4585" w14:textId="77777777" w:rsidR="00F05FE3" w:rsidRDefault="00F05FE3" w:rsidP="00F05FE3">
      <w:pPr>
        <w:spacing w:line="276" w:lineRule="auto"/>
        <w:jc w:val="both"/>
      </w:pPr>
    </w:p>
    <w:p w14:paraId="37CACF6A" w14:textId="77777777" w:rsidR="00F05FE3" w:rsidRDefault="00F05FE3" w:rsidP="00F05FE3">
      <w:pPr>
        <w:spacing w:line="276" w:lineRule="auto"/>
        <w:jc w:val="both"/>
      </w:pPr>
      <w:r>
        <w:t>Для этого используют несколько подходов, основными из которых являются:</w:t>
      </w:r>
    </w:p>
    <w:p w14:paraId="7A83F603" w14:textId="77777777" w:rsidR="00F05FE3" w:rsidRDefault="00F05FE3" w:rsidP="00F05FE3">
      <w:pPr>
        <w:spacing w:line="276" w:lineRule="auto"/>
        <w:jc w:val="both"/>
      </w:pPr>
      <w:r>
        <w:t>А) Сравнение норм доходности инвестиций с безрисковыми (безрисковыми инвестициями считают вложения в государственные ценные бумаги);</w:t>
      </w:r>
    </w:p>
    <w:p w14:paraId="3381CF7F" w14:textId="77777777" w:rsidR="00F05FE3" w:rsidRDefault="00F05FE3" w:rsidP="00F05FE3">
      <w:pPr>
        <w:spacing w:line="276" w:lineRule="auto"/>
        <w:jc w:val="both"/>
      </w:pPr>
    </w:p>
    <w:p w14:paraId="1601FF19" w14:textId="77777777" w:rsidR="00F05FE3" w:rsidRDefault="00F05FE3" w:rsidP="00F05FE3">
      <w:pPr>
        <w:spacing w:line="276" w:lineRule="auto"/>
        <w:jc w:val="both"/>
      </w:pPr>
      <w:r>
        <w:t>Б) Сравнение цены спроса с ценой предложения (инвестиционная привлекательность проекта увеличивается при превышении цены спроса над ценой предложения);</w:t>
      </w:r>
    </w:p>
    <w:p w14:paraId="65A43241" w14:textId="77777777" w:rsidR="00F05FE3" w:rsidRDefault="00F05FE3" w:rsidP="00F05FE3">
      <w:pPr>
        <w:spacing w:line="276" w:lineRule="auto"/>
        <w:jc w:val="both"/>
      </w:pPr>
    </w:p>
    <w:p w14:paraId="6728CF16" w14:textId="77777777" w:rsidR="00F05FE3" w:rsidRDefault="00F05FE3" w:rsidP="00F05FE3">
      <w:pPr>
        <w:spacing w:line="276" w:lineRule="auto"/>
        <w:jc w:val="both"/>
      </w:pPr>
      <w:r>
        <w:t xml:space="preserve">В) Способ, основанный на методике дисконтирования. </w:t>
      </w:r>
    </w:p>
    <w:p w14:paraId="239D7947" w14:textId="77777777" w:rsidR="00F05FE3" w:rsidRDefault="00F05FE3" w:rsidP="00F05FE3">
      <w:pPr>
        <w:spacing w:line="276" w:lineRule="auto"/>
        <w:jc w:val="both"/>
        <w:rPr>
          <w:b/>
        </w:rPr>
      </w:pPr>
    </w:p>
    <w:p w14:paraId="6B425D0D" w14:textId="77777777" w:rsidR="00F05FE3" w:rsidRDefault="00F05FE3" w:rsidP="00F05FE3">
      <w:pPr>
        <w:spacing w:line="276" w:lineRule="auto"/>
        <w:jc w:val="both"/>
      </w:pPr>
      <w:r>
        <w:rPr>
          <w:b/>
        </w:rPr>
        <w:t>Дисконтирование</w:t>
      </w:r>
      <w:r>
        <w:t xml:space="preserve"> – процесс, обратный начислению сложных ссудных процентов или процесс приведения разновременных доходов и расходов к одному моменту времени.</w:t>
      </w:r>
    </w:p>
    <w:p w14:paraId="6BF8A7C4" w14:textId="77777777" w:rsidR="00F05FE3" w:rsidRDefault="00F05FE3" w:rsidP="00F05FE3">
      <w:pPr>
        <w:spacing w:line="276" w:lineRule="auto"/>
        <w:jc w:val="both"/>
      </w:pPr>
    </w:p>
    <w:p w14:paraId="3D4907B5" w14:textId="77777777" w:rsidR="00F05FE3" w:rsidRDefault="00F05FE3" w:rsidP="00F05FE3">
      <w:pPr>
        <w:spacing w:line="276" w:lineRule="auto"/>
        <w:jc w:val="both"/>
      </w:pPr>
      <w:r>
        <w:t>Поскольку стоимость денег во времени различная, нужно определить дисконтированные денежные потоки (настоящую стоимость денег во времени), получаемые инвестором при реализации проекта. Для этого можно:</w:t>
      </w:r>
    </w:p>
    <w:p w14:paraId="35B98E2F" w14:textId="77777777" w:rsidR="00F05FE3" w:rsidRDefault="00F05FE3" w:rsidP="00F05FE3">
      <w:pPr>
        <w:spacing w:line="276" w:lineRule="auto"/>
        <w:jc w:val="both"/>
      </w:pPr>
    </w:p>
    <w:p w14:paraId="2A907C57" w14:textId="77777777" w:rsidR="00F05FE3" w:rsidRDefault="00F05FE3" w:rsidP="00F05FE3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Денежный поток умножать на дисконтирующий множитель</w:t>
      </w:r>
    </w:p>
    <w:p w14:paraId="03FED23A" w14:textId="77777777" w:rsidR="00F05FE3" w:rsidRDefault="00F05FE3" w:rsidP="00F05FE3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ДП 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д,</w:t>
      </w:r>
    </w:p>
    <w:p w14:paraId="61D3AC85" w14:textId="77777777" w:rsidR="00F05FE3" w:rsidRDefault="00F05FE3" w:rsidP="00F05FE3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ДП –денежный поток (чистая прибыль + амортизация)</w:t>
      </w:r>
    </w:p>
    <w:p w14:paraId="108E6607" w14:textId="77777777" w:rsidR="00F05FE3" w:rsidRDefault="00F05FE3" w:rsidP="00F05FE3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д – дисконтирующий множитель, который определяется по формуле:</w:t>
      </w:r>
    </w:p>
    <w:p w14:paraId="41ECC9BF" w14:textId="77777777" w:rsidR="00F05FE3" w:rsidRDefault="00F05FE3" w:rsidP="00F05FE3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д = 1/ (1+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</w:p>
    <w:p w14:paraId="34048EDC" w14:textId="77777777" w:rsidR="00F05FE3" w:rsidRDefault="00F05FE3" w:rsidP="00F05FE3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- ставка дисконта в коэффициентах</w:t>
      </w:r>
    </w:p>
    <w:p w14:paraId="2DE96C09" w14:textId="77777777" w:rsidR="00F05FE3" w:rsidRDefault="00F05FE3" w:rsidP="00F05FE3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порядковый номер периода</w:t>
      </w:r>
    </w:p>
    <w:p w14:paraId="6EE24E23" w14:textId="77777777" w:rsidR="00F05FE3" w:rsidRDefault="00F05FE3" w:rsidP="00F05FE3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C8FBE" w14:textId="77777777" w:rsidR="00F05FE3" w:rsidRDefault="00F05FE3" w:rsidP="00F05FE3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Дисконтировать денежный поток</w:t>
      </w:r>
    </w:p>
    <w:p w14:paraId="7A83761D" w14:textId="77777777" w:rsidR="00F05FE3" w:rsidRDefault="00F05FE3" w:rsidP="00F05FE3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ДП / (1+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</w:p>
    <w:p w14:paraId="20572DC0" w14:textId="77777777" w:rsidR="00F05FE3" w:rsidRDefault="00F05FE3" w:rsidP="00F05FE3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4B82D1ED" w14:textId="77777777" w:rsidR="00F05FE3" w:rsidRDefault="00F05FE3" w:rsidP="00F05FE3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известна величина доходов в настоящий момент времени, а нужно определить в будущем, то </w:t>
      </w:r>
      <w:r>
        <w:rPr>
          <w:rFonts w:ascii="Times New Roman" w:hAnsi="Times New Roman" w:cs="Times New Roman"/>
          <w:b/>
          <w:sz w:val="24"/>
          <w:szCs w:val="24"/>
        </w:rPr>
        <w:t>ДП х (1+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</w:p>
    <w:p w14:paraId="74BC4D42" w14:textId="77777777" w:rsidR="00F05FE3" w:rsidRDefault="00F05FE3" w:rsidP="00F05FE3">
      <w:pPr>
        <w:spacing w:line="276" w:lineRule="auto"/>
        <w:jc w:val="both"/>
      </w:pPr>
      <w:r>
        <w:rPr>
          <w:b/>
        </w:rPr>
        <w:t>Задание№</w:t>
      </w:r>
      <w:r w:rsidR="00C57948">
        <w:rPr>
          <w:b/>
        </w:rPr>
        <w:t>2</w:t>
      </w:r>
      <w:r>
        <w:rPr>
          <w:b/>
        </w:rPr>
        <w:t xml:space="preserve">. </w:t>
      </w:r>
      <w:r>
        <w:t>Предприниматель имеет в собственности недвижимость, которая по прогнозам аналитиков через 3 года будет стоить 6 млн. руб. Выгодно ли ему продать объект сейчас за 4,5 млн. руб. и вложить полученные средства под 7% годовых.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5FE3" w14:paraId="749565FE" w14:textId="77777777" w:rsidTr="00F05FE3">
        <w:trPr>
          <w:trHeight w:val="1330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BB9A" w14:textId="77777777" w:rsidR="00F05FE3" w:rsidRDefault="0054013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БС = 4.5 * (1 + 0.07)</w:t>
            </w:r>
            <w:r>
              <w:rPr>
                <w:lang w:val="en-US" w:eastAsia="en-US"/>
              </w:rPr>
              <w:t>^</w:t>
            </w:r>
            <w:r>
              <w:rPr>
                <w:lang w:eastAsia="en-US"/>
              </w:rPr>
              <w:t>3 = 5.513 млн руб.</w:t>
            </w:r>
          </w:p>
          <w:p w14:paraId="014A9D0A" w14:textId="77777777" w:rsidR="00540133" w:rsidRDefault="0054013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6 </w:t>
            </w:r>
            <w:r>
              <w:rPr>
                <w:lang w:val="en-US" w:eastAsia="en-US"/>
              </w:rPr>
              <w:t xml:space="preserve">&lt; 5.513 =&gt; </w:t>
            </w:r>
            <w:r>
              <w:rPr>
                <w:lang w:eastAsia="en-US"/>
              </w:rPr>
              <w:t>невыгодно</w:t>
            </w:r>
          </w:p>
          <w:p w14:paraId="257ACC14" w14:textId="77777777" w:rsidR="00540133" w:rsidRDefault="0054013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НС = БС / (1 + 0.07)</w:t>
            </w:r>
            <w:r w:rsidRPr="00540133">
              <w:rPr>
                <w:lang w:eastAsia="en-US"/>
              </w:rPr>
              <w:t>^3</w:t>
            </w:r>
            <w:r>
              <w:rPr>
                <w:lang w:eastAsia="en-US"/>
              </w:rPr>
              <w:t xml:space="preserve"> = 4.9 млн руб. (то есть он бы мог получить 6 миллионов, если бы ему предложили 4.9 миллионов за квартиру сейчас)</w:t>
            </w:r>
          </w:p>
          <w:p w14:paraId="2DB75F54" w14:textId="77777777" w:rsidR="00540133" w:rsidRDefault="00540133">
            <w:pPr>
              <w:spacing w:line="276" w:lineRule="auto"/>
              <w:jc w:val="both"/>
              <w:rPr>
                <w:lang w:eastAsia="en-US"/>
              </w:rPr>
            </w:pPr>
          </w:p>
          <w:p w14:paraId="5CBC4DC7" w14:textId="77777777" w:rsidR="00540133" w:rsidRDefault="00540133">
            <w:pPr>
              <w:spacing w:line="276" w:lineRule="auto"/>
              <w:jc w:val="both"/>
              <w:rPr>
                <w:lang w:eastAsia="en-US"/>
              </w:rPr>
            </w:pPr>
          </w:p>
          <w:p w14:paraId="1A07B5C8" w14:textId="77777777" w:rsidR="00540133" w:rsidRDefault="00540133">
            <w:pPr>
              <w:spacing w:line="276" w:lineRule="auto"/>
              <w:jc w:val="both"/>
              <w:rPr>
                <w:lang w:eastAsia="en-US"/>
              </w:rPr>
            </w:pPr>
          </w:p>
          <w:p w14:paraId="76ECC6D9" w14:textId="15C835AE" w:rsidR="00540133" w:rsidRPr="00540133" w:rsidRDefault="0054013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Вывод: </w:t>
            </w:r>
            <w:r>
              <w:rPr>
                <w:lang w:eastAsia="en-US"/>
              </w:rPr>
              <w:t>предпринимателю выгоднее продать объект в будущем.</w:t>
            </w:r>
          </w:p>
        </w:tc>
      </w:tr>
    </w:tbl>
    <w:p w14:paraId="2276C885" w14:textId="77777777" w:rsidR="00F05FE3" w:rsidRDefault="00F05FE3" w:rsidP="00F05FE3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Показатели, определяемые на основании использования концепции дисконтирования:</w:t>
      </w:r>
    </w:p>
    <w:p w14:paraId="41F76AE9" w14:textId="77777777" w:rsidR="00F05FE3" w:rsidRDefault="00F05FE3" w:rsidP="00F05FE3">
      <w:pPr>
        <w:pStyle w:val="a3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NPV, </w:t>
      </w:r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eastAsia="ru-RU"/>
        </w:rPr>
        <w:t>или</w:t>
      </w:r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Net Present Value. </w:t>
      </w:r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eastAsia="ru-RU"/>
        </w:rPr>
        <w:t>Чистая текущая стоимость проекта.</w:t>
      </w:r>
    </w:p>
    <w:p w14:paraId="4BCD4941" w14:textId="77777777" w:rsidR="00F05FE3" w:rsidRDefault="00F05FE3" w:rsidP="00F05FE3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Этот показатель равен разнице между суммой имеющихся в данный момент времени денежных поступлений и суммой необходимых денежных выплат на погашение кредитных обязательств, инвестиций или на финансирование текущих потребностей проекта. Разница рассчитывается исходя из фиксированной ставки дисконтирования.</w:t>
      </w:r>
    </w:p>
    <w:p w14:paraId="1D802FF0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</w:t>
      </w:r>
    </w:p>
    <w:p w14:paraId="59BBBE30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NPV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29C110" wp14:editId="35E05BAE">
            <wp:extent cx="228600" cy="228600"/>
            <wp:effectExtent l="0" t="0" r="0" b="0"/>
            <wp:docPr id="1" name="Рисунок 1" descr="Картинки по запросу су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сум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(ДП / (1+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-  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</w:p>
    <w:p w14:paraId="127C1387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hAnsi="Times New Roman" w:cs="Times New Roman"/>
          <w:sz w:val="24"/>
          <w:szCs w:val="24"/>
          <w:lang w:eastAsia="ru-RU"/>
        </w:rPr>
        <w:t>=1</w:t>
      </w:r>
    </w:p>
    <w:p w14:paraId="3D05DE96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38F157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где ДП – денежный поток, тыс. руб. </w:t>
      </w:r>
    </w:p>
    <w:p w14:paraId="148F7013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 ставка дисконтирования </w:t>
      </w:r>
    </w:p>
    <w:p w14:paraId="5DCB37BB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порядковый номер периода</w:t>
      </w:r>
    </w:p>
    <w:p w14:paraId="5825EEED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размер инвестиций, тыс. руб.</w:t>
      </w:r>
    </w:p>
    <w:p w14:paraId="424BECD0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C8C4EC" w14:textId="77777777" w:rsidR="00F05FE3" w:rsidRDefault="00F05FE3" w:rsidP="00F05FE3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целом, NPV — это результат, который можно получить незамедлительно, после того, как решение об осуществлении проекта принято. Чистая текущая стоимость рассчитывается без учета фактора времени. </w:t>
      </w:r>
    </w:p>
    <w:p w14:paraId="32377803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3E2AF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Показатель NPV сразу дает возможность оценить перспективы проекта:</w:t>
      </w:r>
    </w:p>
    <w:p w14:paraId="511C1403" w14:textId="77777777" w:rsidR="00F05FE3" w:rsidRDefault="00F05FE3" w:rsidP="00F05FE3">
      <w:pPr>
        <w:pStyle w:val="a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если больше нуля</w:t>
      </w:r>
      <w:r>
        <w:rPr>
          <w:rFonts w:ascii="Times New Roman" w:hAnsi="Times New Roman" w:cs="Times New Roman"/>
          <w:sz w:val="24"/>
          <w:szCs w:val="24"/>
          <w:lang w:eastAsia="ru-RU"/>
        </w:rPr>
        <w:t> — проект принесет инвесторам прибыль;</w:t>
      </w:r>
    </w:p>
    <w:p w14:paraId="3D389906" w14:textId="77777777" w:rsidR="00F05FE3" w:rsidRDefault="00F05FE3" w:rsidP="00F05FE3">
      <w:pPr>
        <w:pStyle w:val="a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равен нулю</w:t>
      </w:r>
      <w:r>
        <w:rPr>
          <w:rFonts w:ascii="Times New Roman" w:hAnsi="Times New Roman" w:cs="Times New Roman"/>
          <w:sz w:val="24"/>
          <w:szCs w:val="24"/>
          <w:lang w:eastAsia="ru-RU"/>
        </w:rPr>
        <w:t> — возможно увеличение объемов выпуска продукции без риска снижения прибыли инвесторов;</w:t>
      </w:r>
    </w:p>
    <w:p w14:paraId="3F533E2A" w14:textId="77777777" w:rsidR="00F05FE3" w:rsidRDefault="00F05FE3" w:rsidP="00F05FE3">
      <w:pPr>
        <w:pStyle w:val="a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ниже нуля</w:t>
      </w:r>
      <w:r>
        <w:rPr>
          <w:rFonts w:ascii="Times New Roman" w:hAnsi="Times New Roman" w:cs="Times New Roman"/>
          <w:sz w:val="24"/>
          <w:szCs w:val="24"/>
          <w:lang w:eastAsia="ru-RU"/>
        </w:rPr>
        <w:t> — возможны убытки для инвесторов.</w:t>
      </w:r>
    </w:p>
    <w:p w14:paraId="7784B9EE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DDD626" w14:textId="77777777" w:rsidR="00F05FE3" w:rsidRDefault="00F05FE3" w:rsidP="00F05FE3">
      <w:pPr>
        <w:pStyle w:val="a3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IRR, или внутренняя норма прибыли (рентабельности).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E6D3EDB" w14:textId="77777777" w:rsidR="00F05FE3" w:rsidRDefault="00F05FE3" w:rsidP="00F05FE3">
      <w:pPr>
        <w:shd w:val="clear" w:color="auto" w:fill="FFFFFF"/>
        <w:spacing w:after="24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Данный показатель рассчитывается в зависимости от величины NPV. IRR — это максимально возможная стоимость инвестиций, а также уровень допустимых расходов по конкретному проекту.</w:t>
      </w:r>
    </w:p>
    <w:p w14:paraId="1011233D" w14:textId="77777777" w:rsidR="00F05FE3" w:rsidRDefault="00F05FE3" w:rsidP="00F05FE3">
      <w:pPr>
        <w:shd w:val="clear" w:color="auto" w:fill="FFFFFF"/>
        <w:spacing w:after="24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К примеру, при финансировании старта бизнеса на деньги, взятые в виде банковской ссуды, IRR — это максимальный уровень процентной ставки банка. Ставка даже ненамного выше сделает проект заведомо убыточным. Экономический смысл расчета данного показателя состоит в том, что автор проекта или руководитель фирмы может принимать разнообразные инвестиционные решения, имея четкие рамки, за которые нельзя выходить. Уровень рентабельности инвестиционных решений не должен быть ниже показателя СС — цены источника финансирования. Сравнивая IRR с СС, получаем зависимости:</w:t>
      </w:r>
    </w:p>
    <w:p w14:paraId="7C81A02A" w14:textId="77777777" w:rsidR="00F05FE3" w:rsidRDefault="00F05FE3" w:rsidP="00F05FE3">
      <w:pPr>
        <w:numPr>
          <w:ilvl w:val="0"/>
          <w:numId w:val="11"/>
        </w:numPr>
        <w:spacing w:line="276" w:lineRule="auto"/>
        <w:textAlignment w:val="baseline"/>
        <w:rPr>
          <w:color w:val="000000"/>
        </w:rPr>
      </w:pPr>
      <w:r>
        <w:rPr>
          <w:b/>
          <w:bCs/>
          <w:color w:val="000000"/>
          <w:bdr w:val="none" w:sz="0" w:space="0" w:color="auto" w:frame="1"/>
        </w:rPr>
        <w:t>IRR больше СС</w:t>
      </w:r>
      <w:r>
        <w:rPr>
          <w:color w:val="000000"/>
        </w:rPr>
        <w:t> — проект стоит принять во внимание и профинансировать;</w:t>
      </w:r>
    </w:p>
    <w:p w14:paraId="13EA76A1" w14:textId="77777777" w:rsidR="00F05FE3" w:rsidRDefault="00F05FE3" w:rsidP="00F05FE3">
      <w:pPr>
        <w:numPr>
          <w:ilvl w:val="0"/>
          <w:numId w:val="11"/>
        </w:numPr>
        <w:spacing w:line="276" w:lineRule="auto"/>
        <w:textAlignment w:val="baseline"/>
        <w:rPr>
          <w:color w:val="000000"/>
        </w:rPr>
      </w:pPr>
      <w:r>
        <w:rPr>
          <w:b/>
          <w:bCs/>
          <w:color w:val="000000"/>
          <w:bdr w:val="none" w:sz="0" w:space="0" w:color="auto" w:frame="1"/>
        </w:rPr>
        <w:t>IRR меньше СС</w:t>
      </w:r>
      <w:r>
        <w:rPr>
          <w:color w:val="000000"/>
        </w:rPr>
        <w:t> — от реализации необходимо отказаться по причине убыточности;</w:t>
      </w:r>
    </w:p>
    <w:p w14:paraId="24D5AC45" w14:textId="77777777" w:rsidR="00F05FE3" w:rsidRDefault="00F05FE3" w:rsidP="00F05FE3">
      <w:pPr>
        <w:numPr>
          <w:ilvl w:val="0"/>
          <w:numId w:val="11"/>
        </w:numPr>
        <w:spacing w:line="276" w:lineRule="auto"/>
        <w:textAlignment w:val="baseline"/>
        <w:rPr>
          <w:color w:val="000000"/>
        </w:rPr>
      </w:pPr>
      <w:r>
        <w:rPr>
          <w:b/>
          <w:bCs/>
          <w:color w:val="000000"/>
          <w:bdr w:val="none" w:sz="0" w:space="0" w:color="auto" w:frame="1"/>
        </w:rPr>
        <w:t>IRR равен СС</w:t>
      </w:r>
      <w:r>
        <w:rPr>
          <w:color w:val="000000"/>
        </w:rPr>
        <w:t> — грань прибыльности и убыточности, необходима доработка.</w:t>
      </w:r>
    </w:p>
    <w:p w14:paraId="343EAC3B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62331D" w14:textId="77777777" w:rsidR="00F05FE3" w:rsidRDefault="00F05FE3" w:rsidP="00F05FE3">
      <w:pPr>
        <w:pStyle w:val="a4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eastAsia="ru-RU"/>
        </w:rPr>
        <w:t>PI, или Profitability Index. Индекс прибыльности инвестиций. 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br/>
      </w:r>
    </w:p>
    <w:p w14:paraId="494FDE04" w14:textId="77777777" w:rsidR="00F05FE3" w:rsidRDefault="00F05FE3" w:rsidP="00F05FE3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Индекс прибыльности (PI) рассчитывается как отношение приведенной величины поступлений к приведенной величине платежей.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Если взять в расчет показатель I, который равен вложениям в проект, то индекс прибыльности инвестиций рассчитывается по формуле </w:t>
      </w:r>
    </w:p>
    <w:p w14:paraId="226C8D44" w14:textId="7342BD43" w:rsidR="00096BB2" w:rsidRPr="00096BB2" w:rsidRDefault="00F05FE3" w:rsidP="00096BB2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 w:eastAsia="ru-RU"/>
        </w:rPr>
      </w:pPr>
      <w:r w:rsidRPr="00096BB2">
        <w:rPr>
          <w:rFonts w:ascii="Times New Roman" w:hAnsi="Times New Roman" w:cs="Times New Roman"/>
          <w:sz w:val="24"/>
          <w:szCs w:val="24"/>
          <w:lang w:val="pt-PT" w:eastAsia="ru-RU"/>
        </w:rPr>
        <w:t>PI = ∑PV / I</w:t>
      </w:r>
      <w:r w:rsidR="00096BB2" w:rsidRPr="00096BB2">
        <w:rPr>
          <w:rFonts w:ascii="Times New Roman" w:hAnsi="Times New Roman" w:cs="Times New Roman"/>
          <w:sz w:val="24"/>
          <w:szCs w:val="24"/>
          <w:lang w:val="pt-PT" w:eastAsia="ru-RU"/>
        </w:rPr>
        <w:t xml:space="preserve"> </w:t>
      </w:r>
      <w:r w:rsidR="00096BB2">
        <w:rPr>
          <w:rFonts w:ascii="Times New Roman" w:hAnsi="Times New Roman" w:cs="Times New Roman"/>
          <w:sz w:val="24"/>
          <w:szCs w:val="24"/>
          <w:lang w:eastAsia="ru-RU"/>
        </w:rPr>
        <w:t>или</w:t>
      </w:r>
      <w:r w:rsidR="00096BB2" w:rsidRPr="00096BB2">
        <w:rPr>
          <w:rFonts w:ascii="Times New Roman" w:hAnsi="Times New Roman" w:cs="Times New Roman"/>
          <w:sz w:val="24"/>
          <w:szCs w:val="24"/>
          <w:lang w:val="pt-PT" w:eastAsia="ru-RU"/>
        </w:rPr>
        <w:t xml:space="preserve"> </w:t>
      </w:r>
      <w:r w:rsidR="00096BB2" w:rsidRPr="00096BB2">
        <w:rPr>
          <w:rFonts w:ascii="Times New Roman" w:hAnsi="Times New Roman" w:cs="Times New Roman"/>
          <w:sz w:val="24"/>
          <w:szCs w:val="24"/>
          <w:lang w:val="pt-PT" w:eastAsia="ru-RU"/>
        </w:rPr>
        <w:t>∑</w:t>
      </w:r>
      <w:r w:rsidR="00096BB2" w:rsidRPr="00B075C9">
        <w:rPr>
          <w:rFonts w:ascii="Times New Roman" w:hAnsi="Times New Roman" w:cs="Times New Roman"/>
          <w:sz w:val="24"/>
          <w:szCs w:val="24"/>
          <w:lang w:val="pt-PT" w:eastAsia="ru-RU"/>
        </w:rPr>
        <w:t>N</w:t>
      </w:r>
      <w:r w:rsidR="00096BB2" w:rsidRPr="00096BB2">
        <w:rPr>
          <w:rFonts w:ascii="Times New Roman" w:hAnsi="Times New Roman" w:cs="Times New Roman"/>
          <w:sz w:val="24"/>
          <w:szCs w:val="24"/>
          <w:lang w:val="pt-PT" w:eastAsia="ru-RU"/>
        </w:rPr>
        <w:t>PV / I</w:t>
      </w:r>
      <w:r w:rsidR="00096BB2">
        <w:rPr>
          <w:rFonts w:ascii="Times New Roman" w:hAnsi="Times New Roman" w:cs="Times New Roman"/>
          <w:sz w:val="24"/>
          <w:szCs w:val="24"/>
          <w:lang w:val="pt-PT" w:eastAsia="ru-RU"/>
        </w:rPr>
        <w:t xml:space="preserve"> + 1</w:t>
      </w:r>
      <w:r w:rsidR="00096BB2" w:rsidRPr="00096BB2">
        <w:rPr>
          <w:rFonts w:ascii="Times New Roman" w:hAnsi="Times New Roman" w:cs="Times New Roman"/>
          <w:sz w:val="24"/>
          <w:szCs w:val="24"/>
          <w:lang w:val="pt-PT" w:eastAsia="ru-RU"/>
        </w:rPr>
        <w:t>.</w:t>
      </w:r>
    </w:p>
    <w:p w14:paraId="14693DC9" w14:textId="39742319" w:rsidR="00F05FE3" w:rsidRPr="00096BB2" w:rsidRDefault="00F05FE3" w:rsidP="00F05FE3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 w:eastAsia="ru-RU"/>
        </w:rPr>
      </w:pPr>
    </w:p>
    <w:p w14:paraId="24740DA1" w14:textId="77777777" w:rsidR="00F05FE3" w:rsidRDefault="00F05FE3" w:rsidP="00F05FE3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ходе рассмотрения нескольких инвестпроектов PI можно использовать в качестве показателя, позволяющего «отсеять» неэффективные предложения. Если значение показателя PI равно или меньше единицы, проект не сможет принести необходимый доход и рост инвестиционного капитала, поэтому от его реализации стоит отказаться.</w:t>
      </w:r>
    </w:p>
    <w:p w14:paraId="133BA984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целом, возможны три варианта действий, основываясь на значении индекса прибыльности инвестиций (PI):</w:t>
      </w:r>
    </w:p>
    <w:p w14:paraId="72E2E020" w14:textId="77777777" w:rsidR="00F05FE3" w:rsidRDefault="00F05FE3" w:rsidP="00F05FE3">
      <w:pPr>
        <w:pStyle w:val="a4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больше одного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> — данный вариант рентабелен, его стоит принять в реализацию;</w:t>
      </w:r>
    </w:p>
    <w:p w14:paraId="04BD2E27" w14:textId="77777777" w:rsidR="00F05FE3" w:rsidRDefault="00F05FE3" w:rsidP="00F05FE3">
      <w:pPr>
        <w:pStyle w:val="a4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меньше одного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> — проект неприемлем, так как инвестиции не приведут к образованию требуемой ставки отдачи;</w:t>
      </w:r>
    </w:p>
    <w:p w14:paraId="68A051D3" w14:textId="77777777" w:rsidR="00F05FE3" w:rsidRDefault="00F05FE3" w:rsidP="00F05FE3">
      <w:pPr>
        <w:pStyle w:val="a4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равен одному</w:t>
      </w:r>
      <w:r>
        <w:rPr>
          <w:rFonts w:ascii="Times New Roman" w:hAnsi="Times New Roman" w:cs="Times New Roman"/>
          <w:sz w:val="24"/>
          <w:szCs w:val="24"/>
          <w:lang w:eastAsia="ru-RU"/>
        </w:rPr>
        <w:t> — данное направление инвестирования максимально точно удовлетворяет избранной ставке отдачи.</w:t>
      </w:r>
    </w:p>
    <w:p w14:paraId="69700CAD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A340D0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C57948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Определить чистую приведенную стоимость проекта (</w:t>
      </w:r>
      <w:r>
        <w:rPr>
          <w:rFonts w:ascii="Times New Roman" w:hAnsi="Times New Roman" w:cs="Times New Roman"/>
          <w:sz w:val="24"/>
          <w:szCs w:val="24"/>
          <w:lang w:val="en-US"/>
        </w:rPr>
        <w:t>NPV</w:t>
      </w:r>
      <w:r>
        <w:rPr>
          <w:rFonts w:ascii="Times New Roman" w:hAnsi="Times New Roman" w:cs="Times New Roman"/>
          <w:sz w:val="24"/>
          <w:szCs w:val="24"/>
        </w:rPr>
        <w:t>) и рентабельность инвестиций (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>
        <w:rPr>
          <w:rFonts w:ascii="Times New Roman" w:hAnsi="Times New Roman" w:cs="Times New Roman"/>
          <w:sz w:val="24"/>
          <w:szCs w:val="24"/>
        </w:rPr>
        <w:t>) на основании данных, представленных в таблице:</w:t>
      </w:r>
    </w:p>
    <w:p w14:paraId="33FA179F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1418"/>
        <w:gridCol w:w="1417"/>
        <w:gridCol w:w="1382"/>
      </w:tblGrid>
      <w:tr w:rsidR="00F05FE3" w14:paraId="090AA2BA" w14:textId="77777777" w:rsidTr="00F05FE3"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011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5A8E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Годы реализации проекта</w:t>
            </w:r>
          </w:p>
        </w:tc>
      </w:tr>
      <w:tr w:rsidR="00F05FE3" w14:paraId="0DED6971" w14:textId="77777777" w:rsidTr="00F05FE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16254" w14:textId="77777777" w:rsidR="00F05FE3" w:rsidRDefault="00F05FE3">
            <w:pPr>
              <w:spacing w:line="256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298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E101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CFB5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45C5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05FE3" w14:paraId="02DB73C8" w14:textId="77777777" w:rsidTr="00F05FE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C37A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Чистая прибыль, тыс. руб.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1EB2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8AC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E4A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1724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5200</w:t>
            </w:r>
          </w:p>
        </w:tc>
      </w:tr>
      <w:tr w:rsidR="00F05FE3" w14:paraId="57AD1FD3" w14:textId="77777777" w:rsidTr="00F05FE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7FDF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Амортизация, тыс. руб.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5B0A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74F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C60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FC9E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05FE3" w14:paraId="3BAA934D" w14:textId="77777777" w:rsidTr="00F05FE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C71B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Ставка дисконтирования,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2E6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E5D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E47D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78C3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05FE3" w14:paraId="7D46E30B" w14:textId="77777777" w:rsidTr="00F05FE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CF3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инвестиций, тыс. руб.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F79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C1BD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2DA0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3547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11FAC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5FE3" w14:paraId="07E3C750" w14:textId="77777777" w:rsidTr="00F05FE3">
        <w:trPr>
          <w:trHeight w:val="2091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438D" w14:textId="77777777" w:rsidR="00B075C9" w:rsidRDefault="00B075C9">
            <w:pPr>
              <w:pStyle w:val="a4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NPV = (900 + 200) / (1 + 0.15) + (3500 + 400) / (1 + 0.15)^2 + (4200 + 400) / (1 + 0.15)^3 + (5200 + 400) / (1 + 0.15)^4 – 8000 = </w:t>
            </w:r>
            <w:r w:rsidR="00597D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2143</w:t>
            </w:r>
          </w:p>
          <w:p w14:paraId="2BA8DAEF" w14:textId="3527F608" w:rsidR="00597DC2" w:rsidRPr="00597DC2" w:rsidRDefault="00597DC2">
            <w:pPr>
              <w:pStyle w:val="a4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 = (1100 + 3900 + 4600 + 5600) / 8000 – 1 = 1.26</w:t>
            </w:r>
          </w:p>
        </w:tc>
      </w:tr>
    </w:tbl>
    <w:p w14:paraId="4861FC4A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2186D82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C57948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Определить чистую приведенную стоимость проекта (</w:t>
      </w:r>
      <w:r>
        <w:rPr>
          <w:rFonts w:ascii="Times New Roman" w:hAnsi="Times New Roman" w:cs="Times New Roman"/>
          <w:sz w:val="24"/>
          <w:szCs w:val="24"/>
          <w:lang w:val="en-US"/>
        </w:rPr>
        <w:t>NPV</w:t>
      </w:r>
      <w:r>
        <w:rPr>
          <w:rFonts w:ascii="Times New Roman" w:hAnsi="Times New Roman" w:cs="Times New Roman"/>
          <w:sz w:val="24"/>
          <w:szCs w:val="24"/>
        </w:rPr>
        <w:t>) и рентабельность инвестиций (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>
        <w:rPr>
          <w:rFonts w:ascii="Times New Roman" w:hAnsi="Times New Roman" w:cs="Times New Roman"/>
          <w:sz w:val="24"/>
          <w:szCs w:val="24"/>
        </w:rPr>
        <w:t>) на основании данных, представленных в таблице:</w:t>
      </w:r>
    </w:p>
    <w:p w14:paraId="2E2E1122" w14:textId="77777777" w:rsidR="00F05FE3" w:rsidRDefault="00F05FE3" w:rsidP="00F05FE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3"/>
        <w:gridCol w:w="1383"/>
        <w:gridCol w:w="1376"/>
        <w:gridCol w:w="1383"/>
        <w:gridCol w:w="1350"/>
      </w:tblGrid>
      <w:tr w:rsidR="00F05FE3" w14:paraId="18DC32B8" w14:textId="77777777" w:rsidTr="00F05FE3">
        <w:tc>
          <w:tcPr>
            <w:tcW w:w="3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176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79ED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Годы реализации проекта</w:t>
            </w:r>
          </w:p>
        </w:tc>
      </w:tr>
      <w:tr w:rsidR="00F05FE3" w14:paraId="368F5F44" w14:textId="77777777" w:rsidTr="00F05FE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8A78" w14:textId="77777777" w:rsidR="00F05FE3" w:rsidRDefault="00F05FE3">
            <w:pPr>
              <w:spacing w:line="256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FE53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A31A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D3F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9B6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05FE3" w14:paraId="050920EF" w14:textId="77777777" w:rsidTr="00F05FE3"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9629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Чистая прибыль, тыс. 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704B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DF70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9EA3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899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3600</w:t>
            </w:r>
          </w:p>
        </w:tc>
      </w:tr>
      <w:tr w:rsidR="00F05FE3" w14:paraId="52EA73D5" w14:textId="77777777" w:rsidTr="00F05FE3"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1CA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Амортизация, тыс. 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3CD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B57B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246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1CED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</w:tr>
      <w:tr w:rsidR="00F05FE3" w14:paraId="6994131E" w14:textId="77777777" w:rsidTr="00F05FE3"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9404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Дисконтирующий множитель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0491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017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4DC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CECB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0.88</w:t>
            </w:r>
          </w:p>
        </w:tc>
      </w:tr>
      <w:tr w:rsidR="00F05FE3" w14:paraId="5A7E882E" w14:textId="77777777" w:rsidTr="00F05FE3"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E49C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инвестиций, тыс. 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600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8E9D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1D7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E9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</w:p>
        </w:tc>
      </w:tr>
    </w:tbl>
    <w:p w14:paraId="433B3A2E" w14:textId="77777777" w:rsidR="00F05FE3" w:rsidRDefault="00F05FE3" w:rsidP="00F05FE3">
      <w:pPr>
        <w:pStyle w:val="a4"/>
        <w:spacing w:line="276" w:lineRule="auto"/>
        <w:rPr>
          <w:rFonts w:ascii="Times New Roman" w:hAnsi="Times New Roman"/>
        </w:rPr>
      </w:pPr>
    </w:p>
    <w:tbl>
      <w:tblPr>
        <w:tblStyle w:val="a5"/>
        <w:tblW w:w="9404" w:type="dxa"/>
        <w:tblLook w:val="04A0" w:firstRow="1" w:lastRow="0" w:firstColumn="1" w:lastColumn="0" w:noHBand="0" w:noVBand="1"/>
      </w:tblPr>
      <w:tblGrid>
        <w:gridCol w:w="9404"/>
      </w:tblGrid>
      <w:tr w:rsidR="00F05FE3" w14:paraId="2AFF49F0" w14:textId="77777777" w:rsidTr="00F05FE3">
        <w:trPr>
          <w:trHeight w:val="1705"/>
        </w:trPr>
        <w:tc>
          <w:tcPr>
            <w:tcW w:w="9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DF03" w14:textId="1BE85BA7" w:rsidR="00F05FE3" w:rsidRPr="00131F2A" w:rsidRDefault="00F05FE3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</w:p>
        </w:tc>
      </w:tr>
    </w:tbl>
    <w:p w14:paraId="1EC4397B" w14:textId="77777777" w:rsidR="00F05FE3" w:rsidRDefault="00F05FE3" w:rsidP="00F05FE3">
      <w:pPr>
        <w:pStyle w:val="a4"/>
        <w:spacing w:line="276" w:lineRule="auto"/>
        <w:rPr>
          <w:rFonts w:ascii="Times New Roman" w:hAnsi="Times New Roman"/>
          <w:lang w:val="en-US"/>
        </w:rPr>
      </w:pPr>
    </w:p>
    <w:p w14:paraId="49FBEABA" w14:textId="77777777" w:rsidR="00597DC2" w:rsidRPr="00597DC2" w:rsidRDefault="00597DC2" w:rsidP="00F05FE3">
      <w:pPr>
        <w:pStyle w:val="a4"/>
        <w:spacing w:line="276" w:lineRule="auto"/>
        <w:rPr>
          <w:rFonts w:ascii="Times New Roman" w:hAnsi="Times New Roman"/>
          <w:lang w:val="en-US"/>
        </w:rPr>
      </w:pPr>
    </w:p>
    <w:p w14:paraId="68DDED7C" w14:textId="77777777" w:rsidR="00F05FE3" w:rsidRDefault="00F05FE3" w:rsidP="00F05FE3">
      <w:pPr>
        <w:pStyle w:val="a4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Задание №</w:t>
      </w:r>
      <w:r w:rsidR="00C57948">
        <w:rPr>
          <w:rFonts w:ascii="Times New Roman" w:hAnsi="Times New Roman"/>
          <w:b/>
        </w:rPr>
        <w:t>5</w:t>
      </w:r>
      <w:r>
        <w:rPr>
          <w:rFonts w:ascii="Times New Roman" w:hAnsi="Times New Roman"/>
        </w:rPr>
        <w:t>. Какой вариант вложений в 2,5 млн. руб. предпочтительнее при ставке 10% годовых?</w:t>
      </w:r>
    </w:p>
    <w:p w14:paraId="24ECAB07" w14:textId="77777777" w:rsidR="00F05FE3" w:rsidRDefault="00F05FE3" w:rsidP="00F05FE3">
      <w:pPr>
        <w:pStyle w:val="a4"/>
        <w:spacing w:line="276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457"/>
      </w:tblGrid>
      <w:tr w:rsidR="00F05FE3" w14:paraId="07DD2A23" w14:textId="77777777" w:rsidTr="00B56382"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047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Годы</w:t>
            </w:r>
          </w:p>
        </w:tc>
        <w:tc>
          <w:tcPr>
            <w:tcW w:w="7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D3D3" w14:textId="77777777" w:rsidR="00F05FE3" w:rsidRDefault="00F05FE3">
            <w:pPr>
              <w:pStyle w:val="a4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Распределение доходов, тыс. руб.</w:t>
            </w:r>
          </w:p>
        </w:tc>
      </w:tr>
      <w:tr w:rsidR="00F05FE3" w14:paraId="168FC172" w14:textId="77777777" w:rsidTr="00B563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62415" w14:textId="77777777" w:rsidR="00F05FE3" w:rsidRDefault="00F05FE3">
            <w:pPr>
              <w:spacing w:line="256" w:lineRule="auto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0947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вариант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C5DA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вариант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2CF7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вариант</w:t>
            </w:r>
          </w:p>
        </w:tc>
      </w:tr>
      <w:tr w:rsidR="00F05FE3" w14:paraId="46EB714B" w14:textId="77777777" w:rsidTr="00B5638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F15B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F9B7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AA2A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C814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</w:tr>
      <w:tr w:rsidR="00F05FE3" w14:paraId="674329BD" w14:textId="77777777" w:rsidTr="00B5638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35C4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9324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BE5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0FE3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</w:tr>
      <w:tr w:rsidR="00F05FE3" w14:paraId="247D839E" w14:textId="77777777" w:rsidTr="00B5638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334B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92D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5710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DE8B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</w:t>
            </w:r>
          </w:p>
        </w:tc>
      </w:tr>
      <w:tr w:rsidR="00F05FE3" w14:paraId="35A67D0D" w14:textId="77777777" w:rsidTr="00B5638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0775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0325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9527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FCF7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3000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05FE3" w14:paraId="6EE2A5F2" w14:textId="77777777" w:rsidTr="00B56382">
        <w:trPr>
          <w:trHeight w:val="1662"/>
        </w:trPr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3629" w14:textId="35DF8BB8" w:rsidR="002C0855" w:rsidRPr="002C0855" w:rsidRDefault="002C08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Вывод: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 в один вариант не стоит вкладываться, так как везде отрицательный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NPV</w:t>
            </w:r>
          </w:p>
        </w:tc>
      </w:tr>
    </w:tbl>
    <w:p w14:paraId="08053A11" w14:textId="77777777" w:rsidR="00F05FE3" w:rsidRDefault="00F05FE3" w:rsidP="00F05FE3">
      <w:pPr>
        <w:pStyle w:val="a4"/>
        <w:spacing w:line="276" w:lineRule="auto"/>
        <w:rPr>
          <w:rFonts w:ascii="Times New Roman" w:hAnsi="Times New Roman"/>
        </w:rPr>
      </w:pPr>
    </w:p>
    <w:p w14:paraId="4B91491C" w14:textId="77777777" w:rsidR="00F05FE3" w:rsidRDefault="00F05FE3" w:rsidP="00F05FE3">
      <w:pPr>
        <w:pStyle w:val="a4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Задание №</w:t>
      </w:r>
      <w:r w:rsidR="00C57948"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>. Определить чистую приведенную стоимость проекта (</w:t>
      </w:r>
      <w:r>
        <w:rPr>
          <w:rFonts w:ascii="Times New Roman" w:hAnsi="Times New Roman"/>
          <w:lang w:val="en-US"/>
        </w:rPr>
        <w:t>NPV</w:t>
      </w:r>
      <w:r>
        <w:rPr>
          <w:rFonts w:ascii="Times New Roman" w:hAnsi="Times New Roman"/>
        </w:rPr>
        <w:t>) и рентабельность инвестиций (</w:t>
      </w:r>
      <w:r>
        <w:rPr>
          <w:rFonts w:ascii="Times New Roman" w:hAnsi="Times New Roman"/>
          <w:lang w:val="en-US"/>
        </w:rPr>
        <w:t>PI</w:t>
      </w:r>
      <w:r>
        <w:rPr>
          <w:rFonts w:ascii="Times New Roman" w:hAnsi="Times New Roman"/>
        </w:rPr>
        <w:t>) при ставке дисконтирования в 10% на основании данных, представленных в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5"/>
        <w:gridCol w:w="1388"/>
        <w:gridCol w:w="1389"/>
        <w:gridCol w:w="1388"/>
        <w:gridCol w:w="1644"/>
      </w:tblGrid>
      <w:tr w:rsidR="00F05FE3" w14:paraId="007794C0" w14:textId="77777777" w:rsidTr="00B56382"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941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5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CC77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Годы реализации проекта</w:t>
            </w:r>
          </w:p>
        </w:tc>
      </w:tr>
      <w:tr w:rsidR="00F05FE3" w14:paraId="1078FB59" w14:textId="77777777" w:rsidTr="00B563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240FA" w14:textId="77777777" w:rsidR="00F05FE3" w:rsidRDefault="00F05FE3">
            <w:pPr>
              <w:spacing w:line="256" w:lineRule="auto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6547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2B71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7604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3F15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F05FE3" w14:paraId="2F4A1C27" w14:textId="77777777" w:rsidTr="00B56382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3C6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от продажи продукции, тыс. руб.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28AA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D52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1961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5A6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20000</w:t>
            </w:r>
          </w:p>
        </w:tc>
      </w:tr>
      <w:tr w:rsidR="00F05FE3" w14:paraId="06581F64" w14:textId="77777777" w:rsidTr="00B56382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BE0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Себестоимость продукции, тыс. руб.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23B1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E3CE7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50A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A4E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15000</w:t>
            </w:r>
          </w:p>
        </w:tc>
      </w:tr>
      <w:tr w:rsidR="00F05FE3" w14:paraId="024CC6DE" w14:textId="77777777" w:rsidTr="00B56382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0143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от продажи, тыс. руб.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618C" w14:textId="7493E5EB" w:rsidR="00F05FE3" w:rsidRPr="002C0855" w:rsidRDefault="002C0855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1B96" w14:textId="1296E609" w:rsidR="00F05FE3" w:rsidRPr="002C0855" w:rsidRDefault="002C0855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40A2" w14:textId="62C0009C" w:rsidR="00F05FE3" w:rsidRPr="002C0855" w:rsidRDefault="002C0855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4000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32FC" w14:textId="3F271495" w:rsidR="00F05FE3" w:rsidRPr="002C0855" w:rsidRDefault="002C0855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</w:t>
            </w:r>
          </w:p>
        </w:tc>
      </w:tr>
      <w:tr w:rsidR="00F05FE3" w14:paraId="5A6CAA4B" w14:textId="77777777" w:rsidTr="00B56382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D38A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Налог на прибыль, %.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4B60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5E1E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03D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733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F05FE3" w14:paraId="08C73E7C" w14:textId="77777777" w:rsidTr="00B56382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EA9F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Налог на прибыль, тыс. руб.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9468" w14:textId="634F6003" w:rsidR="00F05FE3" w:rsidRPr="00131F2A" w:rsidRDefault="00131F2A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0791" w14:textId="00056A5F" w:rsidR="00F05FE3" w:rsidRPr="00131F2A" w:rsidRDefault="00131F2A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F87B" w14:textId="421DD8E6" w:rsidR="00F05FE3" w:rsidRPr="00131F2A" w:rsidRDefault="00131F2A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800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4002" w14:textId="2B99238D" w:rsidR="00F05FE3" w:rsidRPr="00131F2A" w:rsidRDefault="00131F2A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1000</w:t>
            </w:r>
          </w:p>
        </w:tc>
      </w:tr>
      <w:tr w:rsidR="00F05FE3" w14:paraId="279949C6" w14:textId="77777777" w:rsidTr="00B56382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BF89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Чистая прибыль, тыс. руб.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D637" w14:textId="0D168476" w:rsidR="00F05FE3" w:rsidRPr="00131F2A" w:rsidRDefault="00131F2A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E7F4" w14:textId="12F04469" w:rsidR="00F05FE3" w:rsidRPr="00131F2A" w:rsidRDefault="00131F2A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4BAA" w14:textId="34651651" w:rsidR="00F05FE3" w:rsidRPr="00131F2A" w:rsidRDefault="00131F2A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3200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924D" w14:textId="4B2D816C" w:rsidR="00F05FE3" w:rsidRPr="00131F2A" w:rsidRDefault="00131F2A">
            <w:pPr>
              <w:pStyle w:val="a4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4000</w:t>
            </w:r>
          </w:p>
        </w:tc>
      </w:tr>
      <w:tr w:rsidR="00F05FE3" w14:paraId="2C612128" w14:textId="77777777" w:rsidTr="00B56382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F471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Амортизация, тыс. руб.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5FC6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2F23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FD19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8871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</w:tr>
      <w:tr w:rsidR="00F05FE3" w14:paraId="18786E14" w14:textId="77777777" w:rsidTr="00B56382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C7A9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инвестиций, тыс. руб.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66D9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8578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4959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C5BC" w14:textId="77777777" w:rsidR="00F05FE3" w:rsidRDefault="00F05FE3">
            <w:pPr>
              <w:pStyle w:val="a4"/>
              <w:spacing w:line="276" w:lineRule="auto"/>
              <w:rPr>
                <w:rFonts w:ascii="Times New Roman" w:hAnsi="Times New Roman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05FE3" w14:paraId="777A6245" w14:textId="77777777" w:rsidTr="00B56382">
        <w:trPr>
          <w:trHeight w:val="1709"/>
        </w:trPr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AD19" w14:textId="778CAB53" w:rsidR="00F05FE3" w:rsidRDefault="00131F2A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NPV = 1600/1.1 + 1600/1.21 + 3200/1.33 + 4000/1.46 - 5000 = 4775</w:t>
            </w:r>
          </w:p>
          <w:p w14:paraId="5F23B241" w14:textId="2FDBE50D" w:rsidR="00131F2A" w:rsidRPr="00131F2A" w:rsidRDefault="00131F2A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 = 4775 / 5000 + 1 = 1.96</w:t>
            </w:r>
          </w:p>
        </w:tc>
      </w:tr>
    </w:tbl>
    <w:p w14:paraId="2D18D82B" w14:textId="77777777" w:rsidR="00E6294E" w:rsidRDefault="00E6294E" w:rsidP="00F05FE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E6294E" w:rsidSect="00A42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151F"/>
    <w:multiLevelType w:val="hybridMultilevel"/>
    <w:tmpl w:val="872C2108"/>
    <w:lvl w:ilvl="0" w:tplc="6F1CDEBE">
      <w:start w:val="2"/>
      <w:numFmt w:val="bullet"/>
      <w:lvlText w:val=""/>
      <w:lvlJc w:val="left"/>
      <w:pPr>
        <w:ind w:left="765" w:hanging="360"/>
      </w:pPr>
      <w:rPr>
        <w:rFonts w:ascii="Symbol" w:eastAsia="Times New Roman" w:hAnsi="Symbol" w:cs="Arial" w:hint="default"/>
        <w:b/>
        <w:color w:val="000000"/>
        <w:sz w:val="23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E123649"/>
    <w:multiLevelType w:val="hybridMultilevel"/>
    <w:tmpl w:val="B78E4526"/>
    <w:lvl w:ilvl="0" w:tplc="6F1CDEB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000000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68A4"/>
    <w:multiLevelType w:val="hybridMultilevel"/>
    <w:tmpl w:val="18582F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36D24"/>
    <w:multiLevelType w:val="hybridMultilevel"/>
    <w:tmpl w:val="03449048"/>
    <w:lvl w:ilvl="0" w:tplc="BF62B2E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F71EF"/>
    <w:multiLevelType w:val="hybridMultilevel"/>
    <w:tmpl w:val="260E4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17385"/>
    <w:multiLevelType w:val="multilevel"/>
    <w:tmpl w:val="08167B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33BA1"/>
    <w:multiLevelType w:val="hybridMultilevel"/>
    <w:tmpl w:val="7A405F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0000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31738">
    <w:abstractNumId w:val="4"/>
  </w:num>
  <w:num w:numId="2" w16cid:durableId="1729763494">
    <w:abstractNumId w:val="1"/>
  </w:num>
  <w:num w:numId="3" w16cid:durableId="1180701627">
    <w:abstractNumId w:val="6"/>
  </w:num>
  <w:num w:numId="4" w16cid:durableId="1388843569">
    <w:abstractNumId w:val="5"/>
  </w:num>
  <w:num w:numId="5" w16cid:durableId="94372510">
    <w:abstractNumId w:val="2"/>
  </w:num>
  <w:num w:numId="6" w16cid:durableId="178928673">
    <w:abstractNumId w:val="0"/>
  </w:num>
  <w:num w:numId="7" w16cid:durableId="2145928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8382562">
    <w:abstractNumId w:val="0"/>
  </w:num>
  <w:num w:numId="9" w16cid:durableId="851452199">
    <w:abstractNumId w:val="6"/>
  </w:num>
  <w:num w:numId="10" w16cid:durableId="1541429315">
    <w:abstractNumId w:val="1"/>
  </w:num>
  <w:num w:numId="11" w16cid:durableId="1099908504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839223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4A"/>
    <w:rsid w:val="00001A16"/>
    <w:rsid w:val="00096BB2"/>
    <w:rsid w:val="00131F2A"/>
    <w:rsid w:val="001675FE"/>
    <w:rsid w:val="00266EA2"/>
    <w:rsid w:val="002C0855"/>
    <w:rsid w:val="00392BE3"/>
    <w:rsid w:val="0044287B"/>
    <w:rsid w:val="004E4E35"/>
    <w:rsid w:val="00540133"/>
    <w:rsid w:val="00597DC2"/>
    <w:rsid w:val="005C1325"/>
    <w:rsid w:val="00601455"/>
    <w:rsid w:val="006605CC"/>
    <w:rsid w:val="007E2E46"/>
    <w:rsid w:val="00852F33"/>
    <w:rsid w:val="008C20E2"/>
    <w:rsid w:val="009066B7"/>
    <w:rsid w:val="00966B66"/>
    <w:rsid w:val="0097504A"/>
    <w:rsid w:val="00A4287E"/>
    <w:rsid w:val="00B022FF"/>
    <w:rsid w:val="00B02B05"/>
    <w:rsid w:val="00B075C9"/>
    <w:rsid w:val="00B33EBC"/>
    <w:rsid w:val="00B56382"/>
    <w:rsid w:val="00C57948"/>
    <w:rsid w:val="00C83EF8"/>
    <w:rsid w:val="00DB2040"/>
    <w:rsid w:val="00E6294E"/>
    <w:rsid w:val="00F05FE3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366B"/>
  <w15:chartTrackingRefBased/>
  <w15:docId w15:val="{E78DB601-8637-45B0-BBE1-1693CC96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3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5C1325"/>
    <w:pPr>
      <w:spacing w:after="0" w:line="240" w:lineRule="auto"/>
    </w:pPr>
  </w:style>
  <w:style w:type="table" w:styleId="a5">
    <w:name w:val="Table Grid"/>
    <w:basedOn w:val="a1"/>
    <w:uiPriority w:val="39"/>
    <w:rsid w:val="005C1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Радыгин</cp:lastModifiedBy>
  <cp:revision>5</cp:revision>
  <dcterms:created xsi:type="dcterms:W3CDTF">2024-03-31T21:19:00Z</dcterms:created>
  <dcterms:modified xsi:type="dcterms:W3CDTF">2024-04-02T10:18:00Z</dcterms:modified>
</cp:coreProperties>
</file>