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63ABEF" w14:textId="6F92C37B" w:rsidR="00732FDD" w:rsidRDefault="00142B47" w:rsidP="00142B47">
      <w:pPr>
        <w:pStyle w:val="Ttulo1"/>
        <w:rPr>
          <w:lang w:val="es-ES"/>
        </w:rPr>
      </w:pPr>
      <w:r>
        <w:rPr>
          <w:lang w:val="es-ES"/>
        </w:rPr>
        <w:t>Grupos</w:t>
      </w:r>
      <w:r w:rsidR="00A158DB">
        <w:rPr>
          <w:lang w:val="es-ES"/>
        </w:rPr>
        <w:t xml:space="preserve"> 1C 2026</w:t>
      </w:r>
    </w:p>
    <w:p w14:paraId="36B5B744" w14:textId="7AE43664" w:rsidR="00142B47" w:rsidRDefault="00A158DB" w:rsidP="00142B47">
      <w:pPr>
        <w:pStyle w:val="Prrafodelista"/>
        <w:numPr>
          <w:ilvl w:val="0"/>
          <w:numId w:val="1"/>
        </w:numPr>
        <w:rPr>
          <w:b/>
          <w:bCs/>
          <w:u w:val="single"/>
          <w:lang w:val="es-ES"/>
        </w:rPr>
      </w:pPr>
      <w:r>
        <w:rPr>
          <w:b/>
          <w:bCs/>
          <w:u w:val="single"/>
          <w:lang w:val="es-ES"/>
        </w:rPr>
        <w:t>M</w:t>
      </w:r>
      <w:r w:rsidR="00142B47" w:rsidRPr="00142B47">
        <w:rPr>
          <w:b/>
          <w:bCs/>
          <w:u w:val="single"/>
          <w:lang w:val="es-ES"/>
        </w:rPr>
        <w:t>1</w:t>
      </w:r>
      <w:r w:rsidR="00142B47">
        <w:rPr>
          <w:b/>
          <w:bCs/>
          <w:u w:val="single"/>
          <w:lang w:val="es-ES"/>
        </w:rPr>
        <w:t>:</w:t>
      </w:r>
    </w:p>
    <w:p w14:paraId="3E68D8CC" w14:textId="77777777" w:rsidR="00A158DB" w:rsidRPr="00A158DB" w:rsidRDefault="00A158DB" w:rsidP="00E03ADE">
      <w:pPr>
        <w:ind w:left="708"/>
        <w:jc w:val="both"/>
        <w:rPr>
          <w:sz w:val="20"/>
          <w:szCs w:val="20"/>
        </w:rPr>
      </w:pPr>
      <w:r w:rsidRPr="00A158DB">
        <w:rPr>
          <w:sz w:val="20"/>
          <w:szCs w:val="20"/>
        </w:rPr>
        <w:t xml:space="preserve">El presente trabajo demuestra que una herramienta de VibeCoding como Claude </w:t>
      </w:r>
      <w:proofErr w:type="spellStart"/>
      <w:r w:rsidRPr="00A158DB">
        <w:rPr>
          <w:sz w:val="20"/>
          <w:szCs w:val="20"/>
        </w:rPr>
        <w:t>Sonnet</w:t>
      </w:r>
      <w:proofErr w:type="spellEnd"/>
      <w:r w:rsidRPr="00A158DB">
        <w:rPr>
          <w:sz w:val="20"/>
          <w:szCs w:val="20"/>
        </w:rPr>
        <w:t xml:space="preserve"> 4.6 es capaz de generar código concurrente correcto y de calidad aceptable a partir de un prompt técnico bien diseñado. El código generado compiló y ejecutó en el primer intento, sin errores de sincronización, </w:t>
      </w:r>
      <w:proofErr w:type="spellStart"/>
      <w:r w:rsidRPr="00A158DB">
        <w:rPr>
          <w:sz w:val="20"/>
          <w:szCs w:val="20"/>
        </w:rPr>
        <w:t>deadlocks</w:t>
      </w:r>
      <w:proofErr w:type="spellEnd"/>
      <w:r w:rsidRPr="00A158DB">
        <w:rPr>
          <w:sz w:val="20"/>
          <w:szCs w:val="20"/>
        </w:rPr>
        <w:t xml:space="preserve"> ni </w:t>
      </w:r>
      <w:proofErr w:type="spellStart"/>
      <w:r w:rsidRPr="00A158DB">
        <w:rPr>
          <w:sz w:val="20"/>
          <w:szCs w:val="20"/>
        </w:rPr>
        <w:t>race</w:t>
      </w:r>
      <w:proofErr w:type="spellEnd"/>
      <w:r w:rsidRPr="00A158DB">
        <w:rPr>
          <w:sz w:val="20"/>
          <w:szCs w:val="20"/>
        </w:rPr>
        <w:t xml:space="preserve"> </w:t>
      </w:r>
      <w:proofErr w:type="spellStart"/>
      <w:r w:rsidRPr="00A158DB">
        <w:rPr>
          <w:sz w:val="20"/>
          <w:szCs w:val="20"/>
        </w:rPr>
        <w:t>conditions</w:t>
      </w:r>
      <w:proofErr w:type="spellEnd"/>
      <w:r w:rsidRPr="00A158DB">
        <w:rPr>
          <w:sz w:val="20"/>
          <w:szCs w:val="20"/>
        </w:rPr>
        <w:t xml:space="preserve"> detectables.</w:t>
      </w:r>
    </w:p>
    <w:p w14:paraId="5751D9C2" w14:textId="77777777" w:rsidR="00A158DB" w:rsidRPr="00A158DB" w:rsidRDefault="00A158DB" w:rsidP="00E03ADE">
      <w:pPr>
        <w:ind w:left="708"/>
        <w:jc w:val="both"/>
        <w:rPr>
          <w:sz w:val="20"/>
          <w:szCs w:val="20"/>
        </w:rPr>
      </w:pPr>
      <w:r w:rsidRPr="00A158DB">
        <w:rPr>
          <w:sz w:val="20"/>
          <w:szCs w:val="20"/>
        </w:rPr>
        <w:t xml:space="preserve">Las métricas aplicadas confirman la calidad del resultado: complejidad </w:t>
      </w:r>
      <w:proofErr w:type="spellStart"/>
      <w:r w:rsidRPr="00A158DB">
        <w:rPr>
          <w:sz w:val="20"/>
          <w:szCs w:val="20"/>
        </w:rPr>
        <w:t>ciclomática</w:t>
      </w:r>
      <w:proofErr w:type="spellEnd"/>
      <w:r w:rsidRPr="00A158DB">
        <w:rPr>
          <w:sz w:val="20"/>
          <w:szCs w:val="20"/>
        </w:rPr>
        <w:t xml:space="preserve"> promedio de 1,5 (muy por debajo del umbral crítico de 10), ratio de comentarios del 27,2%, uso de CPU eficiente del 3,5% promedio, y </w:t>
      </w:r>
      <w:proofErr w:type="spellStart"/>
      <w:r w:rsidRPr="00A158DB">
        <w:rPr>
          <w:sz w:val="20"/>
          <w:szCs w:val="20"/>
        </w:rPr>
        <w:t>throughput</w:t>
      </w:r>
      <w:proofErr w:type="spellEnd"/>
      <w:r w:rsidRPr="00A158DB">
        <w:rPr>
          <w:sz w:val="20"/>
          <w:szCs w:val="20"/>
        </w:rPr>
        <w:t xml:space="preserve"> consistente de 2,87 transacciones/segundo.</w:t>
      </w:r>
    </w:p>
    <w:p w14:paraId="7E6B6435" w14:textId="6D8CF62C" w:rsidR="000C05C4" w:rsidRDefault="00A158DB" w:rsidP="00E03ADE">
      <w:pPr>
        <w:ind w:left="708"/>
        <w:jc w:val="both"/>
        <w:rPr>
          <w:sz w:val="20"/>
          <w:szCs w:val="20"/>
        </w:rPr>
      </w:pPr>
      <w:r w:rsidRPr="00A158DB">
        <w:rPr>
          <w:sz w:val="20"/>
          <w:szCs w:val="20"/>
        </w:rPr>
        <w:t>Las debilidades identificadas son principalmente de completitud funcional (</w:t>
      </w:r>
      <w:proofErr w:type="spellStart"/>
      <w:r w:rsidRPr="00A158DB">
        <w:rPr>
          <w:sz w:val="20"/>
          <w:szCs w:val="20"/>
        </w:rPr>
        <w:t>matching</w:t>
      </w:r>
      <w:proofErr w:type="spellEnd"/>
      <w:r w:rsidRPr="00A158DB">
        <w:rPr>
          <w:sz w:val="20"/>
          <w:szCs w:val="20"/>
        </w:rPr>
        <w:t xml:space="preserve"> parcial, modelo de precios simplificado) más que de correctitud concurrente. Esto sugiere que los modelos de lenguaje tienen una comprensión sólida de los patrones de sincronización estándar de Java, pero pueden omitir detalles de dominio que requieren conocimiento específico del negocio.</w:t>
      </w:r>
    </w:p>
    <w:p w14:paraId="53CCD751" w14:textId="03CDA8B3" w:rsidR="005671AE" w:rsidRDefault="005671AE" w:rsidP="00E03ADE">
      <w:pPr>
        <w:ind w:left="708"/>
        <w:jc w:val="both"/>
        <w:rPr>
          <w:sz w:val="20"/>
          <w:szCs w:val="20"/>
        </w:rPr>
      </w:pPr>
      <w:r w:rsidRPr="005671AE">
        <w:rPr>
          <w:sz w:val="20"/>
          <w:szCs w:val="20"/>
        </w:rPr>
        <w:t xml:space="preserve">El diseño del prompt demostró ser un factor determinante: la especificación explícita de clases, mecanismos de sincronización y parámetros de simulación redujo la ambigüedad y </w:t>
      </w:r>
      <w:proofErr w:type="spellStart"/>
      <w:r w:rsidRPr="005671AE">
        <w:rPr>
          <w:sz w:val="20"/>
          <w:szCs w:val="20"/>
        </w:rPr>
        <w:t>guió</w:t>
      </w:r>
      <w:proofErr w:type="spellEnd"/>
      <w:r w:rsidRPr="005671AE">
        <w:rPr>
          <w:sz w:val="20"/>
          <w:szCs w:val="20"/>
        </w:rPr>
        <w:t xml:space="preserve"> al modelo hacia un resultado técnicamente adecuado en solo 3 refinamientos conceptuales.</w:t>
      </w:r>
    </w:p>
    <w:p w14:paraId="03CD90C1" w14:textId="0036F8A9" w:rsidR="00A81A59" w:rsidRDefault="00A81A59" w:rsidP="00E03ADE">
      <w:pPr>
        <w:ind w:left="708"/>
        <w:jc w:val="both"/>
        <w:rPr>
          <w:sz w:val="20"/>
          <w:szCs w:val="20"/>
        </w:rPr>
      </w:pPr>
    </w:p>
    <w:p w14:paraId="57EE15E1" w14:textId="3940FEBD" w:rsidR="00A81A59" w:rsidRDefault="00A81A59" w:rsidP="00A81A59">
      <w:pPr>
        <w:pStyle w:val="Prrafodelista"/>
        <w:numPr>
          <w:ilvl w:val="0"/>
          <w:numId w:val="1"/>
        </w:numPr>
        <w:jc w:val="both"/>
        <w:rPr>
          <w:b/>
          <w:bCs/>
          <w:sz w:val="20"/>
          <w:szCs w:val="20"/>
        </w:rPr>
      </w:pPr>
      <w:r w:rsidRPr="00A81A59">
        <w:rPr>
          <w:b/>
          <w:bCs/>
          <w:sz w:val="20"/>
          <w:szCs w:val="20"/>
          <w:u w:val="single"/>
        </w:rPr>
        <w:t>M3</w:t>
      </w:r>
      <w:r>
        <w:rPr>
          <w:b/>
          <w:bCs/>
          <w:sz w:val="20"/>
          <w:szCs w:val="20"/>
        </w:rPr>
        <w:t>:</w:t>
      </w:r>
    </w:p>
    <w:p w14:paraId="18E59348" w14:textId="77777777" w:rsidR="00A81A59" w:rsidRPr="00A81A59" w:rsidRDefault="00A81A59" w:rsidP="00A81A59">
      <w:pPr>
        <w:ind w:left="708"/>
        <w:jc w:val="both"/>
        <w:rPr>
          <w:sz w:val="20"/>
          <w:szCs w:val="20"/>
        </w:rPr>
      </w:pPr>
      <w:r w:rsidRPr="00A81A59">
        <w:rPr>
          <w:sz w:val="20"/>
          <w:szCs w:val="20"/>
        </w:rPr>
        <w:t xml:space="preserve">Cabe destacar los resultados provistos por el modelo Haiku, que ha dado una complejidad ligeramente inferior al modelo Opus y una mayor velocidad, logrando estos resultados con un costo total de $2.88, frente a los $7.26 consumidos por el modelo más potente. </w:t>
      </w:r>
    </w:p>
    <w:p w14:paraId="0D796970" w14:textId="7DAD3132" w:rsidR="00A81A59" w:rsidRDefault="00A81A59" w:rsidP="00A81A59">
      <w:pPr>
        <w:ind w:left="708"/>
        <w:jc w:val="both"/>
        <w:rPr>
          <w:sz w:val="20"/>
          <w:szCs w:val="20"/>
        </w:rPr>
      </w:pPr>
      <w:r w:rsidRPr="00A81A59">
        <w:rPr>
          <w:sz w:val="20"/>
          <w:szCs w:val="20"/>
        </w:rPr>
        <w:t xml:space="preserve">Podemos concluir que el uso del </w:t>
      </w:r>
      <w:proofErr w:type="spellStart"/>
      <w:r w:rsidRPr="00A81A59">
        <w:rPr>
          <w:sz w:val="20"/>
          <w:szCs w:val="20"/>
        </w:rPr>
        <w:t>workflow</w:t>
      </w:r>
      <w:proofErr w:type="spellEnd"/>
      <w:r w:rsidRPr="00A81A59">
        <w:rPr>
          <w:sz w:val="20"/>
          <w:szCs w:val="20"/>
        </w:rPr>
        <w:t xml:space="preserve"> Explore-Plan-</w:t>
      </w:r>
      <w:proofErr w:type="spellStart"/>
      <w:r w:rsidRPr="00A81A59">
        <w:rPr>
          <w:sz w:val="20"/>
          <w:szCs w:val="20"/>
        </w:rPr>
        <w:t>Execute</w:t>
      </w:r>
      <w:proofErr w:type="spellEnd"/>
      <w:r w:rsidRPr="00A81A59">
        <w:rPr>
          <w:sz w:val="20"/>
          <w:szCs w:val="20"/>
        </w:rPr>
        <w:t>-</w:t>
      </w:r>
      <w:proofErr w:type="spellStart"/>
      <w:r w:rsidRPr="00A81A59">
        <w:rPr>
          <w:sz w:val="20"/>
          <w:szCs w:val="20"/>
        </w:rPr>
        <w:t>Commit</w:t>
      </w:r>
      <w:proofErr w:type="spellEnd"/>
      <w:r w:rsidRPr="00A81A59">
        <w:rPr>
          <w:sz w:val="20"/>
          <w:szCs w:val="20"/>
        </w:rPr>
        <w:t xml:space="preserve"> con un modelo más poderoso para la planeación, y un modelo más eficiente para la ejecución, junto a un prompt adecuado y bien estructurado, ofrece un resultado de gran valor y eficiente en el uso de recursos, un punto a considerar en tiempos donde el precio de la IA tiende a incrementar, y con ello, la cautela a la hora de escoger las herramientas a utilizar en un desarrollo.</w:t>
      </w:r>
    </w:p>
    <w:p w14:paraId="0A4643E3" w14:textId="6B10D0E3" w:rsidR="001078AE" w:rsidRPr="001078AE" w:rsidRDefault="001078AE" w:rsidP="001078AE">
      <w:pPr>
        <w:pStyle w:val="Prrafodelista"/>
        <w:numPr>
          <w:ilvl w:val="0"/>
          <w:numId w:val="1"/>
        </w:numPr>
        <w:jc w:val="both"/>
        <w:rPr>
          <w:b/>
          <w:bCs/>
          <w:sz w:val="20"/>
          <w:szCs w:val="20"/>
        </w:rPr>
      </w:pPr>
      <w:r w:rsidRPr="001078AE">
        <w:rPr>
          <w:b/>
          <w:bCs/>
          <w:sz w:val="20"/>
          <w:szCs w:val="20"/>
        </w:rPr>
        <w:t>M5:</w:t>
      </w:r>
    </w:p>
    <w:p w14:paraId="207227B4" w14:textId="77777777" w:rsidR="001078AE" w:rsidRPr="001078AE" w:rsidRDefault="001078AE" w:rsidP="001078AE">
      <w:pPr>
        <w:ind w:left="708"/>
        <w:jc w:val="both"/>
        <w:rPr>
          <w:sz w:val="20"/>
          <w:szCs w:val="20"/>
        </w:rPr>
      </w:pPr>
      <w:r w:rsidRPr="001078AE">
        <w:rPr>
          <w:sz w:val="20"/>
          <w:szCs w:val="20"/>
        </w:rPr>
        <w:t xml:space="preserve">La implementación es conservadora pero correcta. El modelo de un único </w:t>
      </w:r>
      <w:proofErr w:type="spellStart"/>
      <w:r w:rsidRPr="001078AE">
        <w:rPr>
          <w:sz w:val="20"/>
          <w:szCs w:val="20"/>
        </w:rPr>
        <w:t>game</w:t>
      </w:r>
      <w:proofErr w:type="spellEnd"/>
      <w:r w:rsidRPr="001078AE">
        <w:rPr>
          <w:sz w:val="20"/>
          <w:szCs w:val="20"/>
        </w:rPr>
        <w:t xml:space="preserve">-loop </w:t>
      </w:r>
      <w:proofErr w:type="spellStart"/>
      <w:r w:rsidRPr="001078AE">
        <w:rPr>
          <w:sz w:val="20"/>
          <w:szCs w:val="20"/>
        </w:rPr>
        <w:t>thread</w:t>
      </w:r>
      <w:proofErr w:type="spellEnd"/>
      <w:r w:rsidRPr="001078AE">
        <w:rPr>
          <w:sz w:val="20"/>
          <w:szCs w:val="20"/>
        </w:rPr>
        <w:t xml:space="preserve"> evita la mayor parte de la complejidad concurrente, y las zonas verdaderamente </w:t>
      </w:r>
      <w:proofErr w:type="spellStart"/>
      <w:r w:rsidRPr="001078AE">
        <w:rPr>
          <w:sz w:val="20"/>
          <w:szCs w:val="20"/>
        </w:rPr>
        <w:t>multi-thread</w:t>
      </w:r>
      <w:proofErr w:type="spellEnd"/>
      <w:r w:rsidRPr="001078AE">
        <w:rPr>
          <w:sz w:val="20"/>
          <w:szCs w:val="20"/>
        </w:rPr>
        <w:t xml:space="preserve"> (audio, shutdown, tutorial) están sincronizadas con la primitiva adecuada: </w:t>
      </w:r>
      <w:proofErr w:type="spellStart"/>
      <w:r w:rsidRPr="001078AE">
        <w:rPr>
          <w:sz w:val="20"/>
          <w:szCs w:val="20"/>
        </w:rPr>
        <w:t>synchronized</w:t>
      </w:r>
      <w:proofErr w:type="spellEnd"/>
      <w:r w:rsidRPr="001078AE">
        <w:rPr>
          <w:sz w:val="20"/>
          <w:szCs w:val="20"/>
        </w:rPr>
        <w:t xml:space="preserve"> para invariantes compuestas, </w:t>
      </w:r>
      <w:proofErr w:type="spellStart"/>
      <w:r w:rsidRPr="001078AE">
        <w:rPr>
          <w:sz w:val="20"/>
          <w:szCs w:val="20"/>
        </w:rPr>
        <w:t>volatile</w:t>
      </w:r>
      <w:proofErr w:type="spellEnd"/>
      <w:r w:rsidRPr="001078AE">
        <w:rPr>
          <w:sz w:val="20"/>
          <w:szCs w:val="20"/>
        </w:rPr>
        <w:t xml:space="preserve"> para </w:t>
      </w:r>
      <w:proofErr w:type="spellStart"/>
      <w:r w:rsidRPr="001078AE">
        <w:rPr>
          <w:sz w:val="20"/>
          <w:szCs w:val="20"/>
        </w:rPr>
        <w:t>flags</w:t>
      </w:r>
      <w:proofErr w:type="spellEnd"/>
      <w:r w:rsidRPr="001078AE">
        <w:rPr>
          <w:sz w:val="20"/>
          <w:szCs w:val="20"/>
        </w:rPr>
        <w:t xml:space="preserve"> de visibilidad, </w:t>
      </w:r>
      <w:proofErr w:type="spellStart"/>
      <w:r w:rsidRPr="001078AE">
        <w:rPr>
          <w:sz w:val="20"/>
          <w:szCs w:val="20"/>
        </w:rPr>
        <w:t>AtomicBoolean</w:t>
      </w:r>
      <w:proofErr w:type="spellEnd"/>
      <w:r w:rsidRPr="001078AE">
        <w:rPr>
          <w:sz w:val="20"/>
          <w:szCs w:val="20"/>
        </w:rPr>
        <w:t xml:space="preserve"> para señalización sin sección crítica.</w:t>
      </w:r>
    </w:p>
    <w:p w14:paraId="26B87FC8" w14:textId="2CF3547B" w:rsidR="002D75BB" w:rsidRDefault="001078AE" w:rsidP="001078AE">
      <w:pPr>
        <w:ind w:left="708"/>
        <w:jc w:val="both"/>
        <w:rPr>
          <w:sz w:val="20"/>
          <w:szCs w:val="20"/>
        </w:rPr>
      </w:pPr>
      <w:r w:rsidRPr="001078AE">
        <w:rPr>
          <w:sz w:val="20"/>
          <w:szCs w:val="20"/>
        </w:rPr>
        <w:t>Esto matiza la intuición de que los LLM producen código concurrente defectuoso: cuando el problema admite una solución conservadora, el modelo la implementa correctamente. El riesgo real aparece en la encapsulación (referencias expuestas, campos estáticos mutables) más que en los primitivos de sincronización</w:t>
      </w:r>
    </w:p>
    <w:p w14:paraId="0DFCBA18" w14:textId="467188DC" w:rsidR="00E93E24" w:rsidRDefault="00E93E24" w:rsidP="001078AE">
      <w:pPr>
        <w:ind w:left="708"/>
        <w:jc w:val="both"/>
        <w:rPr>
          <w:sz w:val="20"/>
          <w:szCs w:val="20"/>
        </w:rPr>
      </w:pPr>
      <w:r w:rsidRPr="00E93E24">
        <w:rPr>
          <w:sz w:val="20"/>
          <w:szCs w:val="20"/>
        </w:rPr>
        <w:t xml:space="preserve">La debilidad principal no está en la concurrencia sino en la arquitectura: Game.java (MI=4.3) y GameRenderer.java (MI=4.8) en zona </w:t>
      </w:r>
      <w:proofErr w:type="spellStart"/>
      <w:r w:rsidRPr="00E93E24">
        <w:rPr>
          <w:sz w:val="20"/>
          <w:szCs w:val="20"/>
        </w:rPr>
        <w:t>inmantenible</w:t>
      </w:r>
      <w:proofErr w:type="spellEnd"/>
      <w:r w:rsidRPr="00E93E24">
        <w:rPr>
          <w:sz w:val="20"/>
          <w:szCs w:val="20"/>
        </w:rPr>
        <w:t xml:space="preserve"> por acumulación monolítica. Riel [6] y </w:t>
      </w:r>
      <w:proofErr w:type="spellStart"/>
      <w:r w:rsidRPr="00E93E24">
        <w:rPr>
          <w:sz w:val="20"/>
          <w:szCs w:val="20"/>
        </w:rPr>
        <w:t>Fowler</w:t>
      </w:r>
      <w:proofErr w:type="spellEnd"/>
      <w:r w:rsidRPr="00E93E24">
        <w:rPr>
          <w:sz w:val="20"/>
          <w:szCs w:val="20"/>
        </w:rPr>
        <w:t xml:space="preserve"> [5] son contundentes: la </w:t>
      </w:r>
      <w:proofErr w:type="spellStart"/>
      <w:r w:rsidRPr="00E93E24">
        <w:rPr>
          <w:sz w:val="20"/>
          <w:szCs w:val="20"/>
        </w:rPr>
        <w:t>God</w:t>
      </w:r>
      <w:proofErr w:type="spellEnd"/>
      <w:r w:rsidRPr="00E93E24">
        <w:rPr>
          <w:sz w:val="20"/>
          <w:szCs w:val="20"/>
        </w:rPr>
        <w:t xml:space="preserve"> </w:t>
      </w:r>
      <w:proofErr w:type="spellStart"/>
      <w:r w:rsidRPr="00E93E24">
        <w:rPr>
          <w:sz w:val="20"/>
          <w:szCs w:val="20"/>
        </w:rPr>
        <w:t>Class</w:t>
      </w:r>
      <w:proofErr w:type="spellEnd"/>
      <w:r w:rsidRPr="00E93E24">
        <w:rPr>
          <w:sz w:val="20"/>
          <w:szCs w:val="20"/>
        </w:rPr>
        <w:t xml:space="preserve"> viola el principio de responsabilidad única, dificulta los </w:t>
      </w:r>
      <w:proofErr w:type="spellStart"/>
      <w:r w:rsidRPr="00E93E24">
        <w:rPr>
          <w:sz w:val="20"/>
          <w:szCs w:val="20"/>
        </w:rPr>
        <w:t>tests</w:t>
      </w:r>
      <w:proofErr w:type="spellEnd"/>
      <w:r w:rsidRPr="00E93E24">
        <w:rPr>
          <w:sz w:val="20"/>
          <w:szCs w:val="20"/>
        </w:rPr>
        <w:t xml:space="preserve"> unitarios e incrementa el acoplamiento. El código generado por LLM tiende a maximizar </w:t>
      </w:r>
      <w:r w:rsidRPr="00E93E24">
        <w:rPr>
          <w:sz w:val="20"/>
          <w:szCs w:val="20"/>
        </w:rPr>
        <w:lastRenderedPageBreak/>
        <w:t>funcionalidad por respuesta a costa de modularidad, salvo que el prompt restrinja explícitamente la arquitectura</w:t>
      </w:r>
    </w:p>
    <w:p w14:paraId="3B38108A" w14:textId="77777777" w:rsidR="0007361A" w:rsidRPr="0007361A" w:rsidRDefault="0007361A" w:rsidP="0007361A">
      <w:pPr>
        <w:ind w:left="708"/>
        <w:jc w:val="both"/>
        <w:rPr>
          <w:b/>
          <w:bCs/>
          <w:sz w:val="20"/>
          <w:szCs w:val="20"/>
        </w:rPr>
      </w:pPr>
      <w:r w:rsidRPr="0007361A">
        <w:rPr>
          <w:b/>
          <w:bCs/>
          <w:sz w:val="20"/>
          <w:szCs w:val="20"/>
        </w:rPr>
        <w:t>Ventajas y limitaciones del VibeCoding</w:t>
      </w:r>
    </w:p>
    <w:p w14:paraId="70DF4949" w14:textId="77777777" w:rsidR="0007361A" w:rsidRPr="0007361A" w:rsidRDefault="0007361A" w:rsidP="0007361A">
      <w:pPr>
        <w:ind w:left="708"/>
        <w:jc w:val="both"/>
        <w:rPr>
          <w:b/>
          <w:bCs/>
          <w:sz w:val="20"/>
          <w:szCs w:val="20"/>
        </w:rPr>
      </w:pPr>
      <w:r w:rsidRPr="0007361A">
        <w:rPr>
          <w:b/>
          <w:bCs/>
          <w:sz w:val="20"/>
          <w:szCs w:val="20"/>
        </w:rPr>
        <w:t>Ventajas</w:t>
      </w:r>
    </w:p>
    <w:p w14:paraId="410B567A" w14:textId="5E0EB43C" w:rsidR="0007361A" w:rsidRPr="0007361A" w:rsidRDefault="0007361A" w:rsidP="0007361A">
      <w:pPr>
        <w:pStyle w:val="Prrafodelista"/>
        <w:numPr>
          <w:ilvl w:val="0"/>
          <w:numId w:val="5"/>
        </w:numPr>
        <w:jc w:val="both"/>
        <w:rPr>
          <w:sz w:val="20"/>
          <w:szCs w:val="20"/>
        </w:rPr>
      </w:pPr>
      <w:r w:rsidRPr="0007361A">
        <w:rPr>
          <w:sz w:val="20"/>
          <w:szCs w:val="20"/>
        </w:rPr>
        <w:t xml:space="preserve">Velocidad de entrega de un prototipo funcional con sincronización correcta, sin </w:t>
      </w:r>
      <w:proofErr w:type="spellStart"/>
      <w:r w:rsidRPr="0007361A">
        <w:rPr>
          <w:sz w:val="20"/>
          <w:szCs w:val="20"/>
        </w:rPr>
        <w:t>expertise</w:t>
      </w:r>
      <w:proofErr w:type="spellEnd"/>
      <w:r w:rsidRPr="0007361A">
        <w:rPr>
          <w:sz w:val="20"/>
          <w:szCs w:val="20"/>
        </w:rPr>
        <w:t xml:space="preserve"> profundo en el Java Memory Model.</w:t>
      </w:r>
    </w:p>
    <w:p w14:paraId="6B0161F5" w14:textId="4F9EF074" w:rsidR="0007361A" w:rsidRPr="0007361A" w:rsidRDefault="0007361A" w:rsidP="0007361A">
      <w:pPr>
        <w:pStyle w:val="Prrafodelista"/>
        <w:numPr>
          <w:ilvl w:val="0"/>
          <w:numId w:val="5"/>
        </w:numPr>
        <w:jc w:val="both"/>
        <w:rPr>
          <w:sz w:val="20"/>
          <w:szCs w:val="20"/>
        </w:rPr>
      </w:pPr>
      <w:r w:rsidRPr="0007361A">
        <w:rPr>
          <w:sz w:val="20"/>
          <w:szCs w:val="20"/>
        </w:rPr>
        <w:t xml:space="preserve">Selección razonable de primitivas: </w:t>
      </w:r>
      <w:proofErr w:type="spellStart"/>
      <w:r w:rsidRPr="0007361A">
        <w:rPr>
          <w:sz w:val="20"/>
          <w:szCs w:val="20"/>
        </w:rPr>
        <w:t>volatile</w:t>
      </w:r>
      <w:proofErr w:type="spellEnd"/>
      <w:r w:rsidRPr="0007361A">
        <w:rPr>
          <w:sz w:val="20"/>
          <w:szCs w:val="20"/>
        </w:rPr>
        <w:t xml:space="preserve"> para </w:t>
      </w:r>
      <w:proofErr w:type="spellStart"/>
      <w:r w:rsidRPr="0007361A">
        <w:rPr>
          <w:sz w:val="20"/>
          <w:szCs w:val="20"/>
        </w:rPr>
        <w:t>flags</w:t>
      </w:r>
      <w:proofErr w:type="spellEnd"/>
      <w:r w:rsidRPr="0007361A">
        <w:rPr>
          <w:sz w:val="20"/>
          <w:szCs w:val="20"/>
        </w:rPr>
        <w:t xml:space="preserve">, </w:t>
      </w:r>
      <w:proofErr w:type="spellStart"/>
      <w:r w:rsidRPr="0007361A">
        <w:rPr>
          <w:sz w:val="20"/>
          <w:szCs w:val="20"/>
        </w:rPr>
        <w:t>AtomicBoolean</w:t>
      </w:r>
      <w:proofErr w:type="spellEnd"/>
      <w:r w:rsidRPr="0007361A">
        <w:rPr>
          <w:sz w:val="20"/>
          <w:szCs w:val="20"/>
        </w:rPr>
        <w:t xml:space="preserve"> para señalización, </w:t>
      </w:r>
      <w:proofErr w:type="spellStart"/>
      <w:r w:rsidRPr="0007361A">
        <w:rPr>
          <w:sz w:val="20"/>
          <w:szCs w:val="20"/>
        </w:rPr>
        <w:t>synchronized</w:t>
      </w:r>
      <w:proofErr w:type="spellEnd"/>
      <w:r w:rsidRPr="0007361A">
        <w:rPr>
          <w:sz w:val="20"/>
          <w:szCs w:val="20"/>
        </w:rPr>
        <w:t xml:space="preserve"> para invariantes compuestas.</w:t>
      </w:r>
    </w:p>
    <w:p w14:paraId="2F17D377" w14:textId="37829DFE" w:rsidR="0007361A" w:rsidRPr="0007361A" w:rsidRDefault="0007361A" w:rsidP="0007361A">
      <w:pPr>
        <w:pStyle w:val="Prrafodelista"/>
        <w:numPr>
          <w:ilvl w:val="0"/>
          <w:numId w:val="5"/>
        </w:numPr>
        <w:jc w:val="both"/>
        <w:rPr>
          <w:sz w:val="20"/>
          <w:szCs w:val="20"/>
        </w:rPr>
      </w:pPr>
      <w:r w:rsidRPr="0007361A">
        <w:rPr>
          <w:sz w:val="20"/>
          <w:szCs w:val="20"/>
        </w:rPr>
        <w:t>Patrón de shutdown ordenado (</w:t>
      </w:r>
      <w:proofErr w:type="spellStart"/>
      <w:r w:rsidRPr="0007361A">
        <w:rPr>
          <w:sz w:val="20"/>
          <w:szCs w:val="20"/>
        </w:rPr>
        <w:t>hook</w:t>
      </w:r>
      <w:proofErr w:type="spellEnd"/>
      <w:r w:rsidRPr="0007361A">
        <w:rPr>
          <w:sz w:val="20"/>
          <w:szCs w:val="20"/>
        </w:rPr>
        <w:t xml:space="preserve"> + </w:t>
      </w:r>
      <w:proofErr w:type="spellStart"/>
      <w:r w:rsidRPr="0007361A">
        <w:rPr>
          <w:sz w:val="20"/>
          <w:szCs w:val="20"/>
        </w:rPr>
        <w:t>join</w:t>
      </w:r>
      <w:proofErr w:type="spellEnd"/>
      <w:r w:rsidRPr="0007361A">
        <w:rPr>
          <w:sz w:val="20"/>
          <w:szCs w:val="20"/>
        </w:rPr>
        <w:t xml:space="preserve"> con timeout) aplicado por defecto.</w:t>
      </w:r>
    </w:p>
    <w:p w14:paraId="40183F97" w14:textId="77777777" w:rsidR="0007361A" w:rsidRPr="0007361A" w:rsidRDefault="0007361A" w:rsidP="0007361A">
      <w:pPr>
        <w:ind w:left="708"/>
        <w:jc w:val="both"/>
        <w:rPr>
          <w:b/>
          <w:bCs/>
          <w:sz w:val="20"/>
          <w:szCs w:val="20"/>
        </w:rPr>
      </w:pPr>
      <w:r w:rsidRPr="0007361A">
        <w:rPr>
          <w:b/>
          <w:bCs/>
          <w:sz w:val="20"/>
          <w:szCs w:val="20"/>
        </w:rPr>
        <w:t>Limitaciones</w:t>
      </w:r>
    </w:p>
    <w:p w14:paraId="7D4C6901" w14:textId="583A1A14" w:rsidR="0007361A" w:rsidRPr="0007361A" w:rsidRDefault="0007361A" w:rsidP="0007361A">
      <w:pPr>
        <w:pStyle w:val="Prrafodelista"/>
        <w:numPr>
          <w:ilvl w:val="0"/>
          <w:numId w:val="5"/>
        </w:numPr>
        <w:jc w:val="both"/>
        <w:rPr>
          <w:sz w:val="20"/>
          <w:szCs w:val="20"/>
        </w:rPr>
      </w:pPr>
      <w:r w:rsidRPr="0007361A">
        <w:rPr>
          <w:sz w:val="20"/>
          <w:szCs w:val="20"/>
        </w:rPr>
        <w:t xml:space="preserve">Sesgo monolítico: tendencia a </w:t>
      </w:r>
      <w:proofErr w:type="spellStart"/>
      <w:r w:rsidRPr="0007361A">
        <w:rPr>
          <w:sz w:val="20"/>
          <w:szCs w:val="20"/>
        </w:rPr>
        <w:t>God</w:t>
      </w:r>
      <w:proofErr w:type="spellEnd"/>
      <w:r w:rsidRPr="0007361A">
        <w:rPr>
          <w:sz w:val="20"/>
          <w:szCs w:val="20"/>
        </w:rPr>
        <w:t xml:space="preserve"> </w:t>
      </w:r>
      <w:proofErr w:type="spellStart"/>
      <w:r w:rsidRPr="0007361A">
        <w:rPr>
          <w:sz w:val="20"/>
          <w:szCs w:val="20"/>
        </w:rPr>
        <w:t>Class</w:t>
      </w:r>
      <w:proofErr w:type="spellEnd"/>
      <w:r w:rsidRPr="0007361A">
        <w:rPr>
          <w:sz w:val="20"/>
          <w:szCs w:val="20"/>
        </w:rPr>
        <w:t xml:space="preserve"> si el prompt no especifica arquitectura de paquetes.</w:t>
      </w:r>
    </w:p>
    <w:p w14:paraId="776553CE" w14:textId="7ABA0E17" w:rsidR="0007361A" w:rsidRPr="0007361A" w:rsidRDefault="0007361A" w:rsidP="0007361A">
      <w:pPr>
        <w:pStyle w:val="Prrafodelista"/>
        <w:numPr>
          <w:ilvl w:val="0"/>
          <w:numId w:val="5"/>
        </w:numPr>
        <w:jc w:val="both"/>
        <w:rPr>
          <w:sz w:val="20"/>
          <w:szCs w:val="20"/>
        </w:rPr>
      </w:pPr>
      <w:r w:rsidRPr="0007361A">
        <w:rPr>
          <w:sz w:val="20"/>
          <w:szCs w:val="20"/>
        </w:rPr>
        <w:t>Sesgo de plataforma: defectos silenciosos al portar entre sistemas operativos (bug del cursor en macOS).</w:t>
      </w:r>
    </w:p>
    <w:p w14:paraId="054CFD33" w14:textId="2C966606" w:rsidR="0007361A" w:rsidRPr="0007361A" w:rsidRDefault="0007361A" w:rsidP="0007361A">
      <w:pPr>
        <w:pStyle w:val="Prrafodelista"/>
        <w:numPr>
          <w:ilvl w:val="0"/>
          <w:numId w:val="5"/>
        </w:numPr>
        <w:jc w:val="both"/>
        <w:rPr>
          <w:sz w:val="20"/>
          <w:szCs w:val="20"/>
        </w:rPr>
      </w:pPr>
      <w:r w:rsidRPr="0007361A">
        <w:rPr>
          <w:sz w:val="20"/>
          <w:szCs w:val="20"/>
        </w:rPr>
        <w:t>Subutilización del paralelismo: el modelo eligió la solución conservadora sin explorar paralelización de IA de enemigos o render asíncrono.</w:t>
      </w:r>
    </w:p>
    <w:p w14:paraId="0C9C4980" w14:textId="43DE4ABC" w:rsidR="0007361A" w:rsidRDefault="0007361A" w:rsidP="0007361A">
      <w:pPr>
        <w:pStyle w:val="Prrafodelista"/>
        <w:numPr>
          <w:ilvl w:val="0"/>
          <w:numId w:val="5"/>
        </w:numPr>
        <w:jc w:val="both"/>
        <w:rPr>
          <w:sz w:val="20"/>
          <w:szCs w:val="20"/>
        </w:rPr>
      </w:pPr>
      <w:r w:rsidRPr="0007361A">
        <w:rPr>
          <w:sz w:val="20"/>
          <w:szCs w:val="20"/>
        </w:rPr>
        <w:t xml:space="preserve">Falta de trazabilidad nativa de tokens y refinamientos en el flujo de Claude </w:t>
      </w:r>
      <w:proofErr w:type="spellStart"/>
      <w:r w:rsidRPr="0007361A">
        <w:rPr>
          <w:sz w:val="20"/>
          <w:szCs w:val="20"/>
        </w:rPr>
        <w:t>Code</w:t>
      </w:r>
      <w:proofErr w:type="spellEnd"/>
      <w:r w:rsidRPr="0007361A">
        <w:rPr>
          <w:sz w:val="20"/>
          <w:szCs w:val="20"/>
        </w:rPr>
        <w:t>.</w:t>
      </w:r>
    </w:p>
    <w:p w14:paraId="41E5F792" w14:textId="4D519743" w:rsidR="00C907CE" w:rsidRDefault="00C907CE" w:rsidP="00C907CE">
      <w:pPr>
        <w:jc w:val="both"/>
        <w:rPr>
          <w:sz w:val="20"/>
          <w:szCs w:val="20"/>
        </w:rPr>
      </w:pPr>
    </w:p>
    <w:p w14:paraId="4E24CBD7" w14:textId="2A319CC3" w:rsidR="00C907CE" w:rsidRDefault="00C907CE" w:rsidP="00C907CE">
      <w:pPr>
        <w:pStyle w:val="Prrafodelista"/>
        <w:numPr>
          <w:ilvl w:val="0"/>
          <w:numId w:val="1"/>
        </w:numPr>
        <w:jc w:val="both"/>
        <w:rPr>
          <w:b/>
          <w:bCs/>
          <w:sz w:val="20"/>
          <w:szCs w:val="20"/>
        </w:rPr>
      </w:pPr>
      <w:r w:rsidRPr="00C907CE">
        <w:rPr>
          <w:b/>
          <w:bCs/>
          <w:sz w:val="20"/>
          <w:szCs w:val="20"/>
        </w:rPr>
        <w:t>M6</w:t>
      </w:r>
    </w:p>
    <w:p w14:paraId="5BB89E6E" w14:textId="77777777" w:rsidR="00C907CE" w:rsidRPr="00C907CE" w:rsidRDefault="00C907CE" w:rsidP="00C907CE">
      <w:pPr>
        <w:ind w:left="708"/>
        <w:jc w:val="both"/>
        <w:rPr>
          <w:sz w:val="20"/>
          <w:szCs w:val="20"/>
        </w:rPr>
      </w:pPr>
      <w:r w:rsidRPr="00C907CE">
        <w:rPr>
          <w:sz w:val="20"/>
          <w:szCs w:val="20"/>
        </w:rPr>
        <w:t>El c</w:t>
      </w:r>
      <w:r w:rsidRPr="00C907CE">
        <w:rPr>
          <w:rFonts w:hint="cs"/>
          <w:sz w:val="20"/>
          <w:szCs w:val="20"/>
        </w:rPr>
        <w:t>ó</w:t>
      </w:r>
      <w:r w:rsidRPr="00C907CE">
        <w:rPr>
          <w:sz w:val="20"/>
          <w:szCs w:val="20"/>
        </w:rPr>
        <w:t>digo generado cumple todos los requisitos funcionales del prompt, implementa con propiedad el patr</w:t>
      </w:r>
      <w:r w:rsidRPr="00C907CE">
        <w:rPr>
          <w:rFonts w:hint="cs"/>
          <w:sz w:val="20"/>
          <w:szCs w:val="20"/>
        </w:rPr>
        <w:t>ó</w:t>
      </w:r>
      <w:r w:rsidRPr="00C907CE">
        <w:rPr>
          <w:sz w:val="20"/>
          <w:szCs w:val="20"/>
        </w:rPr>
        <w:t xml:space="preserve">n productor-consumidor, usa los mecanismos de concurrencia adecuados (colas </w:t>
      </w:r>
      <w:proofErr w:type="spellStart"/>
      <w:r w:rsidRPr="00C907CE">
        <w:rPr>
          <w:sz w:val="20"/>
          <w:szCs w:val="20"/>
        </w:rPr>
        <w:t>thread-safe</w:t>
      </w:r>
      <w:proofErr w:type="spellEnd"/>
      <w:r w:rsidRPr="00C907CE">
        <w:rPr>
          <w:sz w:val="20"/>
          <w:szCs w:val="20"/>
        </w:rPr>
        <w:t xml:space="preserve">, </w:t>
      </w:r>
      <w:proofErr w:type="spellStart"/>
      <w:r w:rsidRPr="00C907CE">
        <w:rPr>
          <w:sz w:val="20"/>
          <w:szCs w:val="20"/>
        </w:rPr>
        <w:t>Lock</w:t>
      </w:r>
      <w:proofErr w:type="spellEnd"/>
      <w:r w:rsidRPr="00C907CE">
        <w:rPr>
          <w:sz w:val="20"/>
          <w:szCs w:val="20"/>
        </w:rPr>
        <w:t xml:space="preserve">, </w:t>
      </w:r>
      <w:proofErr w:type="spellStart"/>
      <w:r w:rsidRPr="00C907CE">
        <w:rPr>
          <w:sz w:val="20"/>
          <w:szCs w:val="20"/>
        </w:rPr>
        <w:t>sentinelas</w:t>
      </w:r>
      <w:proofErr w:type="spellEnd"/>
      <w:r w:rsidRPr="00C907CE">
        <w:rPr>
          <w:sz w:val="20"/>
          <w:szCs w:val="20"/>
        </w:rPr>
        <w:t xml:space="preserve">) y es concurrentemente correcto en el camino feliz </w:t>
      </w:r>
      <w:r w:rsidRPr="00C907CE">
        <w:rPr>
          <w:rFonts w:hint="cs"/>
          <w:sz w:val="20"/>
          <w:szCs w:val="20"/>
        </w:rPr>
        <w:t>—</w:t>
      </w:r>
      <w:r w:rsidRPr="00C907CE">
        <w:rPr>
          <w:sz w:val="20"/>
          <w:szCs w:val="20"/>
        </w:rPr>
        <w:t xml:space="preserve"> sin </w:t>
      </w:r>
      <w:proofErr w:type="spellStart"/>
      <w:r w:rsidRPr="00C907CE">
        <w:rPr>
          <w:sz w:val="20"/>
          <w:szCs w:val="20"/>
        </w:rPr>
        <w:t>race</w:t>
      </w:r>
      <w:proofErr w:type="spellEnd"/>
      <w:r w:rsidRPr="00C907CE">
        <w:rPr>
          <w:sz w:val="20"/>
          <w:szCs w:val="20"/>
        </w:rPr>
        <w:t xml:space="preserve"> </w:t>
      </w:r>
      <w:proofErr w:type="spellStart"/>
      <w:r w:rsidRPr="00C907CE">
        <w:rPr>
          <w:sz w:val="20"/>
          <w:szCs w:val="20"/>
        </w:rPr>
        <w:t>conditions</w:t>
      </w:r>
      <w:proofErr w:type="spellEnd"/>
      <w:r w:rsidRPr="00C907CE">
        <w:rPr>
          <w:sz w:val="20"/>
          <w:szCs w:val="20"/>
        </w:rPr>
        <w:t xml:space="preserve">, sin </w:t>
      </w:r>
      <w:proofErr w:type="spellStart"/>
      <w:r w:rsidRPr="00C907CE">
        <w:rPr>
          <w:sz w:val="20"/>
          <w:szCs w:val="20"/>
        </w:rPr>
        <w:t>deadlock</w:t>
      </w:r>
      <w:proofErr w:type="spellEnd"/>
      <w:r w:rsidRPr="00C907CE">
        <w:rPr>
          <w:sz w:val="20"/>
          <w:szCs w:val="20"/>
        </w:rPr>
        <w:t xml:space="preserve"> y con exclusi</w:t>
      </w:r>
      <w:r w:rsidRPr="00C907CE">
        <w:rPr>
          <w:rFonts w:hint="cs"/>
          <w:sz w:val="20"/>
          <w:szCs w:val="20"/>
        </w:rPr>
        <w:t>ó</w:t>
      </w:r>
      <w:r w:rsidRPr="00C907CE">
        <w:rPr>
          <w:sz w:val="20"/>
          <w:szCs w:val="20"/>
        </w:rPr>
        <w:t>n mutua sobre el estado compartido.</w:t>
      </w:r>
    </w:p>
    <w:p w14:paraId="54A2CCE2" w14:textId="77777777" w:rsidR="00C907CE" w:rsidRPr="00C907CE" w:rsidRDefault="00C907CE" w:rsidP="00C907CE">
      <w:pPr>
        <w:ind w:left="708"/>
        <w:jc w:val="both"/>
        <w:rPr>
          <w:sz w:val="20"/>
          <w:szCs w:val="20"/>
        </w:rPr>
      </w:pPr>
      <w:r w:rsidRPr="00C907CE">
        <w:rPr>
          <w:sz w:val="20"/>
          <w:szCs w:val="20"/>
        </w:rPr>
        <w:t>Las ventajas que pudimos encontrar son las siguientes:</w:t>
      </w:r>
    </w:p>
    <w:p w14:paraId="43E9A8E7" w14:textId="0CC67BB5" w:rsidR="00C907CE" w:rsidRPr="00C907CE" w:rsidRDefault="00C907CE" w:rsidP="00C907CE">
      <w:pPr>
        <w:pStyle w:val="Prrafodelista"/>
        <w:numPr>
          <w:ilvl w:val="0"/>
          <w:numId w:val="8"/>
        </w:numPr>
        <w:jc w:val="both"/>
        <w:rPr>
          <w:sz w:val="20"/>
          <w:szCs w:val="20"/>
        </w:rPr>
      </w:pPr>
      <w:r w:rsidRPr="00C907CE">
        <w:rPr>
          <w:sz w:val="20"/>
          <w:szCs w:val="20"/>
        </w:rPr>
        <w:t>Velocidad de generaci</w:t>
      </w:r>
      <w:r w:rsidRPr="00C907CE">
        <w:rPr>
          <w:rFonts w:hint="cs"/>
          <w:sz w:val="20"/>
          <w:szCs w:val="20"/>
        </w:rPr>
        <w:t>ó</w:t>
      </w:r>
      <w:r w:rsidRPr="00C907CE">
        <w:rPr>
          <w:sz w:val="20"/>
          <w:szCs w:val="20"/>
        </w:rPr>
        <w:t>n de c</w:t>
      </w:r>
      <w:r w:rsidRPr="00C907CE">
        <w:rPr>
          <w:rFonts w:hint="cs"/>
          <w:sz w:val="20"/>
          <w:szCs w:val="20"/>
        </w:rPr>
        <w:t>ó</w:t>
      </w:r>
      <w:r w:rsidRPr="00C907CE">
        <w:rPr>
          <w:sz w:val="20"/>
          <w:szCs w:val="20"/>
        </w:rPr>
        <w:t>digo con respecto a lo que har</w:t>
      </w:r>
      <w:r w:rsidRPr="00C907CE">
        <w:rPr>
          <w:rFonts w:hint="cs"/>
          <w:sz w:val="20"/>
          <w:szCs w:val="20"/>
        </w:rPr>
        <w:t>í</w:t>
      </w:r>
      <w:r w:rsidRPr="00C907CE">
        <w:rPr>
          <w:sz w:val="20"/>
          <w:szCs w:val="20"/>
        </w:rPr>
        <w:t xml:space="preserve">a un </w:t>
      </w:r>
      <w:proofErr w:type="spellStart"/>
      <w:r w:rsidRPr="00C907CE">
        <w:rPr>
          <w:sz w:val="20"/>
          <w:szCs w:val="20"/>
        </w:rPr>
        <w:t>dev</w:t>
      </w:r>
      <w:proofErr w:type="spellEnd"/>
      <w:r w:rsidRPr="00C907CE">
        <w:rPr>
          <w:sz w:val="20"/>
          <w:szCs w:val="20"/>
        </w:rPr>
        <w:t>.</w:t>
      </w:r>
    </w:p>
    <w:p w14:paraId="321EEC31" w14:textId="35849975" w:rsidR="00C907CE" w:rsidRPr="00C907CE" w:rsidRDefault="00C907CE" w:rsidP="00C907CE">
      <w:pPr>
        <w:pStyle w:val="Prrafodelista"/>
        <w:numPr>
          <w:ilvl w:val="0"/>
          <w:numId w:val="8"/>
        </w:numPr>
        <w:jc w:val="both"/>
        <w:rPr>
          <w:sz w:val="20"/>
          <w:szCs w:val="20"/>
        </w:rPr>
      </w:pPr>
      <w:r w:rsidRPr="00C907CE">
        <w:rPr>
          <w:sz w:val="20"/>
          <w:szCs w:val="20"/>
        </w:rPr>
        <w:t>Cumple con los requisitos funcionales que se le pide en el prompt</w:t>
      </w:r>
    </w:p>
    <w:p w14:paraId="344CF25A" w14:textId="3AFFFB04" w:rsidR="00C907CE" w:rsidRPr="00C907CE" w:rsidRDefault="00C907CE" w:rsidP="00C907CE">
      <w:pPr>
        <w:pStyle w:val="Prrafodelista"/>
        <w:numPr>
          <w:ilvl w:val="0"/>
          <w:numId w:val="8"/>
        </w:numPr>
        <w:jc w:val="both"/>
        <w:rPr>
          <w:sz w:val="20"/>
          <w:szCs w:val="20"/>
        </w:rPr>
      </w:pPr>
      <w:r w:rsidRPr="00C907CE">
        <w:rPr>
          <w:sz w:val="20"/>
          <w:szCs w:val="20"/>
        </w:rPr>
        <w:t>C</w:t>
      </w:r>
      <w:r w:rsidRPr="00C907CE">
        <w:rPr>
          <w:rFonts w:hint="cs"/>
          <w:sz w:val="20"/>
          <w:szCs w:val="20"/>
        </w:rPr>
        <w:t>ó</w:t>
      </w:r>
      <w:r w:rsidRPr="00C907CE">
        <w:rPr>
          <w:sz w:val="20"/>
          <w:szCs w:val="20"/>
        </w:rPr>
        <w:t>digo funcional y con instructivo para poder realizar pruebas.</w:t>
      </w:r>
    </w:p>
    <w:p w14:paraId="4A25D275" w14:textId="094D964F" w:rsidR="00C907CE" w:rsidRPr="00C907CE" w:rsidRDefault="00C907CE" w:rsidP="00C907CE">
      <w:pPr>
        <w:pStyle w:val="Prrafodelista"/>
        <w:numPr>
          <w:ilvl w:val="0"/>
          <w:numId w:val="8"/>
        </w:numPr>
        <w:jc w:val="both"/>
        <w:rPr>
          <w:sz w:val="20"/>
          <w:szCs w:val="20"/>
        </w:rPr>
      </w:pPr>
      <w:r w:rsidRPr="00C907CE">
        <w:rPr>
          <w:sz w:val="20"/>
          <w:szCs w:val="20"/>
        </w:rPr>
        <w:t>T</w:t>
      </w:r>
      <w:r w:rsidRPr="00C907CE">
        <w:rPr>
          <w:sz w:val="20"/>
          <w:szCs w:val="20"/>
        </w:rPr>
        <w:t>razabilidad de los archivos creados.</w:t>
      </w:r>
    </w:p>
    <w:p w14:paraId="4A7F713A" w14:textId="6A24942A" w:rsidR="00C907CE" w:rsidRPr="00C907CE" w:rsidRDefault="00C907CE" w:rsidP="00C907CE">
      <w:pPr>
        <w:ind w:left="708"/>
        <w:jc w:val="both"/>
        <w:rPr>
          <w:sz w:val="20"/>
          <w:szCs w:val="20"/>
        </w:rPr>
      </w:pPr>
      <w:r w:rsidRPr="00C907CE">
        <w:rPr>
          <w:rFonts w:hint="cs"/>
          <w:sz w:val="20"/>
          <w:szCs w:val="20"/>
        </w:rPr>
        <w:t>•</w:t>
      </w:r>
      <w:r w:rsidRPr="00C907CE">
        <w:rPr>
          <w:sz w:val="20"/>
          <w:szCs w:val="20"/>
        </w:rPr>
        <w:t>Explicaci</w:t>
      </w:r>
      <w:r w:rsidRPr="00C907CE">
        <w:rPr>
          <w:rFonts w:hint="cs"/>
          <w:sz w:val="20"/>
          <w:szCs w:val="20"/>
        </w:rPr>
        <w:t>ó</w:t>
      </w:r>
      <w:r w:rsidRPr="00C907CE">
        <w:rPr>
          <w:sz w:val="20"/>
          <w:szCs w:val="20"/>
        </w:rPr>
        <w:t>n detallada de la utilidad de cada funci</w:t>
      </w:r>
      <w:r w:rsidRPr="00C907CE">
        <w:rPr>
          <w:rFonts w:hint="cs"/>
          <w:sz w:val="20"/>
          <w:szCs w:val="20"/>
        </w:rPr>
        <w:t>ó</w:t>
      </w:r>
      <w:r w:rsidRPr="00C907CE">
        <w:rPr>
          <w:sz w:val="20"/>
          <w:szCs w:val="20"/>
        </w:rPr>
        <w:t>n y clase creada, y los criterios utilizados.</w:t>
      </w:r>
    </w:p>
    <w:p w14:paraId="16278B79" w14:textId="77777777" w:rsidR="00C907CE" w:rsidRPr="00C907CE" w:rsidRDefault="00C907CE" w:rsidP="00C907CE">
      <w:pPr>
        <w:ind w:left="708"/>
        <w:jc w:val="both"/>
        <w:rPr>
          <w:sz w:val="20"/>
          <w:szCs w:val="20"/>
        </w:rPr>
      </w:pPr>
      <w:r w:rsidRPr="00C907CE">
        <w:rPr>
          <w:sz w:val="20"/>
          <w:szCs w:val="20"/>
        </w:rPr>
        <w:t>Sin embargo, se encontraron algunas limitaciones y fallas:</w:t>
      </w:r>
    </w:p>
    <w:p w14:paraId="58402DF7" w14:textId="008BFD9D" w:rsidR="00C907CE" w:rsidRPr="00C907CE" w:rsidRDefault="00C907CE" w:rsidP="00C907CE">
      <w:pPr>
        <w:pStyle w:val="Prrafodelista"/>
        <w:numPr>
          <w:ilvl w:val="0"/>
          <w:numId w:val="7"/>
        </w:numPr>
        <w:jc w:val="both"/>
        <w:rPr>
          <w:sz w:val="20"/>
          <w:szCs w:val="20"/>
        </w:rPr>
      </w:pPr>
      <w:r w:rsidRPr="00C907CE">
        <w:rPr>
          <w:sz w:val="20"/>
          <w:szCs w:val="20"/>
        </w:rPr>
        <w:t>Cuelgue ante error: el agregador no-</w:t>
      </w:r>
      <w:proofErr w:type="spellStart"/>
      <w:r w:rsidRPr="00C907CE">
        <w:rPr>
          <w:sz w:val="20"/>
          <w:szCs w:val="20"/>
        </w:rPr>
        <w:t>daemon</w:t>
      </w:r>
      <w:proofErr w:type="spellEnd"/>
      <w:r w:rsidRPr="00C907CE">
        <w:rPr>
          <w:sz w:val="20"/>
          <w:szCs w:val="20"/>
        </w:rPr>
        <w:t xml:space="preserve">, sin </w:t>
      </w:r>
      <w:proofErr w:type="spellStart"/>
      <w:r w:rsidRPr="00C907CE">
        <w:rPr>
          <w:sz w:val="20"/>
          <w:szCs w:val="20"/>
        </w:rPr>
        <w:t>sentinela</w:t>
      </w:r>
      <w:proofErr w:type="spellEnd"/>
      <w:r w:rsidRPr="00C907CE">
        <w:rPr>
          <w:sz w:val="20"/>
          <w:szCs w:val="20"/>
        </w:rPr>
        <w:t xml:space="preserve"> garantizado por try/</w:t>
      </w:r>
      <w:proofErr w:type="spellStart"/>
      <w:r w:rsidRPr="00C907CE">
        <w:rPr>
          <w:sz w:val="20"/>
          <w:szCs w:val="20"/>
        </w:rPr>
        <w:t>finally</w:t>
      </w:r>
      <w:proofErr w:type="spellEnd"/>
      <w:r w:rsidRPr="00C907CE">
        <w:rPr>
          <w:sz w:val="20"/>
          <w:szCs w:val="20"/>
        </w:rPr>
        <w:t>, viola el requisito expl</w:t>
      </w:r>
      <w:r w:rsidRPr="00C907CE">
        <w:rPr>
          <w:rFonts w:hint="cs"/>
          <w:sz w:val="20"/>
          <w:szCs w:val="20"/>
        </w:rPr>
        <w:t>í</w:t>
      </w:r>
      <w:r w:rsidRPr="00C907CE">
        <w:rPr>
          <w:sz w:val="20"/>
          <w:szCs w:val="20"/>
        </w:rPr>
        <w:t>cito de "finalizar sin colgarse" (Verificado con --</w:t>
      </w:r>
      <w:proofErr w:type="spellStart"/>
      <w:r w:rsidRPr="00C907CE">
        <w:rPr>
          <w:sz w:val="20"/>
          <w:szCs w:val="20"/>
        </w:rPr>
        <w:t>workers</w:t>
      </w:r>
      <w:proofErr w:type="spellEnd"/>
      <w:r w:rsidRPr="00C907CE">
        <w:rPr>
          <w:sz w:val="20"/>
          <w:szCs w:val="20"/>
        </w:rPr>
        <w:t xml:space="preserve"> 0).</w:t>
      </w:r>
    </w:p>
    <w:p w14:paraId="221A6BAB" w14:textId="158D2A42" w:rsidR="00C907CE" w:rsidRPr="00C907CE" w:rsidRDefault="00C907CE" w:rsidP="00C907CE">
      <w:pPr>
        <w:pStyle w:val="Prrafodelista"/>
        <w:numPr>
          <w:ilvl w:val="0"/>
          <w:numId w:val="7"/>
        </w:numPr>
        <w:jc w:val="both"/>
        <w:rPr>
          <w:sz w:val="20"/>
          <w:szCs w:val="20"/>
        </w:rPr>
      </w:pPr>
      <w:r w:rsidRPr="00C907CE">
        <w:rPr>
          <w:sz w:val="20"/>
          <w:szCs w:val="20"/>
        </w:rPr>
        <w:t>Garant</w:t>
      </w:r>
      <w:r w:rsidRPr="00C907CE">
        <w:rPr>
          <w:rFonts w:hint="cs"/>
          <w:sz w:val="20"/>
          <w:szCs w:val="20"/>
        </w:rPr>
        <w:t>í</w:t>
      </w:r>
      <w:r w:rsidRPr="00C907CE">
        <w:rPr>
          <w:sz w:val="20"/>
          <w:szCs w:val="20"/>
        </w:rPr>
        <w:t>as de concurrencia evadibles: -</w:t>
      </w:r>
      <w:proofErr w:type="spellStart"/>
      <w:r w:rsidRPr="00C907CE">
        <w:rPr>
          <w:sz w:val="20"/>
          <w:szCs w:val="20"/>
        </w:rPr>
        <w:t>queue-size</w:t>
      </w:r>
      <w:proofErr w:type="spellEnd"/>
      <w:r w:rsidRPr="00C907CE">
        <w:rPr>
          <w:sz w:val="20"/>
          <w:szCs w:val="20"/>
        </w:rPr>
        <w:t xml:space="preserve"> 0 desactiva la cola acotada; los argumentos num</w:t>
      </w:r>
      <w:r w:rsidRPr="00C907CE">
        <w:rPr>
          <w:rFonts w:hint="cs"/>
          <w:sz w:val="20"/>
          <w:szCs w:val="20"/>
        </w:rPr>
        <w:t>é</w:t>
      </w:r>
      <w:r w:rsidRPr="00C907CE">
        <w:rPr>
          <w:sz w:val="20"/>
          <w:szCs w:val="20"/>
        </w:rPr>
        <w:t>ricos no se validan.</w:t>
      </w:r>
    </w:p>
    <w:p w14:paraId="49B6945C" w14:textId="639ADE9F" w:rsidR="00C907CE" w:rsidRPr="00C907CE" w:rsidRDefault="00C907CE" w:rsidP="00C907CE">
      <w:pPr>
        <w:pStyle w:val="Prrafodelista"/>
        <w:numPr>
          <w:ilvl w:val="0"/>
          <w:numId w:val="7"/>
        </w:numPr>
        <w:jc w:val="both"/>
        <w:rPr>
          <w:sz w:val="20"/>
          <w:szCs w:val="20"/>
        </w:rPr>
      </w:pPr>
      <w:r w:rsidRPr="00C907CE">
        <w:rPr>
          <w:sz w:val="20"/>
          <w:szCs w:val="20"/>
        </w:rPr>
        <w:t xml:space="preserve">Errores invisibles: las excepciones de los </w:t>
      </w:r>
      <w:proofErr w:type="spellStart"/>
      <w:r w:rsidRPr="00C907CE">
        <w:rPr>
          <w:sz w:val="20"/>
          <w:szCs w:val="20"/>
        </w:rPr>
        <w:t>workers</w:t>
      </w:r>
      <w:proofErr w:type="spellEnd"/>
      <w:r w:rsidRPr="00C907CE">
        <w:rPr>
          <w:sz w:val="20"/>
          <w:szCs w:val="20"/>
        </w:rPr>
        <w:t xml:space="preserve"> se pierden sin traza y provocan p</w:t>
      </w:r>
      <w:r w:rsidRPr="00C907CE">
        <w:rPr>
          <w:rFonts w:hint="cs"/>
          <w:sz w:val="20"/>
          <w:szCs w:val="20"/>
        </w:rPr>
        <w:t>é</w:t>
      </w:r>
      <w:r w:rsidRPr="00C907CE">
        <w:rPr>
          <w:sz w:val="20"/>
          <w:szCs w:val="20"/>
        </w:rPr>
        <w:t>rdida silenciosa de datos.</w:t>
      </w:r>
    </w:p>
    <w:p w14:paraId="7C666948" w14:textId="77777777" w:rsidR="00C907CE" w:rsidRPr="00C907CE" w:rsidRDefault="00C907CE" w:rsidP="00C907CE">
      <w:pPr>
        <w:ind w:left="708"/>
        <w:jc w:val="both"/>
        <w:rPr>
          <w:sz w:val="20"/>
          <w:szCs w:val="20"/>
        </w:rPr>
      </w:pPr>
      <w:r w:rsidRPr="00C907CE">
        <w:rPr>
          <w:sz w:val="20"/>
          <w:szCs w:val="20"/>
        </w:rPr>
        <w:t>Esto se debe a que, por un lado, al darle la potestad a la IA de generar el c</w:t>
      </w:r>
      <w:r w:rsidRPr="00C907CE">
        <w:rPr>
          <w:rFonts w:hint="cs"/>
          <w:sz w:val="20"/>
          <w:szCs w:val="20"/>
        </w:rPr>
        <w:t>ó</w:t>
      </w:r>
      <w:r w:rsidRPr="00C907CE">
        <w:rPr>
          <w:sz w:val="20"/>
          <w:szCs w:val="20"/>
        </w:rPr>
        <w:t xml:space="preserve">digo completo, queriendo cumplir con los requisitos funcionales, en el camino va </w:t>
      </w:r>
      <w:r w:rsidRPr="00C907CE">
        <w:rPr>
          <w:rFonts w:hint="cs"/>
          <w:sz w:val="20"/>
          <w:szCs w:val="20"/>
        </w:rPr>
        <w:t>“</w:t>
      </w:r>
      <w:r w:rsidRPr="00C907CE">
        <w:rPr>
          <w:sz w:val="20"/>
          <w:szCs w:val="20"/>
        </w:rPr>
        <w:t>asumiendo</w:t>
      </w:r>
      <w:r w:rsidRPr="00C907CE">
        <w:rPr>
          <w:rFonts w:hint="cs"/>
          <w:sz w:val="20"/>
          <w:szCs w:val="20"/>
        </w:rPr>
        <w:t>”</w:t>
      </w:r>
      <w:r w:rsidRPr="00C907CE">
        <w:rPr>
          <w:sz w:val="20"/>
          <w:szCs w:val="20"/>
        </w:rPr>
        <w:t xml:space="preserve"> cosas para poder llegar al objetivo. En algunas sentencias no se realizan validaciones que pueden ser cr</w:t>
      </w:r>
      <w:r w:rsidRPr="00C907CE">
        <w:rPr>
          <w:rFonts w:hint="cs"/>
          <w:sz w:val="20"/>
          <w:szCs w:val="20"/>
        </w:rPr>
        <w:t>í</w:t>
      </w:r>
      <w:r w:rsidRPr="00C907CE">
        <w:rPr>
          <w:sz w:val="20"/>
          <w:szCs w:val="20"/>
        </w:rPr>
        <w:t xml:space="preserve">ticas para el proyecto (por ejemplo, para ingresar la ruta del argumento </w:t>
      </w:r>
      <w:r w:rsidRPr="00C907CE">
        <w:rPr>
          <w:rFonts w:hint="cs"/>
          <w:sz w:val="20"/>
          <w:szCs w:val="20"/>
        </w:rPr>
        <w:t>“</w:t>
      </w:r>
      <w:r w:rsidRPr="00C907CE">
        <w:rPr>
          <w:sz w:val="20"/>
          <w:szCs w:val="20"/>
        </w:rPr>
        <w:t>--input-</w:t>
      </w:r>
      <w:proofErr w:type="spellStart"/>
      <w:r w:rsidRPr="00C907CE">
        <w:rPr>
          <w:sz w:val="20"/>
          <w:szCs w:val="20"/>
        </w:rPr>
        <w:t>dir</w:t>
      </w:r>
      <w:proofErr w:type="spellEnd"/>
      <w:r w:rsidRPr="00C907CE">
        <w:rPr>
          <w:sz w:val="20"/>
          <w:szCs w:val="20"/>
        </w:rPr>
        <w:t>", no se valida la existencia del mismo).</w:t>
      </w:r>
    </w:p>
    <w:p w14:paraId="2F0C2241" w14:textId="7FE1E384" w:rsidR="002D75BB" w:rsidRPr="00A81A59" w:rsidRDefault="00C907CE" w:rsidP="00C907CE">
      <w:pPr>
        <w:ind w:left="708"/>
        <w:jc w:val="both"/>
        <w:rPr>
          <w:sz w:val="20"/>
          <w:szCs w:val="20"/>
        </w:rPr>
      </w:pPr>
      <w:proofErr w:type="spellStart"/>
      <w:r w:rsidRPr="00C907CE">
        <w:rPr>
          <w:sz w:val="20"/>
          <w:szCs w:val="20"/>
        </w:rPr>
        <w:lastRenderedPageBreak/>
        <w:t>Tambien</w:t>
      </w:r>
      <w:proofErr w:type="spellEnd"/>
      <w:r w:rsidRPr="00C907CE">
        <w:rPr>
          <w:sz w:val="20"/>
          <w:szCs w:val="20"/>
        </w:rPr>
        <w:t xml:space="preserve"> se debe a que, a veces, demasiado detalle en el prompt puede generar que el modelo tome prioridad de algunos requisitos y no toma otros, dejando al modelo de IA utilizado que tome sus propios criterios para crear/modificar/eliminar c</w:t>
      </w:r>
      <w:r w:rsidRPr="00C907CE">
        <w:rPr>
          <w:rFonts w:hint="cs"/>
          <w:sz w:val="20"/>
          <w:szCs w:val="20"/>
        </w:rPr>
        <w:t>ó</w:t>
      </w:r>
      <w:r w:rsidRPr="00C907CE">
        <w:rPr>
          <w:sz w:val="20"/>
          <w:szCs w:val="20"/>
        </w:rPr>
        <w:t>digo.</w:t>
      </w:r>
    </w:p>
    <w:sectPr w:rsidR="002D75BB" w:rsidRPr="00A81A5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roman"/>
    <w:pitch w:val="default"/>
  </w:font>
  <w:font w:name="Aptos Display">
    <w:altName w:val="Calibri"/>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B440D8B"/>
    <w:multiLevelType w:val="hybridMultilevel"/>
    <w:tmpl w:val="2E73C3EB"/>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C240E8"/>
    <w:multiLevelType w:val="hybridMultilevel"/>
    <w:tmpl w:val="81E82A70"/>
    <w:lvl w:ilvl="0" w:tplc="2C0A000D">
      <w:start w:val="1"/>
      <w:numFmt w:val="bullet"/>
      <w:lvlText w:val=""/>
      <w:lvlJc w:val="left"/>
      <w:pPr>
        <w:ind w:left="1428" w:hanging="360"/>
      </w:pPr>
      <w:rPr>
        <w:rFonts w:ascii="Wingdings" w:hAnsi="Wingdings"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 w15:restartNumberingAfterBreak="0">
    <w:nsid w:val="135A25B4"/>
    <w:multiLevelType w:val="hybridMultilevel"/>
    <w:tmpl w:val="5DD2A8EE"/>
    <w:lvl w:ilvl="0" w:tplc="2C0A0003">
      <w:start w:val="1"/>
      <w:numFmt w:val="bullet"/>
      <w:lvlText w:val="o"/>
      <w:lvlJc w:val="left"/>
      <w:pPr>
        <w:ind w:left="1428" w:hanging="360"/>
      </w:pPr>
      <w:rPr>
        <w:rFonts w:ascii="Courier New" w:hAnsi="Courier New" w:cs="Courier New"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 w15:restartNumberingAfterBreak="0">
    <w:nsid w:val="31776635"/>
    <w:multiLevelType w:val="hybridMultilevel"/>
    <w:tmpl w:val="7D34A1C0"/>
    <w:lvl w:ilvl="0" w:tplc="2C0A000D">
      <w:start w:val="1"/>
      <w:numFmt w:val="bullet"/>
      <w:lvlText w:val=""/>
      <w:lvlJc w:val="left"/>
      <w:pPr>
        <w:ind w:left="1428" w:hanging="360"/>
      </w:pPr>
      <w:rPr>
        <w:rFonts w:ascii="Wingdings" w:hAnsi="Wingdings"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408B581B"/>
    <w:multiLevelType w:val="hybridMultilevel"/>
    <w:tmpl w:val="83D3205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81502D7"/>
    <w:multiLevelType w:val="hybridMultilevel"/>
    <w:tmpl w:val="9D36CC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56AA556">
      <w:numFmt w:val="bullet"/>
      <w:lvlText w:val="•"/>
      <w:lvlJc w:val="left"/>
      <w:pPr>
        <w:ind w:left="2160" w:hanging="360"/>
      </w:pPr>
      <w:rPr>
        <w:rFonts w:ascii="Times New Roman" w:eastAsiaTheme="minorHAnsi" w:hAnsi="Times New Roman" w:cs="Times New Roman"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CBB04F9"/>
    <w:multiLevelType w:val="hybridMultilevel"/>
    <w:tmpl w:val="FCACDBF4"/>
    <w:lvl w:ilvl="0" w:tplc="F39E7A44">
      <w:numFmt w:val="bullet"/>
      <w:lvlText w:val="•"/>
      <w:lvlJc w:val="left"/>
      <w:pPr>
        <w:ind w:left="1776" w:hanging="360"/>
      </w:pPr>
      <w:rPr>
        <w:rFonts w:ascii="Aptos" w:eastAsiaTheme="minorHAnsi" w:hAnsi="Aptos" w:cstheme="minorBidi"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7" w15:restartNumberingAfterBreak="0">
    <w:nsid w:val="75243205"/>
    <w:multiLevelType w:val="hybridMultilevel"/>
    <w:tmpl w:val="E9564F42"/>
    <w:lvl w:ilvl="0" w:tplc="2C0A000D">
      <w:start w:val="1"/>
      <w:numFmt w:val="bullet"/>
      <w:lvlText w:val=""/>
      <w:lvlJc w:val="left"/>
      <w:pPr>
        <w:ind w:left="1068" w:hanging="360"/>
      </w:pPr>
      <w:rPr>
        <w:rFonts w:ascii="Wingdings" w:hAnsi="Wingdings"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num w:numId="1">
    <w:abstractNumId w:val="5"/>
  </w:num>
  <w:num w:numId="2">
    <w:abstractNumId w:val="0"/>
  </w:num>
  <w:num w:numId="3">
    <w:abstractNumId w:val="4"/>
  </w:num>
  <w:num w:numId="4">
    <w:abstractNumId w:val="2"/>
  </w:num>
  <w:num w:numId="5">
    <w:abstractNumId w:val="7"/>
  </w:num>
  <w:num w:numId="6">
    <w:abstractNumId w:val="6"/>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50F"/>
    <w:rsid w:val="0007361A"/>
    <w:rsid w:val="000C05C4"/>
    <w:rsid w:val="001078AE"/>
    <w:rsid w:val="001411FE"/>
    <w:rsid w:val="00142B47"/>
    <w:rsid w:val="001A744F"/>
    <w:rsid w:val="001B69B1"/>
    <w:rsid w:val="002D75BB"/>
    <w:rsid w:val="00326193"/>
    <w:rsid w:val="00502B88"/>
    <w:rsid w:val="0050432D"/>
    <w:rsid w:val="005671AE"/>
    <w:rsid w:val="00623570"/>
    <w:rsid w:val="00685C7C"/>
    <w:rsid w:val="006E47A9"/>
    <w:rsid w:val="00732FDD"/>
    <w:rsid w:val="007A3B25"/>
    <w:rsid w:val="00947DF7"/>
    <w:rsid w:val="00950499"/>
    <w:rsid w:val="00974848"/>
    <w:rsid w:val="009A5DD5"/>
    <w:rsid w:val="00A158DB"/>
    <w:rsid w:val="00A81A59"/>
    <w:rsid w:val="00B1236E"/>
    <w:rsid w:val="00BD4F3F"/>
    <w:rsid w:val="00C1450D"/>
    <w:rsid w:val="00C6150F"/>
    <w:rsid w:val="00C77B9E"/>
    <w:rsid w:val="00C907CE"/>
    <w:rsid w:val="00D73AC8"/>
    <w:rsid w:val="00DC356C"/>
    <w:rsid w:val="00E03ADE"/>
    <w:rsid w:val="00E93E24"/>
    <w:rsid w:val="00FF2C1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D8A37"/>
  <w15:chartTrackingRefBased/>
  <w15:docId w15:val="{892D1F66-76FB-4AE9-97D5-A25C27709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42B4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42B47"/>
    <w:rPr>
      <w:rFonts w:asciiTheme="majorHAnsi" w:eastAsiaTheme="majorEastAsia" w:hAnsiTheme="majorHAnsi" w:cstheme="majorBidi"/>
      <w:color w:val="0F4761" w:themeColor="accent1" w:themeShade="BF"/>
      <w:sz w:val="32"/>
      <w:szCs w:val="32"/>
    </w:rPr>
  </w:style>
  <w:style w:type="paragraph" w:styleId="Prrafodelista">
    <w:name w:val="List Paragraph"/>
    <w:basedOn w:val="Normal"/>
    <w:uiPriority w:val="34"/>
    <w:qFormat/>
    <w:rsid w:val="00142B47"/>
    <w:pPr>
      <w:ind w:left="720"/>
      <w:contextualSpacing/>
    </w:pPr>
  </w:style>
  <w:style w:type="paragraph" w:customStyle="1" w:styleId="Default">
    <w:name w:val="Default"/>
    <w:rsid w:val="00C1450D"/>
    <w:pPr>
      <w:autoSpaceDE w:val="0"/>
      <w:autoSpaceDN w:val="0"/>
      <w:adjustRightInd w:val="0"/>
      <w:spacing w:after="0" w:line="240" w:lineRule="auto"/>
    </w:pPr>
    <w:rPr>
      <w:rFonts w:ascii="Times New Roman" w:hAnsi="Times New Roman" w:cs="Times New Roman"/>
      <w:color w:val="000000"/>
      <w:kern w:val="0"/>
    </w:rPr>
  </w:style>
  <w:style w:type="paragraph" w:customStyle="1" w:styleId="p1a">
    <w:name w:val="p1a"/>
    <w:basedOn w:val="Normal"/>
    <w:next w:val="Normal"/>
    <w:link w:val="p1aZchn"/>
    <w:rsid w:val="0050432D"/>
    <w:pPr>
      <w:spacing w:after="0" w:line="240" w:lineRule="auto"/>
      <w:jc w:val="both"/>
    </w:pPr>
    <w:rPr>
      <w:rFonts w:ascii="Times" w:eastAsia="Times New Roman" w:hAnsi="Times" w:cs="Times New Roman"/>
      <w:kern w:val="0"/>
      <w:sz w:val="20"/>
      <w:szCs w:val="20"/>
      <w:lang w:val="en-US" w:eastAsia="de-DE"/>
      <w14:ligatures w14:val="none"/>
    </w:rPr>
  </w:style>
  <w:style w:type="character" w:customStyle="1" w:styleId="p1aZchn">
    <w:name w:val="p1a Zchn"/>
    <w:link w:val="p1a"/>
    <w:rsid w:val="0050432D"/>
    <w:rPr>
      <w:rFonts w:ascii="Times" w:eastAsia="Times New Roman" w:hAnsi="Times" w:cs="Times New Roman"/>
      <w:kern w:val="0"/>
      <w:sz w:val="20"/>
      <w:szCs w:val="20"/>
      <w:lang w:val="en-US"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3</Pages>
  <Words>898</Words>
  <Characters>4941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ESTEBAN CARNUCCIO</dc:creator>
  <cp:keywords/>
  <dc:description/>
  <cp:lastModifiedBy>ESTEBAN CARNUCCIO</cp:lastModifiedBy>
  <cp:revision>30</cp:revision>
  <dcterms:created xsi:type="dcterms:W3CDTF">2026-05-23T00:07:00Z</dcterms:created>
  <dcterms:modified xsi:type="dcterms:W3CDTF">2026-05-29T20:51:00Z</dcterms:modified>
</cp:coreProperties>
</file>