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3D33B" w14:textId="12EEC588" w:rsidR="00E43475" w:rsidRDefault="00E43475" w:rsidP="00945E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</w:t>
      </w:r>
      <w:r w:rsidRPr="00E43475">
        <w:rPr>
          <w:b/>
          <w:bCs/>
          <w:sz w:val="32"/>
          <w:szCs w:val="32"/>
        </w:rPr>
        <w:t xml:space="preserve">ision </w:t>
      </w:r>
      <w:r>
        <w:rPr>
          <w:b/>
          <w:bCs/>
          <w:sz w:val="32"/>
          <w:szCs w:val="32"/>
        </w:rPr>
        <w:t>T</w:t>
      </w:r>
      <w:r w:rsidRPr="00E43475">
        <w:rPr>
          <w:b/>
          <w:bCs/>
          <w:sz w:val="32"/>
          <w:szCs w:val="32"/>
        </w:rPr>
        <w:t xml:space="preserve">ransformer </w:t>
      </w:r>
      <w:r>
        <w:rPr>
          <w:b/>
          <w:bCs/>
          <w:sz w:val="32"/>
          <w:szCs w:val="32"/>
        </w:rPr>
        <w:t>M</w:t>
      </w:r>
      <w:r w:rsidRPr="00E43475">
        <w:rPr>
          <w:b/>
          <w:bCs/>
          <w:sz w:val="32"/>
          <w:szCs w:val="32"/>
        </w:rPr>
        <w:t>odels of GT concepts</w:t>
      </w:r>
    </w:p>
    <w:p w14:paraId="49843C55" w14:textId="20FC9A9D" w:rsidR="00945E63" w:rsidRPr="00945E63" w:rsidRDefault="00945E63" w:rsidP="008C79CA">
      <w:pPr>
        <w:jc w:val="center"/>
      </w:pPr>
      <w:r w:rsidRPr="00945E63">
        <w:t>Members – Aishwarya Solanki, Nikhil Sachdeva</w:t>
      </w:r>
    </w:p>
    <w:p w14:paraId="71EA8525" w14:textId="23F18A57" w:rsidR="008300C7" w:rsidRPr="001F397C" w:rsidRDefault="008300C7" w:rsidP="008300C7">
      <w:pPr>
        <w:rPr>
          <w:b/>
          <w:bCs/>
          <w:sz w:val="28"/>
          <w:szCs w:val="28"/>
        </w:rPr>
      </w:pPr>
      <w:r w:rsidRPr="001F397C">
        <w:rPr>
          <w:b/>
          <w:bCs/>
          <w:sz w:val="28"/>
          <w:szCs w:val="28"/>
        </w:rPr>
        <w:t>Abstract</w:t>
      </w:r>
    </w:p>
    <w:p w14:paraId="6FB4F83B" w14:textId="0333AA32" w:rsidR="003B32D5" w:rsidRPr="003B32D5" w:rsidRDefault="003B32D5" w:rsidP="003B32D5">
      <w:r w:rsidRPr="003B32D5">
        <w:t>Vision Transformer (ViT) models have revolutionized computer vision by delivering exceptional performance across tasks like classification and object detection, often surpassing state-of-the-art CNNs. Unlike CNNs, which rely on localized receptive fields, ViTs leverage self-attention mechanisms to capture global context</w:t>
      </w:r>
      <w:r w:rsidR="00C249FD">
        <w:t xml:space="preserve">. </w:t>
      </w:r>
      <w:r w:rsidR="00EC14A4">
        <w:t xml:space="preserve">In this study, we propose to explore whether the benefits of using transformer architectures </w:t>
      </w:r>
      <w:r w:rsidRPr="003B32D5">
        <w:t>offer</w:t>
      </w:r>
      <w:r w:rsidR="00EC14A4">
        <w:t xml:space="preserve"> any </w:t>
      </w:r>
      <w:r w:rsidRPr="003B32D5">
        <w:t xml:space="preserve">advantages in </w:t>
      </w:r>
      <w:r w:rsidR="00FE6DFF">
        <w:t xml:space="preserve">mathematical cognition, specifically in the domains of </w:t>
      </w:r>
      <w:r w:rsidR="00CB63BE">
        <w:t>G</w:t>
      </w:r>
      <w:r w:rsidRPr="003B32D5">
        <w:t>eometr</w:t>
      </w:r>
      <w:r w:rsidR="00CB63BE">
        <w:t>y</w:t>
      </w:r>
      <w:r w:rsidRPr="003B32D5">
        <w:t xml:space="preserve"> </w:t>
      </w:r>
      <w:r w:rsidR="00CB63BE">
        <w:t>and</w:t>
      </w:r>
      <w:r w:rsidRPr="003B32D5">
        <w:t xml:space="preserve"> </w:t>
      </w:r>
      <w:r w:rsidR="00CB63BE">
        <w:t>T</w:t>
      </w:r>
      <w:r w:rsidRPr="003B32D5">
        <w:t>opolog</w:t>
      </w:r>
      <w:r w:rsidR="000716D4">
        <w:t>y</w:t>
      </w:r>
      <w:r w:rsidR="00F81D0A">
        <w:t xml:space="preserve"> (GT) concepts</w:t>
      </w:r>
      <w:r w:rsidRPr="003B32D5">
        <w:t>.</w:t>
      </w:r>
    </w:p>
    <w:p w14:paraId="0CA3E47A" w14:textId="76E840EA" w:rsidR="003B32D5" w:rsidRDefault="003B32D5" w:rsidP="003B32D5">
      <w:r w:rsidRPr="003B32D5">
        <w:t xml:space="preserve">Building on the foundational work of </w:t>
      </w:r>
      <w:proofErr w:type="spellStart"/>
      <w:r w:rsidR="00632ABA" w:rsidRPr="00632ABA">
        <w:rPr>
          <w:i/>
          <w:iCs/>
        </w:rPr>
        <w:t>Dehaene</w:t>
      </w:r>
      <w:proofErr w:type="spellEnd"/>
      <w:r w:rsidR="00632ABA" w:rsidRPr="00632ABA">
        <w:rPr>
          <w:i/>
          <w:iCs/>
        </w:rPr>
        <w:t> </w:t>
      </w:r>
      <w:r w:rsidRPr="003B32D5">
        <w:rPr>
          <w:i/>
          <w:iCs/>
        </w:rPr>
        <w:t>et al.</w:t>
      </w:r>
      <w:r w:rsidRPr="003B32D5">
        <w:t xml:space="preserve"> on the Amazonian </w:t>
      </w:r>
      <w:proofErr w:type="spellStart"/>
      <w:r w:rsidRPr="003B32D5">
        <w:t>Mundurukú</w:t>
      </w:r>
      <w:proofErr w:type="spellEnd"/>
      <w:r w:rsidRPr="003B32D5">
        <w:t xml:space="preserve"> tribe and </w:t>
      </w:r>
      <w:r w:rsidRPr="003B32D5">
        <w:rPr>
          <w:i/>
          <w:iCs/>
        </w:rPr>
        <w:t>Vijay et al.’s</w:t>
      </w:r>
      <w:r w:rsidRPr="003B32D5">
        <w:t xml:space="preserve"> subsequent experiments, this study aims to replicate and extend their findings using newer </w:t>
      </w:r>
      <w:r w:rsidR="007D3F84">
        <w:t xml:space="preserve">state-of-the-art </w:t>
      </w:r>
      <w:r w:rsidRPr="003B32D5">
        <w:t xml:space="preserve">ViT architectures. The project incorporates a “checkpointing” approach, enabling incremental model training and saving snapshots at regular intervals. </w:t>
      </w:r>
    </w:p>
    <w:p w14:paraId="3E1DB3E7" w14:textId="754A9219" w:rsidR="00ED7926" w:rsidRPr="003B32D5" w:rsidRDefault="00ED7926" w:rsidP="00D04703">
      <w:r>
        <w:t xml:space="preserve">The data used in this study will be the images </w:t>
      </w:r>
      <w:r w:rsidR="0049241F">
        <w:t xml:space="preserve">from the study published by </w:t>
      </w:r>
      <w:proofErr w:type="spellStart"/>
      <w:r w:rsidR="0049241F" w:rsidRPr="00632ABA">
        <w:rPr>
          <w:i/>
          <w:iCs/>
        </w:rPr>
        <w:t>Dehaene</w:t>
      </w:r>
      <w:proofErr w:type="spellEnd"/>
      <w:r w:rsidR="0049241F" w:rsidRPr="00632ABA">
        <w:rPr>
          <w:i/>
          <w:iCs/>
        </w:rPr>
        <w:t> </w:t>
      </w:r>
      <w:r w:rsidR="0049241F" w:rsidRPr="003B32D5">
        <w:rPr>
          <w:i/>
          <w:iCs/>
        </w:rPr>
        <w:t>et al</w:t>
      </w:r>
      <w:r w:rsidR="0049241F">
        <w:rPr>
          <w:i/>
          <w:iCs/>
        </w:rPr>
        <w:t xml:space="preserve">. </w:t>
      </w:r>
      <w:r w:rsidR="0049241F">
        <w:t xml:space="preserve">containing </w:t>
      </w:r>
      <w:r w:rsidR="00031F50">
        <w:t>the od</w:t>
      </w:r>
      <w:r w:rsidR="00AB75B9">
        <w:t>d</w:t>
      </w:r>
      <w:r w:rsidR="00031F50">
        <w:t xml:space="preserve">-one-out </w:t>
      </w:r>
      <w:r w:rsidR="00AB75B9">
        <w:t xml:space="preserve">tasks with </w:t>
      </w:r>
      <w:r w:rsidR="00A578AE">
        <w:t xml:space="preserve">six </w:t>
      </w:r>
      <w:r w:rsidR="00AB75B9">
        <w:t xml:space="preserve">images each in which </w:t>
      </w:r>
      <w:r w:rsidR="00A578AE">
        <w:t>five</w:t>
      </w:r>
      <w:r w:rsidR="00AB75B9">
        <w:t xml:space="preserve"> of them demonstrate a particular GT concept </w:t>
      </w:r>
      <w:r w:rsidR="00A578AE">
        <w:t>whereas the sixth image</w:t>
      </w:r>
      <w:r w:rsidR="007F58BD">
        <w:t xml:space="preserve"> does not</w:t>
      </w:r>
      <w:r w:rsidR="00A578AE">
        <w:t>.</w:t>
      </w:r>
      <w:r w:rsidR="000908E6">
        <w:t xml:space="preserve"> These tasks contain items for 43 individual GT concepts broadly grouped into seven </w:t>
      </w:r>
      <w:proofErr w:type="spellStart"/>
      <w:r w:rsidR="00D04703">
        <w:t>superclasses</w:t>
      </w:r>
      <w:proofErr w:type="spellEnd"/>
      <w:r w:rsidR="000908E6">
        <w:t xml:space="preserve"> - </w:t>
      </w:r>
      <w:r w:rsidR="00D04703">
        <w:t>Topology, Euclidean Geometry, Geometrical Figures, Symmetrical Figures, Chiral Figures, Metric Properties, and Geometrical Transformations</w:t>
      </w:r>
      <w:r w:rsidR="002757E3">
        <w:t>.</w:t>
      </w:r>
    </w:p>
    <w:p w14:paraId="0680C529" w14:textId="38C5BF72" w:rsidR="003B32D5" w:rsidRPr="003B32D5" w:rsidRDefault="003B32D5" w:rsidP="003B32D5">
      <w:r w:rsidRPr="003B32D5">
        <w:t>Performance metrics such as accuracy</w:t>
      </w:r>
      <w:r w:rsidR="002757E3">
        <w:t xml:space="preserve"> and </w:t>
      </w:r>
      <w:r w:rsidRPr="003B32D5">
        <w:t xml:space="preserve">F1 scores will be </w:t>
      </w:r>
      <w:r w:rsidR="00C249FD" w:rsidRPr="003B32D5">
        <w:t>analysed</w:t>
      </w:r>
      <w:r w:rsidRPr="003B32D5">
        <w:t xml:space="preserve"> across checkpoints to understand how the model learns GT concepts</w:t>
      </w:r>
      <w:r w:rsidR="00D94929">
        <w:t>, and</w:t>
      </w:r>
      <w:r w:rsidRPr="003B32D5">
        <w:t xml:space="preserve"> identify whe</w:t>
      </w:r>
      <w:r w:rsidR="00FC63D3">
        <w:t>ther</w:t>
      </w:r>
      <w:r w:rsidRPr="003B32D5">
        <w:t xml:space="preserve"> </w:t>
      </w:r>
      <w:r w:rsidR="0062481B">
        <w:t>w</w:t>
      </w:r>
      <w:r w:rsidR="00A01D0F">
        <w:t xml:space="preserve">e can pinpoint </w:t>
      </w:r>
      <w:r w:rsidR="001D7C66">
        <w:t>any developmental characteristics for these concepts as the model train</w:t>
      </w:r>
      <w:r w:rsidR="00B120AD">
        <w:t>s.</w:t>
      </w:r>
    </w:p>
    <w:p w14:paraId="534696B5" w14:textId="7B5BF8B8" w:rsidR="00C57E89" w:rsidRDefault="00982348" w:rsidP="008300C7">
      <w:r>
        <w:t xml:space="preserve">Potential ViT model architectures to be explored - </w:t>
      </w:r>
      <w:r w:rsidR="00E672FD">
        <w:t>[</w:t>
      </w:r>
      <w:proofErr w:type="spellStart"/>
      <w:r w:rsidR="00E672FD">
        <w:t>BEiT</w:t>
      </w:r>
      <w:proofErr w:type="spellEnd"/>
      <w:r w:rsidR="00E672FD">
        <w:t xml:space="preserve">, DINO, MAX-ViT, </w:t>
      </w:r>
      <w:proofErr w:type="spellStart"/>
      <w:r w:rsidR="00E672FD">
        <w:t>ConvNext</w:t>
      </w:r>
      <w:proofErr w:type="spellEnd"/>
      <w:r w:rsidR="0045232A">
        <w:t>]</w:t>
      </w:r>
      <w:r w:rsidR="00E634DA">
        <w:t xml:space="preserve"> [</w:t>
      </w:r>
      <w:r w:rsidR="00F2077C">
        <w:t>4] [5] [6] [7]</w:t>
      </w:r>
    </w:p>
    <w:p w14:paraId="3BAD5CF4" w14:textId="77777777" w:rsidR="006D19C6" w:rsidRDefault="006D19C6" w:rsidP="008300C7"/>
    <w:p w14:paraId="450BDE37" w14:textId="77777777" w:rsidR="00F2077C" w:rsidRDefault="00F2077C" w:rsidP="008300C7"/>
    <w:p w14:paraId="2C9128D2" w14:textId="77777777" w:rsidR="00F2077C" w:rsidRDefault="00F2077C" w:rsidP="008300C7"/>
    <w:p w14:paraId="09ECEE4F" w14:textId="77777777" w:rsidR="00F2077C" w:rsidRDefault="00F2077C" w:rsidP="008300C7"/>
    <w:p w14:paraId="60700D6E" w14:textId="77777777" w:rsidR="00F2077C" w:rsidRDefault="00F2077C" w:rsidP="008300C7"/>
    <w:p w14:paraId="78D8A888" w14:textId="77777777" w:rsidR="00F2077C" w:rsidRDefault="00F2077C" w:rsidP="008300C7"/>
    <w:p w14:paraId="17A364DF" w14:textId="77777777" w:rsidR="00F2077C" w:rsidRDefault="00F2077C" w:rsidP="008300C7"/>
    <w:p w14:paraId="528EFF75" w14:textId="748C532D" w:rsidR="00C57E89" w:rsidRPr="00AD34CB" w:rsidRDefault="00C57E89" w:rsidP="008300C7">
      <w:pPr>
        <w:rPr>
          <w:b/>
          <w:bCs/>
          <w:sz w:val="28"/>
          <w:szCs w:val="28"/>
        </w:rPr>
      </w:pPr>
      <w:r w:rsidRPr="00AD34CB">
        <w:rPr>
          <w:b/>
          <w:bCs/>
          <w:sz w:val="28"/>
          <w:szCs w:val="28"/>
        </w:rPr>
        <w:lastRenderedPageBreak/>
        <w:t>References</w:t>
      </w:r>
    </w:p>
    <w:p w14:paraId="7864D527" w14:textId="10012EDB" w:rsidR="008C01EA" w:rsidRDefault="00BA4DF9" w:rsidP="008C01EA">
      <w:pPr>
        <w:pStyle w:val="ListParagraph"/>
        <w:numPr>
          <w:ilvl w:val="0"/>
          <w:numId w:val="17"/>
        </w:numPr>
      </w:pPr>
      <w:proofErr w:type="spellStart"/>
      <w:r>
        <w:t>Dosovitskiy</w:t>
      </w:r>
      <w:proofErr w:type="spellEnd"/>
      <w:r>
        <w:t xml:space="preserve">, A., Beyer, L., Kolesnikov, A., </w:t>
      </w:r>
      <w:proofErr w:type="spellStart"/>
      <w:r>
        <w:t>Weissenborn</w:t>
      </w:r>
      <w:proofErr w:type="spellEnd"/>
      <w:r>
        <w:t xml:space="preserve">, D., Zhai, X., </w:t>
      </w:r>
      <w:proofErr w:type="spellStart"/>
      <w:r>
        <w:t>Unterthiner</w:t>
      </w:r>
      <w:proofErr w:type="spellEnd"/>
      <w:r>
        <w:t xml:space="preserve">, T., ... &amp; </w:t>
      </w:r>
      <w:proofErr w:type="spellStart"/>
      <w:r>
        <w:t>Houlsby</w:t>
      </w:r>
      <w:proofErr w:type="spellEnd"/>
      <w:r>
        <w:t xml:space="preserve">, N. (2020). An image is worth 16x16 words: Transformers for image recognition at scale. </w:t>
      </w:r>
      <w:proofErr w:type="spellStart"/>
      <w:r>
        <w:t>arXiv</w:t>
      </w:r>
      <w:proofErr w:type="spellEnd"/>
      <w:r>
        <w:t xml:space="preserve"> preprint arXiv:2010.11929.</w:t>
      </w:r>
    </w:p>
    <w:p w14:paraId="4F5241B0" w14:textId="744936E6" w:rsidR="008C01EA" w:rsidRPr="00B13B52" w:rsidRDefault="008C01EA" w:rsidP="008C01EA">
      <w:pPr>
        <w:pStyle w:val="list-inline-item"/>
        <w:numPr>
          <w:ilvl w:val="0"/>
          <w:numId w:val="17"/>
        </w:numPr>
        <w:shd w:val="clear" w:color="auto" w:fill="FFFFFF"/>
        <w:rPr>
          <w:rFonts w:ascii="Roboto" w:hAnsi="Roboto"/>
          <w:color w:val="595959"/>
          <w:sz w:val="21"/>
          <w:szCs w:val="21"/>
        </w:rPr>
      </w:pPr>
      <w:r w:rsidRPr="00B13B5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Stanislas </w:t>
      </w:r>
      <w:proofErr w:type="spellStart"/>
      <w:r w:rsidRPr="00B13B5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Dehaene</w:t>
      </w:r>
      <w:proofErr w:type="spellEnd"/>
      <w:r w:rsidRPr="00B13B5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 </w:t>
      </w:r>
      <w:r w:rsidRPr="00B13B52">
        <w:rPr>
          <w:rFonts w:asciiTheme="minorHAnsi" w:eastAsiaTheme="minorHAnsi" w:hAnsiTheme="minorHAnsi" w:cstheme="minorBidi"/>
          <w:i/>
          <w:iCs/>
          <w:kern w:val="2"/>
          <w:lang w:eastAsia="en-US"/>
          <w14:ligatures w14:val="standardContextual"/>
        </w:rPr>
        <w:t xml:space="preserve">et al. </w:t>
      </w:r>
      <w:r w:rsidRPr="00B13B5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Core Knowledge of Geometry in an Amazonian Indigene Group.Science311,381-384(2006).</w:t>
      </w:r>
      <w:r w:rsidR="002672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B13B5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DOI:</w:t>
      </w:r>
      <w:hyperlink r:id="rId5" w:history="1">
        <w:r w:rsidRPr="00B13B52">
          <w:rPr>
            <w:rStyle w:val="Hyperlink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10.1126/science.1121739</w:t>
        </w:r>
      </w:hyperlink>
    </w:p>
    <w:p w14:paraId="0EC52E56" w14:textId="5BED9B75" w:rsidR="00BA4DF9" w:rsidRDefault="00CF0C65" w:rsidP="008C01EA">
      <w:pPr>
        <w:pStyle w:val="ListParagraph"/>
        <w:numPr>
          <w:ilvl w:val="0"/>
          <w:numId w:val="17"/>
        </w:numPr>
      </w:pPr>
      <w:r>
        <w:t xml:space="preserve">Vijay </w:t>
      </w:r>
      <w:proofErr w:type="spellStart"/>
      <w:r>
        <w:t>Marupudi</w:t>
      </w:r>
      <w:proofErr w:type="spellEnd"/>
      <w:r>
        <w:t xml:space="preserve">, </w:t>
      </w:r>
      <w:proofErr w:type="spellStart"/>
      <w:r>
        <w:t>Sashank</w:t>
      </w:r>
      <w:proofErr w:type="spellEnd"/>
      <w:r>
        <w:t xml:space="preserve"> Varma, Graded human sensitivity to geometric and topological concepts, Cognition, Volume 232, 2023, 105331, ISSN 0010-0277, </w:t>
      </w:r>
      <w:hyperlink r:id="rId6" w:history="1">
        <w:r w:rsidRPr="003C2117">
          <w:rPr>
            <w:rStyle w:val="Hyperlink"/>
          </w:rPr>
          <w:t>https://doi.org/10.1016/j.cognition.2022.105331</w:t>
        </w:r>
      </w:hyperlink>
      <w:r>
        <w:t>.</w:t>
      </w:r>
    </w:p>
    <w:p w14:paraId="401C4900" w14:textId="77777777" w:rsidR="00310BBD" w:rsidRDefault="00370C1D" w:rsidP="00310BBD">
      <w:pPr>
        <w:pStyle w:val="ListParagraph"/>
        <w:numPr>
          <w:ilvl w:val="0"/>
          <w:numId w:val="17"/>
        </w:numPr>
      </w:pPr>
      <w:proofErr w:type="spellStart"/>
      <w:r w:rsidRPr="00370C1D">
        <w:t>Hangbo</w:t>
      </w:r>
      <w:proofErr w:type="spellEnd"/>
      <w:r w:rsidRPr="00370C1D">
        <w:t xml:space="preserve"> Bao, Li Dong, </w:t>
      </w:r>
      <w:proofErr w:type="spellStart"/>
      <w:r w:rsidRPr="00370C1D">
        <w:t>Songhao</w:t>
      </w:r>
      <w:proofErr w:type="spellEnd"/>
      <w:r w:rsidRPr="00370C1D">
        <w:t xml:space="preserve"> Piao, </w:t>
      </w:r>
      <w:proofErr w:type="spellStart"/>
      <w:r w:rsidRPr="00370C1D">
        <w:t>Furu</w:t>
      </w:r>
      <w:proofErr w:type="spellEnd"/>
      <w:r w:rsidRPr="00370C1D">
        <w:t xml:space="preserve"> Wei</w:t>
      </w:r>
      <w:r>
        <w:t xml:space="preserve"> (2021) </w:t>
      </w:r>
      <w:proofErr w:type="spellStart"/>
      <w:r w:rsidRPr="00C10835">
        <w:t>BEiT</w:t>
      </w:r>
      <w:proofErr w:type="spellEnd"/>
      <w:r w:rsidRPr="00C10835">
        <w:t>: BERT Pre-Training of Image Transformers</w:t>
      </w:r>
      <w:r w:rsidR="00E634DA">
        <w:t xml:space="preserve">. DOI: </w:t>
      </w:r>
      <w:hyperlink r:id="rId7" w:history="1">
        <w:r w:rsidR="00E634DA" w:rsidRPr="003C2117">
          <w:rPr>
            <w:rStyle w:val="Hyperlink"/>
          </w:rPr>
          <w:t>https://doi.org/10.48550/arXiv.2106.08254</w:t>
        </w:r>
      </w:hyperlink>
    </w:p>
    <w:p w14:paraId="3C32AE0E" w14:textId="37CC1801" w:rsidR="00310BBD" w:rsidRPr="00310BBD" w:rsidRDefault="00BA734B" w:rsidP="00310BBD">
      <w:pPr>
        <w:pStyle w:val="ListParagraph"/>
        <w:numPr>
          <w:ilvl w:val="0"/>
          <w:numId w:val="17"/>
        </w:numPr>
      </w:pPr>
      <w:r w:rsidRPr="00BA734B">
        <w:t xml:space="preserve">Mathilde Caron, Hugo </w:t>
      </w:r>
      <w:proofErr w:type="spellStart"/>
      <w:r w:rsidRPr="00BA734B">
        <w:t>Touvron</w:t>
      </w:r>
      <w:proofErr w:type="spellEnd"/>
      <w:r w:rsidRPr="00BA734B">
        <w:t xml:space="preserve">, Ishan Misra, Hervé </w:t>
      </w:r>
      <w:proofErr w:type="spellStart"/>
      <w:r w:rsidRPr="00BA734B">
        <w:t>Jégou</w:t>
      </w:r>
      <w:proofErr w:type="spellEnd"/>
      <w:r w:rsidRPr="00BA734B">
        <w:t xml:space="preserve">, Julien </w:t>
      </w:r>
      <w:proofErr w:type="spellStart"/>
      <w:r w:rsidRPr="00BA734B">
        <w:t>Mairal</w:t>
      </w:r>
      <w:proofErr w:type="spellEnd"/>
      <w:r w:rsidRPr="00BA734B">
        <w:t xml:space="preserve">, Piotr Bojanowski, Armand </w:t>
      </w:r>
      <w:proofErr w:type="spellStart"/>
      <w:r w:rsidRPr="00BA734B">
        <w:t>Joulin</w:t>
      </w:r>
      <w:proofErr w:type="spellEnd"/>
      <w:r>
        <w:t xml:space="preserve"> (2021)</w:t>
      </w:r>
      <w:r w:rsidR="00310BBD">
        <w:t xml:space="preserve"> </w:t>
      </w:r>
      <w:r w:rsidR="00310BBD" w:rsidRPr="00310BBD">
        <w:t>Emerging Properties in Self-Supervised Vision Transformers</w:t>
      </w:r>
      <w:r w:rsidR="00310BBD">
        <w:t>.</w:t>
      </w:r>
      <w:r w:rsidR="00310BBD" w:rsidRPr="00310BBD">
        <w:t xml:space="preserve"> </w:t>
      </w:r>
      <w:r w:rsidR="00310BBD">
        <w:t xml:space="preserve">DOI: </w:t>
      </w:r>
      <w:hyperlink r:id="rId8" w:history="1">
        <w:r w:rsidR="00310BBD" w:rsidRPr="00310BBD">
          <w:rPr>
            <w:rStyle w:val="Hyperlink"/>
          </w:rPr>
          <w:t>https://doi.org/10.48550/arXiv.2104.14294</w:t>
        </w:r>
      </w:hyperlink>
    </w:p>
    <w:p w14:paraId="3AD9769C" w14:textId="743423C3" w:rsidR="00516B4D" w:rsidRDefault="00786367" w:rsidP="00786367">
      <w:pPr>
        <w:pStyle w:val="ListParagraph"/>
        <w:numPr>
          <w:ilvl w:val="0"/>
          <w:numId w:val="17"/>
        </w:numPr>
      </w:pPr>
      <w:proofErr w:type="spellStart"/>
      <w:r>
        <w:t>Zhengzhong</w:t>
      </w:r>
      <w:proofErr w:type="spellEnd"/>
      <w:r>
        <w:t xml:space="preserve"> Tu and Hossein Talebi and Han Zhang and Feng Yang and Peyman </w:t>
      </w:r>
      <w:proofErr w:type="spellStart"/>
      <w:r>
        <w:t>Milanfar</w:t>
      </w:r>
      <w:proofErr w:type="spellEnd"/>
      <w:r>
        <w:t xml:space="preserve"> and Alan </w:t>
      </w:r>
      <w:proofErr w:type="spellStart"/>
      <w:r>
        <w:t>Bovik</w:t>
      </w:r>
      <w:proofErr w:type="spellEnd"/>
      <w:r>
        <w:t xml:space="preserve"> and </w:t>
      </w:r>
      <w:proofErr w:type="spellStart"/>
      <w:r>
        <w:t>Yinxiao</w:t>
      </w:r>
      <w:proofErr w:type="spellEnd"/>
      <w:r>
        <w:t xml:space="preserve"> Li (2022) </w:t>
      </w:r>
      <w:proofErr w:type="spellStart"/>
      <w:r>
        <w:t>MaxViT</w:t>
      </w:r>
      <w:proofErr w:type="spellEnd"/>
      <w:r>
        <w:t xml:space="preserve">: Multi-Axis Vision Transformer  DOI: </w:t>
      </w:r>
      <w:hyperlink r:id="rId9" w:history="1">
        <w:r w:rsidRPr="003C2117">
          <w:rPr>
            <w:rStyle w:val="Hyperlink"/>
          </w:rPr>
          <w:t>https://arxiv.org/abs/2204.01697</w:t>
        </w:r>
      </w:hyperlink>
    </w:p>
    <w:p w14:paraId="28D827BB" w14:textId="12041164" w:rsidR="00786367" w:rsidRDefault="004C4669" w:rsidP="004C4669">
      <w:pPr>
        <w:pStyle w:val="ListParagraph"/>
        <w:numPr>
          <w:ilvl w:val="0"/>
          <w:numId w:val="17"/>
        </w:numPr>
      </w:pPr>
      <w:r>
        <w:t xml:space="preserve">Zhuang Liu and Hanzi Mao and Chao-Yuan Wu and Christoph </w:t>
      </w:r>
      <w:proofErr w:type="spellStart"/>
      <w:r>
        <w:t>Feichtenhofer</w:t>
      </w:r>
      <w:proofErr w:type="spellEnd"/>
      <w:r>
        <w:t xml:space="preserve"> and Trevor Darrell and Saining Xie (2022)</w:t>
      </w:r>
      <w:r w:rsidR="00902837">
        <w:t xml:space="preserve"> </w:t>
      </w:r>
      <w:r w:rsidR="00902837" w:rsidRPr="00902837">
        <w:t xml:space="preserve">A </w:t>
      </w:r>
      <w:proofErr w:type="spellStart"/>
      <w:r w:rsidR="00902837" w:rsidRPr="00902837">
        <w:t>ConvNet</w:t>
      </w:r>
      <w:proofErr w:type="spellEnd"/>
      <w:r w:rsidR="00902837" w:rsidRPr="00902837">
        <w:t xml:space="preserve"> for the 2020s</w:t>
      </w:r>
      <w:r w:rsidR="00902837">
        <w:t xml:space="preserve">. </w:t>
      </w:r>
      <w:r>
        <w:t xml:space="preserve"> DOI: </w:t>
      </w:r>
      <w:hyperlink r:id="rId10" w:history="1">
        <w:r w:rsidR="00466A69" w:rsidRPr="003C2117">
          <w:rPr>
            <w:rStyle w:val="Hyperlink"/>
          </w:rPr>
          <w:t>https://arxiv.org/abs/2201.03545</w:t>
        </w:r>
      </w:hyperlink>
    </w:p>
    <w:p w14:paraId="767DA9C3" w14:textId="77777777" w:rsidR="00466A69" w:rsidRDefault="00466A69" w:rsidP="00466A69">
      <w:pPr>
        <w:pStyle w:val="ListParagraph"/>
        <w:ind w:left="360"/>
      </w:pPr>
    </w:p>
    <w:p w14:paraId="6771E9EB" w14:textId="015BAE76" w:rsidR="00C57E89" w:rsidRDefault="00C57E89" w:rsidP="00BA4DF9"/>
    <w:p w14:paraId="3AC1ECC3" w14:textId="5DD05D0F" w:rsidR="0079432A" w:rsidRDefault="0079432A" w:rsidP="00BA4DF9">
      <w:r>
        <w:t>Diff parameters for vision models</w:t>
      </w:r>
    </w:p>
    <w:p w14:paraId="0EAB75A0" w14:textId="5280FCB3" w:rsidR="0079432A" w:rsidRDefault="0079432A" w:rsidP="00BA4DF9">
      <w:r>
        <w:t>Lower layers of the models, only the final layer has the better results – forget about it</w:t>
      </w:r>
    </w:p>
    <w:p w14:paraId="43E54260" w14:textId="6F571E3C" w:rsidR="0079432A" w:rsidRDefault="0079432A" w:rsidP="00BA4DF9">
      <w:r>
        <w:t xml:space="preserve">Different dataset, 1 model is enough, </w:t>
      </w:r>
      <w:proofErr w:type="spellStart"/>
      <w:r>
        <w:t>max_vit</w:t>
      </w:r>
      <w:proofErr w:type="spellEnd"/>
      <w:r>
        <w:t xml:space="preserve"> on </w:t>
      </w:r>
      <w:proofErr w:type="spellStart"/>
      <w:r>
        <w:t>imagenet</w:t>
      </w:r>
      <w:proofErr w:type="spellEnd"/>
    </w:p>
    <w:p w14:paraId="5402D471" w14:textId="3E2AF16F" w:rsidR="0079432A" w:rsidRDefault="0079432A" w:rsidP="00BA4DF9">
      <w:r>
        <w:t>Layers can be another aspect</w:t>
      </w:r>
    </w:p>
    <w:p w14:paraId="29ACCCB9" w14:textId="7C863957" w:rsidR="0079432A" w:rsidRDefault="0079432A" w:rsidP="00BA4DF9">
      <w:r>
        <w:t>Different training sets and checking on the model? Accuracy change?</w:t>
      </w:r>
    </w:p>
    <w:p w14:paraId="35BF5953" w14:textId="1EDE5143" w:rsidR="0079432A" w:rsidRDefault="0079432A" w:rsidP="00BA4DF9">
      <w:proofErr w:type="spellStart"/>
      <w:r>
        <w:t>Imagenet</w:t>
      </w:r>
      <w:proofErr w:type="spellEnd"/>
      <w:r>
        <w:t xml:space="preserve"> or </w:t>
      </w:r>
      <w:proofErr w:type="spellStart"/>
      <w:r>
        <w:t>tinyimagenet</w:t>
      </w:r>
      <w:proofErr w:type="spellEnd"/>
    </w:p>
    <w:p w14:paraId="1FA3A7EE" w14:textId="32E68FCD" w:rsidR="0079432A" w:rsidRPr="008300C7" w:rsidRDefault="0079432A" w:rsidP="00BA4DF9">
      <w:r>
        <w:t>Stretch goal - Om – finetuning the train model on geometry data</w:t>
      </w:r>
    </w:p>
    <w:sectPr w:rsidR="0079432A" w:rsidRPr="0083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7EC6"/>
    <w:multiLevelType w:val="multilevel"/>
    <w:tmpl w:val="91F6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46728"/>
    <w:multiLevelType w:val="hybridMultilevel"/>
    <w:tmpl w:val="2E607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50B1"/>
    <w:multiLevelType w:val="multilevel"/>
    <w:tmpl w:val="AC1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70A89"/>
    <w:multiLevelType w:val="multilevel"/>
    <w:tmpl w:val="CE78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65F54"/>
    <w:multiLevelType w:val="multilevel"/>
    <w:tmpl w:val="AC1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61686"/>
    <w:multiLevelType w:val="multilevel"/>
    <w:tmpl w:val="6D6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C254AD"/>
    <w:multiLevelType w:val="multilevel"/>
    <w:tmpl w:val="AC1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A4F52"/>
    <w:multiLevelType w:val="multilevel"/>
    <w:tmpl w:val="626E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E57176"/>
    <w:multiLevelType w:val="multilevel"/>
    <w:tmpl w:val="AC1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517C0"/>
    <w:multiLevelType w:val="multilevel"/>
    <w:tmpl w:val="AC1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9112E"/>
    <w:multiLevelType w:val="multilevel"/>
    <w:tmpl w:val="608EA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D2212"/>
    <w:multiLevelType w:val="multilevel"/>
    <w:tmpl w:val="68F6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B371B"/>
    <w:multiLevelType w:val="multilevel"/>
    <w:tmpl w:val="705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67291"/>
    <w:multiLevelType w:val="hybridMultilevel"/>
    <w:tmpl w:val="4E826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C3FD3"/>
    <w:multiLevelType w:val="hybridMultilevel"/>
    <w:tmpl w:val="B4D86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7696E"/>
    <w:multiLevelType w:val="multilevel"/>
    <w:tmpl w:val="AC1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96A6C"/>
    <w:multiLevelType w:val="multilevel"/>
    <w:tmpl w:val="E098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C650F"/>
    <w:multiLevelType w:val="multilevel"/>
    <w:tmpl w:val="5D02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011985">
    <w:abstractNumId w:val="14"/>
  </w:num>
  <w:num w:numId="2" w16cid:durableId="142240485">
    <w:abstractNumId w:val="13"/>
  </w:num>
  <w:num w:numId="3" w16cid:durableId="1620840376">
    <w:abstractNumId w:val="3"/>
  </w:num>
  <w:num w:numId="4" w16cid:durableId="1029254911">
    <w:abstractNumId w:val="12"/>
  </w:num>
  <w:num w:numId="5" w16cid:durableId="972979494">
    <w:abstractNumId w:val="12"/>
    <w:lvlOverride w:ilvl="1">
      <w:lvl w:ilvl="1">
        <w:numFmt w:val="decimal"/>
        <w:lvlText w:val="%2."/>
        <w:lvlJc w:val="left"/>
      </w:lvl>
    </w:lvlOverride>
  </w:num>
  <w:num w:numId="6" w16cid:durableId="1604417606">
    <w:abstractNumId w:val="2"/>
  </w:num>
  <w:num w:numId="7" w16cid:durableId="1692102134">
    <w:abstractNumId w:val="2"/>
    <w:lvlOverride w:ilvl="1">
      <w:lvl w:ilvl="1">
        <w:numFmt w:val="decimal"/>
        <w:lvlText w:val="%2."/>
        <w:lvlJc w:val="left"/>
      </w:lvl>
    </w:lvlOverride>
  </w:num>
  <w:num w:numId="8" w16cid:durableId="716900425">
    <w:abstractNumId w:val="16"/>
  </w:num>
  <w:num w:numId="9" w16cid:durableId="1634940174">
    <w:abstractNumId w:val="9"/>
  </w:num>
  <w:num w:numId="10" w16cid:durableId="433332288">
    <w:abstractNumId w:val="8"/>
  </w:num>
  <w:num w:numId="11" w16cid:durableId="190842475">
    <w:abstractNumId w:val="0"/>
  </w:num>
  <w:num w:numId="12" w16cid:durableId="171723605">
    <w:abstractNumId w:val="17"/>
  </w:num>
  <w:num w:numId="13" w16cid:durableId="1817719869">
    <w:abstractNumId w:val="11"/>
  </w:num>
  <w:num w:numId="14" w16cid:durableId="681081132">
    <w:abstractNumId w:val="15"/>
  </w:num>
  <w:num w:numId="15" w16cid:durableId="2007394151">
    <w:abstractNumId w:val="6"/>
  </w:num>
  <w:num w:numId="16" w16cid:durableId="1473601119">
    <w:abstractNumId w:val="4"/>
  </w:num>
  <w:num w:numId="17" w16cid:durableId="1166089866">
    <w:abstractNumId w:val="10"/>
  </w:num>
  <w:num w:numId="18" w16cid:durableId="1298032099">
    <w:abstractNumId w:val="5"/>
  </w:num>
  <w:num w:numId="19" w16cid:durableId="1568414516">
    <w:abstractNumId w:val="7"/>
  </w:num>
  <w:num w:numId="20" w16cid:durableId="1022123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75"/>
    <w:rsid w:val="00007151"/>
    <w:rsid w:val="00031F50"/>
    <w:rsid w:val="00032228"/>
    <w:rsid w:val="000716D4"/>
    <w:rsid w:val="000908E6"/>
    <w:rsid w:val="0009713A"/>
    <w:rsid w:val="000A6AA2"/>
    <w:rsid w:val="000D04EC"/>
    <w:rsid w:val="000D3781"/>
    <w:rsid w:val="000D6532"/>
    <w:rsid w:val="001058D2"/>
    <w:rsid w:val="001100ED"/>
    <w:rsid w:val="00127CBE"/>
    <w:rsid w:val="0014648E"/>
    <w:rsid w:val="00197373"/>
    <w:rsid w:val="001D7C66"/>
    <w:rsid w:val="001E3799"/>
    <w:rsid w:val="001F397C"/>
    <w:rsid w:val="00214F66"/>
    <w:rsid w:val="002672C6"/>
    <w:rsid w:val="00272404"/>
    <w:rsid w:val="002757E3"/>
    <w:rsid w:val="002A5B5E"/>
    <w:rsid w:val="002B74F1"/>
    <w:rsid w:val="002D787B"/>
    <w:rsid w:val="003066FF"/>
    <w:rsid w:val="00310BBD"/>
    <w:rsid w:val="00324F0F"/>
    <w:rsid w:val="0035005C"/>
    <w:rsid w:val="00357E99"/>
    <w:rsid w:val="00363CA6"/>
    <w:rsid w:val="00370C1D"/>
    <w:rsid w:val="00384603"/>
    <w:rsid w:val="003B32D5"/>
    <w:rsid w:val="003D026C"/>
    <w:rsid w:val="003F4C39"/>
    <w:rsid w:val="00401755"/>
    <w:rsid w:val="00426AAF"/>
    <w:rsid w:val="00441423"/>
    <w:rsid w:val="0045232A"/>
    <w:rsid w:val="00452F5A"/>
    <w:rsid w:val="00466A69"/>
    <w:rsid w:val="0049241F"/>
    <w:rsid w:val="004B34A5"/>
    <w:rsid w:val="004C4669"/>
    <w:rsid w:val="004F6611"/>
    <w:rsid w:val="00516B4D"/>
    <w:rsid w:val="005401D9"/>
    <w:rsid w:val="005463C7"/>
    <w:rsid w:val="00550D46"/>
    <w:rsid w:val="00555B62"/>
    <w:rsid w:val="005571BF"/>
    <w:rsid w:val="00561674"/>
    <w:rsid w:val="00581F62"/>
    <w:rsid w:val="005862FF"/>
    <w:rsid w:val="005E71C7"/>
    <w:rsid w:val="00610C5C"/>
    <w:rsid w:val="00613955"/>
    <w:rsid w:val="0062481B"/>
    <w:rsid w:val="00632ABA"/>
    <w:rsid w:val="00643997"/>
    <w:rsid w:val="00651189"/>
    <w:rsid w:val="0066312B"/>
    <w:rsid w:val="00674722"/>
    <w:rsid w:val="00682BE0"/>
    <w:rsid w:val="00691B9C"/>
    <w:rsid w:val="006A0882"/>
    <w:rsid w:val="006C416A"/>
    <w:rsid w:val="006D19C6"/>
    <w:rsid w:val="006E7E3C"/>
    <w:rsid w:val="007065A3"/>
    <w:rsid w:val="00712168"/>
    <w:rsid w:val="00712288"/>
    <w:rsid w:val="00724427"/>
    <w:rsid w:val="00763011"/>
    <w:rsid w:val="00776FF8"/>
    <w:rsid w:val="00782A51"/>
    <w:rsid w:val="00786367"/>
    <w:rsid w:val="00792DA8"/>
    <w:rsid w:val="0079432A"/>
    <w:rsid w:val="007C594C"/>
    <w:rsid w:val="007D3F84"/>
    <w:rsid w:val="007E5FA1"/>
    <w:rsid w:val="007E72B2"/>
    <w:rsid w:val="007F2EDF"/>
    <w:rsid w:val="007F58BD"/>
    <w:rsid w:val="008300C7"/>
    <w:rsid w:val="008610E9"/>
    <w:rsid w:val="00871746"/>
    <w:rsid w:val="00876604"/>
    <w:rsid w:val="00881154"/>
    <w:rsid w:val="008941C7"/>
    <w:rsid w:val="008B0ADD"/>
    <w:rsid w:val="008C01EA"/>
    <w:rsid w:val="008C79CA"/>
    <w:rsid w:val="00902837"/>
    <w:rsid w:val="009048E2"/>
    <w:rsid w:val="009172CE"/>
    <w:rsid w:val="009418E3"/>
    <w:rsid w:val="00945E63"/>
    <w:rsid w:val="00982348"/>
    <w:rsid w:val="00A01D0F"/>
    <w:rsid w:val="00A058DE"/>
    <w:rsid w:val="00A1772E"/>
    <w:rsid w:val="00A27C73"/>
    <w:rsid w:val="00A3248C"/>
    <w:rsid w:val="00A578AE"/>
    <w:rsid w:val="00A706B7"/>
    <w:rsid w:val="00A83B19"/>
    <w:rsid w:val="00A9527B"/>
    <w:rsid w:val="00AB295C"/>
    <w:rsid w:val="00AB75B9"/>
    <w:rsid w:val="00AD34CB"/>
    <w:rsid w:val="00AE1E45"/>
    <w:rsid w:val="00AE7001"/>
    <w:rsid w:val="00B120AD"/>
    <w:rsid w:val="00B13B52"/>
    <w:rsid w:val="00B330D7"/>
    <w:rsid w:val="00B37D0F"/>
    <w:rsid w:val="00B5691C"/>
    <w:rsid w:val="00B62B95"/>
    <w:rsid w:val="00B73358"/>
    <w:rsid w:val="00BA4DF9"/>
    <w:rsid w:val="00BA734B"/>
    <w:rsid w:val="00BE0FD1"/>
    <w:rsid w:val="00C10835"/>
    <w:rsid w:val="00C128CC"/>
    <w:rsid w:val="00C249FD"/>
    <w:rsid w:val="00C36176"/>
    <w:rsid w:val="00C43BC7"/>
    <w:rsid w:val="00C52B57"/>
    <w:rsid w:val="00C57E89"/>
    <w:rsid w:val="00C615A1"/>
    <w:rsid w:val="00C82457"/>
    <w:rsid w:val="00C96B33"/>
    <w:rsid w:val="00CB5924"/>
    <w:rsid w:val="00CB63BE"/>
    <w:rsid w:val="00CF0C65"/>
    <w:rsid w:val="00D02AF0"/>
    <w:rsid w:val="00D04703"/>
    <w:rsid w:val="00D45C17"/>
    <w:rsid w:val="00D50F5F"/>
    <w:rsid w:val="00D94929"/>
    <w:rsid w:val="00DC6E09"/>
    <w:rsid w:val="00DE2AF4"/>
    <w:rsid w:val="00E43475"/>
    <w:rsid w:val="00E634DA"/>
    <w:rsid w:val="00E672FD"/>
    <w:rsid w:val="00EC14A4"/>
    <w:rsid w:val="00ED7926"/>
    <w:rsid w:val="00F06043"/>
    <w:rsid w:val="00F1039E"/>
    <w:rsid w:val="00F2077C"/>
    <w:rsid w:val="00F56E83"/>
    <w:rsid w:val="00F7188C"/>
    <w:rsid w:val="00F7771E"/>
    <w:rsid w:val="00F81D0A"/>
    <w:rsid w:val="00F916D9"/>
    <w:rsid w:val="00FA192E"/>
    <w:rsid w:val="00FA22A7"/>
    <w:rsid w:val="00FC63D3"/>
    <w:rsid w:val="00F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87B7"/>
  <w15:chartTrackingRefBased/>
  <w15:docId w15:val="{38E59081-1086-0049-A8E8-E58D374F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4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1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1D9"/>
    <w:rPr>
      <w:color w:val="605E5C"/>
      <w:shd w:val="clear" w:color="auto" w:fill="E1DFDD"/>
    </w:rPr>
  </w:style>
  <w:style w:type="paragraph" w:customStyle="1" w:styleId="list-inline-item">
    <w:name w:val="list-inline-item"/>
    <w:basedOn w:val="Normal"/>
    <w:rsid w:val="00B1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fld-contribauthor">
    <w:name w:val="hlfld-contribauthor"/>
    <w:basedOn w:val="DefaultParagraphFont"/>
    <w:rsid w:val="00B13B52"/>
  </w:style>
  <w:style w:type="character" w:styleId="Emphasis">
    <w:name w:val="Emphasis"/>
    <w:basedOn w:val="DefaultParagraphFont"/>
    <w:uiPriority w:val="20"/>
    <w:qFormat/>
    <w:rsid w:val="00B13B52"/>
    <w:rPr>
      <w:i/>
      <w:iCs/>
    </w:rPr>
  </w:style>
  <w:style w:type="character" w:customStyle="1" w:styleId="ml-n1">
    <w:name w:val="ml-n1"/>
    <w:basedOn w:val="DefaultParagraphFont"/>
    <w:rsid w:val="00B13B52"/>
  </w:style>
  <w:style w:type="character" w:customStyle="1" w:styleId="ml-1">
    <w:name w:val="ml-1"/>
    <w:basedOn w:val="DefaultParagraphFont"/>
    <w:rsid w:val="00B13B52"/>
  </w:style>
  <w:style w:type="character" w:styleId="FollowedHyperlink">
    <w:name w:val="FollowedHyperlink"/>
    <w:basedOn w:val="DefaultParagraphFont"/>
    <w:uiPriority w:val="99"/>
    <w:semiHidden/>
    <w:unhideWhenUsed/>
    <w:rsid w:val="008C01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8550/arXiv.2104.142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48550/arXiv.2106.082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ognition.2022.10533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126/science.1121739" TargetMode="External"/><Relationship Id="rId10" Type="http://schemas.openxmlformats.org/officeDocument/2006/relationships/hyperlink" Target="https://arxiv.org/abs/2201.035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204.01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3809</CharactersWithSpaces>
  <SharedDoc>false</SharedDoc>
  <HyperlinkBase/>
  <HLinks>
    <vt:vector size="30" baseType="variant">
      <vt:variant>
        <vt:i4>1179740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https://doi.org/10.1016/</vt:lpwstr>
      </vt:variant>
      <vt:variant>
        <vt:lpwstr/>
      </vt:variant>
      <vt:variant>
        <vt:i4>3997809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https://doi.org/10.1016/j.cognition.2022.105331</vt:lpwstr>
      </vt:variant>
      <vt:variant>
        <vt:lpwstr/>
      </vt:variant>
      <vt:variant>
        <vt:i4>2883639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https://doi.org/10.1016/j.cogpsych.2022.101494</vt:lpwstr>
      </vt:variant>
      <vt:variant>
        <vt:lpwstr/>
      </vt:variant>
      <vt:variant>
        <vt:i4>3604518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https://doi.org/10.1016/B978-0-12-385948-8.00019-0</vt:lpwstr>
      </vt:variant>
      <vt:variant>
        <vt:lpwstr/>
      </vt:variant>
      <vt:variant>
        <vt:i4>6881400</vt:i4>
      </vt:variant>
      <vt:variant>
        <vt:i4>0</vt:i4>
      </vt:variant>
      <vt:variant>
        <vt:i4>0</vt:i4>
      </vt:variant>
      <vt:variant>
        <vt:i4>5</vt:i4>
      </vt:variant>
      <vt:variant>
        <vt:lpwstr>https://doi.org/10.1126/science.1121739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Solanki</dc:creator>
  <cp:keywords/>
  <dc:description/>
  <cp:lastModifiedBy>Aishwarya Solanki</cp:lastModifiedBy>
  <cp:revision>3</cp:revision>
  <dcterms:created xsi:type="dcterms:W3CDTF">2024-11-23T02:43:00Z</dcterms:created>
  <dcterms:modified xsi:type="dcterms:W3CDTF">2024-11-26T00:15:00Z</dcterms:modified>
  <cp:category/>
</cp:coreProperties>
</file>