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Arquitectura de Infraestructura Cloud y Continuidad (DRP/FinOps)</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3.2  </w:t>
      </w:r>
      <w:r w:rsidDel="00000000" w:rsidR="00000000" w:rsidRPr="00000000">
        <w:rPr>
          <w:b w:val="1"/>
          <w:bCs w:val="1"/>
          <w:color w:val="1f3a5f"/>
          <w:sz w:val="44"/>
          <w:szCs w:val="44"/>
          <w:rtl w:val="0"/>
        </w:rPr>
        <w:t xml:space="preserve">Arquitectura de Infraestructura Cloud y Continuidad.</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Topología real de Kronos AI en la nube, endurecimiento del servidor, por qué no hay alta disponibilidad, plan de recuperación ante desastres y costos del servicio.</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Arquitectura de Infraestructura Cloud y Continuidad (DRP/FinOps)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Arquitectura y Diseño (Cloud + Software)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Nicolás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Finalizado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cap. 13 y 5.11.1</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841175328"/>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ddajpihuon5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eifthfu2g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Servidor</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hwfroxqwz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Topología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34b3b8geba">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3.1 Qué reemplaza a la VPC y a las subredes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a7w931c1r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3.2 Diagrama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15knpce0g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3.3 Contenedores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545idhuvu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Endurecimiento del servidor</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xyzc9z6t3p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Alta disponibilidad</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hq8p08uhgzj">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Plan de recuperación ante desastres (DRP)</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zqv56f1o6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6.1 Objetivos de recuperación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hstwcgqwzf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6.2 Respaldo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ffe1hrofr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6.3 Restauración probada</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377n9vi2v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6.4 Escenarios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dboftdhik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6.5 Prueba de reinicio</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r0kr9uhwp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6.6 Contingencia académica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nxeace7rqe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w:t>
            </w:r>
          </w:hyperlink>
          <w:hyperlink w:anchor="_heading=h.vnxeace7rqew">
            <w:r w:rsidDel="00000000" w:rsidR="00000000" w:rsidRPr="00000000">
              <w:rPr>
                <w:rtl w:val="0"/>
              </w:rPr>
              <w:t xml:space="preserve">C</w:t>
            </w:r>
          </w:hyperlink>
          <w:hyperlink w:anchor="_heading=h.vnxeace7rqe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ostos del servicio</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qjf9483mp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7.1 Costo del servidor</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8kvhhqbcti">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7.2 Otros costos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aeglc761g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7.3 Uso de los recursos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3pgm3hpex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7.4 Costo por agente y punto de equilibrio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3sr9rcdcnzx">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Brechas y riesgos de infraestructura</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0o6r3hmxn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20" w:before="0" w:lineRule="auto"/>
        <w:rPr/>
      </w:pPr>
      <w:bookmarkStart w:colFirst="0" w:colLast="0" w:name="_heading=h.ddajpihuon5h" w:id="0"/>
      <w:bookmarkEnd w:id="0"/>
      <w:r w:rsidDel="00000000" w:rsidR="00000000" w:rsidRPr="00000000">
        <w:rPr>
          <w:rtl w:val="0"/>
        </w:rPr>
        <w:t xml:space="preserve">1. Propósito y alcance</w:t>
      </w:r>
    </w:p>
    <w:p w:rsidR="00000000" w:rsidDel="00000000" w:rsidP="00000000" w:rsidRDefault="00000000" w:rsidRPr="00000000" w14:paraId="00000044">
      <w:pPr>
        <w:rPr/>
      </w:pPr>
      <w:r w:rsidDel="00000000" w:rsidR="00000000" w:rsidRPr="00000000">
        <w:rPr>
          <w:rtl w:val="0"/>
        </w:rPr>
        <w:t xml:space="preserve">Este documento describe dónde y cómo corre Kronos AI, cómo se recupera si algo falla y cuánto cuesta. Complementa la vista física del documento 3.1 (Documento de Arquitectura de Software) con el detalle de infraestructura, continuidad y costos.</w:t>
      </w:r>
    </w:p>
    <w:p w:rsidR="00000000" w:rsidDel="00000000" w:rsidP="00000000" w:rsidRDefault="00000000" w:rsidRPr="00000000" w14:paraId="00000045">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Kronos corre en </w:t>
      </w:r>
      <w:r w:rsidDel="00000000" w:rsidR="00000000" w:rsidRPr="00000000">
        <w:rPr>
          <w:rtl w:val="0"/>
        </w:rPr>
        <w:t xml:space="preserve">un solo servidor virtual. No usa nubes públicas con VPC, subredes ni zonas de disponibilidad. Este documento lo dice tal cual y explica qué reemplaza a cada pieza que una arquitectura de nube grande tendría.</w:t>
      </w:r>
      <w:r w:rsidDel="00000000" w:rsidR="00000000" w:rsidRPr="00000000">
        <w:rPr>
          <w:rtl w:val="0"/>
        </w:rPr>
      </w:r>
    </w:p>
    <w:p w:rsidR="00000000" w:rsidDel="00000000" w:rsidP="00000000" w:rsidRDefault="00000000" w:rsidRPr="00000000" w14:paraId="00000046">
      <w:pPr>
        <w:pStyle w:val="Heading1"/>
        <w:rPr/>
      </w:pPr>
      <w:bookmarkStart w:colFirst="0" w:colLast="0" w:name="_heading=h.3aeifthfu2gq" w:id="1"/>
      <w:bookmarkEnd w:id="1"/>
      <w:r w:rsidDel="00000000" w:rsidR="00000000" w:rsidRPr="00000000">
        <w:rPr>
          <w:rtl w:val="0"/>
        </w:rPr>
        <w:t xml:space="preserve">2. Servidor</w:t>
      </w:r>
    </w:p>
    <w:tbl>
      <w:tblPr>
        <w:tblStyle w:val="Table3"/>
        <w:tblW w:w="9406.0" w:type="dxa"/>
        <w:jc w:val="left"/>
        <w:tblInd w:w="-90.0" w:type="dxa"/>
        <w:tblLayout w:type="fixed"/>
        <w:tblLook w:val="0000"/>
      </w:tblPr>
      <w:tblGrid>
        <w:gridCol w:w="1200"/>
        <w:gridCol w:w="6806"/>
        <w:gridCol w:w="1400"/>
        <w:tblGridChange w:id="0">
          <w:tblGrid>
            <w:gridCol w:w="1200"/>
            <w:gridCol w:w="6806"/>
            <w:gridCol w:w="140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9">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Proveedor y plan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Contabo, Cloud VDS XL, provisto por el profesor guía (D-01)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C">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Procesador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sz w:val="18"/>
                <w:szCs w:val="18"/>
                <w:rtl w:val="0"/>
              </w:rPr>
              <w:t xml:space="preserve">16 vCPU AMD EPYC 7282, x86_64, sin GPU</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F">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sz w:val="18"/>
                <w:szCs w:val="18"/>
                <w:rtl w:val="0"/>
              </w:rPr>
              <w:t xml:space="preserve">Memoria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64 GB de RAM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2">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sz w:val="18"/>
                <w:szCs w:val="18"/>
                <w:rtl w:val="0"/>
              </w:rPr>
              <w:t xml:space="preserve">Disco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sz w:val="18"/>
                <w:szCs w:val="18"/>
                <w:rtl w:val="0"/>
              </w:rPr>
              <w:t xml:space="preserve">480 GB NVMe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5">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Red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sz w:val="18"/>
                <w:szCs w:val="18"/>
                <w:rtl w:val="0"/>
              </w:rPr>
              <w:t xml:space="preserve">Puerto de 1 Gbit/s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8">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sz w:val="18"/>
                <w:szCs w:val="18"/>
                <w:rtl w:val="0"/>
              </w:rPr>
              <w:t xml:space="preserve">Ubicación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Francia, Unión Europea (D-25)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B">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sz w:val="18"/>
                <w:szCs w:val="18"/>
                <w:rtl w:val="0"/>
              </w:rPr>
              <w:t xml:space="preserve">Zona horaria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sz w:val="18"/>
                <w:szCs w:val="18"/>
                <w:rtl w:val="0"/>
              </w:rPr>
              <w:t xml:space="preserve">UTC (D-13)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E">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sz w:val="18"/>
                <w:szCs w:val="18"/>
                <w:rtl w:val="0"/>
              </w:rPr>
              <w:t xml:space="preserve">Sistema operativo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sz w:val="18"/>
                <w:szCs w:val="18"/>
                <w:rtl w:val="0"/>
              </w:rPr>
              <w:t xml:space="preserve">Ubuntu Server 24.4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1">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sz w:val="18"/>
                <w:szCs w:val="18"/>
                <w:rtl w:val="0"/>
              </w:rPr>
              <w:t xml:space="preserve">Vigencia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sz w:val="18"/>
                <w:szCs w:val="18"/>
                <w:rtl w:val="0"/>
              </w:rPr>
              <w:t xml:space="preserve">Hasta el 10-12-2026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4">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bl>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pStyle w:val="Heading1"/>
        <w:rPr/>
      </w:pPr>
      <w:bookmarkStart w:colFirst="0" w:colLast="0" w:name="_heading=h.p0hwfroxqwzn" w:id="2"/>
      <w:bookmarkEnd w:id="2"/>
      <w:r w:rsidDel="00000000" w:rsidR="00000000" w:rsidRPr="00000000">
        <w:rPr>
          <w:rtl w:val="0"/>
        </w:rPr>
        <w:t xml:space="preserve">3. Topología</w:t>
      </w:r>
    </w:p>
    <w:p w:rsidR="00000000" w:rsidDel="00000000" w:rsidP="00000000" w:rsidRDefault="00000000" w:rsidRPr="00000000" w14:paraId="00000067">
      <w:pPr>
        <w:pStyle w:val="Heading2"/>
        <w:rPr/>
      </w:pPr>
      <w:bookmarkStart w:colFirst="0" w:colLast="0" w:name="_heading=h.fa34b3b8geba" w:id="3"/>
      <w:bookmarkEnd w:id="3"/>
      <w:r w:rsidDel="00000000" w:rsidR="00000000" w:rsidRPr="00000000">
        <w:rPr>
          <w:rtl w:val="0"/>
        </w:rPr>
        <w:t xml:space="preserve">3.1 Qué reemplaza a la VPC y a las subredes</w:t>
      </w:r>
    </w:p>
    <w:tbl>
      <w:tblPr>
        <w:tblStyle w:val="Table4"/>
        <w:tblW w:w="9406.0" w:type="dxa"/>
        <w:jc w:val="left"/>
        <w:tblInd w:w="-90.0" w:type="dxa"/>
        <w:tblLayout w:type="fixed"/>
        <w:tblLook w:val="0000"/>
      </w:tblPr>
      <w:tblGrid>
        <w:gridCol w:w="2127"/>
        <w:gridCol w:w="3785"/>
        <w:gridCol w:w="3494"/>
        <w:tblGridChange w:id="0">
          <w:tblGrid>
            <w:gridCol w:w="2127"/>
            <w:gridCol w:w="3785"/>
            <w:gridCol w:w="349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b w:val="1"/>
                <w:bCs w:val="1"/>
                <w:color w:val="ffffff"/>
                <w:sz w:val="18"/>
                <w:szCs w:val="18"/>
                <w:rtl w:val="0"/>
              </w:rPr>
              <w:t xml:space="preserve">Pieza habitual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b w:val="1"/>
                <w:bCs w:val="1"/>
                <w:color w:val="ffffff"/>
                <w:sz w:val="18"/>
                <w:szCs w:val="18"/>
                <w:rtl w:val="0"/>
              </w:rPr>
              <w:t xml:space="preserve">En Kronos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b w:val="1"/>
                <w:bCs w:val="1"/>
                <w:color w:val="ffffff"/>
                <w:sz w:val="18"/>
                <w:szCs w:val="18"/>
                <w:rtl w:val="0"/>
              </w:rPr>
              <w:t xml:space="preserve">Por qué</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VPC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El propio servidor, con un firewall que niega por defecto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Un solo VPS; no hay otra red que aislar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sz w:val="18"/>
                <w:szCs w:val="18"/>
                <w:rtl w:val="0"/>
              </w:rPr>
              <w:t xml:space="preserve">Subredes privadas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sz w:val="18"/>
                <w:szCs w:val="18"/>
                <w:rtl w:val="0"/>
              </w:rPr>
              <w:t xml:space="preserve">Redes internas de Docker: </w:t>
            </w:r>
            <w:r w:rsidDel="00000000" w:rsidR="00000000" w:rsidRPr="00000000">
              <w:rPr>
                <w:rFonts w:ascii="Consolas" w:cs="Consolas" w:eastAsia="Consolas" w:hAnsi="Consolas"/>
                <w:sz w:val="16"/>
                <w:szCs w:val="16"/>
                <w:shd w:fill="eef0f3" w:val="clear"/>
                <w:rtl w:val="0"/>
              </w:rPr>
              <w:t xml:space="preserve">interna</w:t>
            </w:r>
            <w:r w:rsidDel="00000000" w:rsidR="00000000" w:rsidRPr="00000000">
              <w:rPr>
                <w:sz w:val="18"/>
                <w:szCs w:val="18"/>
                <w:rtl w:val="0"/>
              </w:rPr>
              <w:t xml:space="preserve"> (base), </w:t>
            </w:r>
            <w:r w:rsidDel="00000000" w:rsidR="00000000" w:rsidRPr="00000000">
              <w:rPr>
                <w:rFonts w:ascii="Consolas" w:cs="Consolas" w:eastAsia="Consolas" w:hAnsi="Consolas"/>
                <w:sz w:val="16"/>
                <w:szCs w:val="16"/>
                <w:shd w:fill="eef0f3" w:val="clear"/>
                <w:rtl w:val="0"/>
              </w:rPr>
              <w:t xml:space="preserve">wazuh</w:t>
            </w:r>
            <w:r w:rsidDel="00000000" w:rsidR="00000000" w:rsidRPr="00000000">
              <w:rPr>
                <w:sz w:val="18"/>
                <w:szCs w:val="18"/>
                <w:rtl w:val="0"/>
              </w:rPr>
              <w:t xml:space="preserve"> (API del manager), </w:t>
            </w:r>
            <w:r w:rsidDel="00000000" w:rsidR="00000000" w:rsidRPr="00000000">
              <w:rPr>
                <w:rFonts w:ascii="Consolas" w:cs="Consolas" w:eastAsia="Consolas" w:hAnsi="Consolas"/>
                <w:sz w:val="16"/>
                <w:szCs w:val="16"/>
                <w:shd w:fill="eef0f3" w:val="clear"/>
                <w:rtl w:val="0"/>
              </w:rPr>
              <w:t xml:space="preserve">salida</w:t>
            </w:r>
            <w:r w:rsidDel="00000000" w:rsidR="00000000" w:rsidRPr="00000000">
              <w:rPr>
                <w:sz w:val="18"/>
                <w:szCs w:val="18"/>
                <w:rtl w:val="0"/>
              </w:rPr>
              <w:t xml:space="preserve"> (Telegram) y </w:t>
            </w:r>
            <w:r w:rsidDel="00000000" w:rsidR="00000000" w:rsidRPr="00000000">
              <w:rPr>
                <w:rFonts w:ascii="Consolas" w:cs="Consolas" w:eastAsia="Consolas" w:hAnsi="Consolas"/>
                <w:sz w:val="16"/>
                <w:szCs w:val="16"/>
                <w:shd w:fill="eef0f3" w:val="clear"/>
                <w:rtl w:val="0"/>
              </w:rPr>
              <w:t xml:space="preserve">kronos_inferencia</w:t>
            </w:r>
            <w:r w:rsidDel="00000000" w:rsidR="00000000" w:rsidRPr="00000000">
              <w:rPr>
                <w:sz w:val="18"/>
                <w:szCs w:val="18"/>
                <w:rtl w:val="0"/>
              </w:rPr>
              <w:t xml:space="preserve"> (prevista, para Ollama)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sz w:val="18"/>
                <w:szCs w:val="18"/>
                <w:rtl w:val="0"/>
              </w:rPr>
              <w:t xml:space="preserve">Separan qué contenedor puede hablar con cuál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VPN o bastión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NetBird, red privada en malla del equipo (D-12)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Las interfaces de administración nunca se publican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Balanceador de carga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sz w:val="18"/>
                <w:szCs w:val="18"/>
                <w:rtl w:val="0"/>
              </w:rPr>
              <w:t xml:space="preserve">No existe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Una sola instancia de cada servicio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sz w:val="18"/>
                <w:szCs w:val="18"/>
                <w:rtl w:val="0"/>
              </w:rPr>
              <w:t xml:space="preserve">Zonas de disponibilidad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sz w:val="18"/>
                <w:szCs w:val="18"/>
                <w:rtl w:val="0"/>
              </w:rPr>
              <w:t xml:space="preserve">No existen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sz w:val="18"/>
                <w:szCs w:val="18"/>
                <w:rtl w:val="0"/>
              </w:rPr>
              <w:t xml:space="preserve">Un solo servidor; la continuidad descansa en el respaldo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sz w:val="18"/>
                <w:szCs w:val="18"/>
                <w:rtl w:val="0"/>
              </w:rPr>
              <w:t xml:space="preserve">Servicio gestionado de base de datos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PostgreSQL 17.11 en Docker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Software libre, sin costo de licencia</w:t>
            </w:r>
            <w:r w:rsidDel="00000000" w:rsidR="00000000" w:rsidRPr="00000000">
              <w:rPr>
                <w:rtl w:val="0"/>
              </w:rPr>
            </w:r>
          </w:p>
        </w:tc>
      </w:tr>
    </w:tbl>
    <w:p w:rsidR="00000000" w:rsidDel="00000000" w:rsidP="00000000" w:rsidRDefault="00000000" w:rsidRPr="00000000" w14:paraId="0000007D">
      <w:pPr>
        <w:spacing w:after="80" w:before="0" w:lineRule="auto"/>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6na7w931c1rk" w:id="4"/>
      <w:bookmarkEnd w:id="4"/>
      <w:r w:rsidDel="00000000" w:rsidR="00000000" w:rsidRPr="00000000">
        <w:rPr>
          <w:rtl w:val="0"/>
        </w:rPr>
        <w:t xml:space="preserve">3.2 Diagrama</w:t>
      </w:r>
    </w:p>
    <w:p w:rsidR="00000000" w:rsidDel="00000000" w:rsidP="00000000" w:rsidRDefault="00000000" w:rsidRPr="00000000" w14:paraId="0000007F">
      <w:pPr>
        <w:keepNext w:val="1"/>
        <w:spacing w:after="60" w:before="120" w:lineRule="auto"/>
        <w:jc w:val="center"/>
        <w:rPr/>
      </w:pPr>
      <w:r w:rsidDel="00000000" w:rsidR="00000000" w:rsidRPr="00000000">
        <w:rPr/>
        <w:drawing>
          <wp:inline distB="0" distT="0" distL="0" distR="0">
            <wp:extent cx="5972175" cy="3819525"/>
            <wp:effectExtent b="0" l="0" r="0" t="0"/>
            <wp:docPr id="90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2175" cy="3819525"/>
                    </a:xfrm>
                    <a:prstGeom prst="rect"/>
                    <a:ln/>
                  </pic:spPr>
                </pic:pic>
              </a:graphicData>
            </a:graphic>
          </wp:inline>
        </w:drawing>
      </w:r>
      <w:r w:rsidDel="00000000" w:rsidR="00000000" w:rsidRPr="00000000">
        <w:rPr>
          <w:rtl w:val="0"/>
        </w:rPr>
      </w:r>
    </w:p>
    <w:tbl>
      <w:tblPr>
        <w:tblStyle w:val="Table5"/>
        <w:tblW w:w="8205.0" w:type="dxa"/>
        <w:jc w:val="left"/>
        <w:tblInd w:w="-90.0" w:type="dxa"/>
        <w:tblLayout w:type="fixed"/>
        <w:tblLook w:val="0000"/>
      </w:tblPr>
      <w:tblGrid>
        <w:gridCol w:w="800"/>
        <w:gridCol w:w="1400"/>
        <w:gridCol w:w="6005"/>
        <w:tblGridChange w:id="0">
          <w:tblGrid>
            <w:gridCol w:w="800"/>
            <w:gridCol w:w="1400"/>
            <w:gridCol w:w="60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b w:val="1"/>
                <w:bCs w:val="1"/>
                <w:color w:val="ffffff"/>
                <w:sz w:val="18"/>
                <w:szCs w:val="18"/>
                <w:rtl w:val="0"/>
              </w:rPr>
              <w:t xml:space="preserve">Puerto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b w:val="1"/>
                <w:bCs w:val="1"/>
                <w:color w:val="ffffff"/>
                <w:sz w:val="18"/>
                <w:szCs w:val="18"/>
                <w:rtl w:val="0"/>
              </w:rPr>
              <w:t xml:space="preserve">Servicio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b w:val="1"/>
                <w:bCs w:val="1"/>
                <w:color w:val="ffffff"/>
                <w:sz w:val="18"/>
                <w:szCs w:val="18"/>
                <w:rtl w:val="0"/>
              </w:rPr>
              <w:t xml:space="preserve">Exposición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sz w:val="18"/>
                <w:szCs w:val="18"/>
                <w:rtl w:val="0"/>
              </w:rPr>
              <w:t xml:space="preserve">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sz w:val="18"/>
                <w:szCs w:val="18"/>
                <w:rtl w:val="0"/>
              </w:rPr>
              <w:t xml:space="preserve">SSH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Sólo con llave, sin root directo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1514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Agentes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Público (inevitable: los equipos del cliente no usan NetBird)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1515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Enrolamiento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No se publica; los agentes se registran desde el servidor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55000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API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Sólo por NetBird y para EXECUTE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9200 y 5601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Indexer y Dashboard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Sólo por NetBird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443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sz w:val="18"/>
                <w:szCs w:val="18"/>
                <w:rtl w:val="0"/>
              </w:rPr>
              <w:t xml:space="preserve">SOAR-CONSOLE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Sólo por NetBird, con TLS, contraseña y TOTP (D-40)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5432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PostgreSQL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No se publica (red interna de Docker)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11434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Ollama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sz w:val="18"/>
                <w:szCs w:val="18"/>
                <w:rtl w:val="0"/>
              </w:rPr>
              <w:t xml:space="preserve">Interno, en </w:t>
            </w:r>
            <w:r w:rsidDel="00000000" w:rsidR="00000000" w:rsidRPr="00000000">
              <w:rPr>
                <w:rFonts w:ascii="Consolas" w:cs="Consolas" w:eastAsia="Consolas" w:hAnsi="Consolas"/>
                <w:sz w:val="16"/>
                <w:szCs w:val="16"/>
                <w:shd w:fill="eef0f3" w:val="clear"/>
                <w:rtl w:val="0"/>
              </w:rPr>
              <w:t xml:space="preserve">127.0.0.1</w:t>
            </w:r>
            <w:r w:rsidDel="00000000" w:rsidR="00000000" w:rsidRPr="00000000">
              <w:rPr>
                <w:rtl w:val="0"/>
              </w:rPr>
            </w:r>
          </w:p>
        </w:tc>
      </w:tr>
    </w:tbl>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x615knpce0gg" w:id="5"/>
      <w:bookmarkEnd w:id="5"/>
      <w:r w:rsidDel="00000000" w:rsidR="00000000" w:rsidRPr="00000000">
        <w:rPr>
          <w:rtl w:val="0"/>
        </w:rPr>
        <w:t xml:space="preserve">3.3 Contenedores</w:t>
      </w:r>
    </w:p>
    <w:p w:rsidR="00000000" w:rsidDel="00000000" w:rsidP="00000000" w:rsidRDefault="00000000" w:rsidRPr="00000000" w14:paraId="0000009D">
      <w:pPr>
        <w:rPr/>
      </w:pPr>
      <w:r w:rsidDel="00000000" w:rsidR="00000000" w:rsidRPr="00000000">
        <w:rPr>
          <w:rtl w:val="0"/>
        </w:rPr>
        <w:t xml:space="preserve">Al 15-10-2026 corren cinco contenedores: el manager, el indexer y el dashboard de Wazuh 4.14.8, Ollama 0.40.0 con qwen2.5:7b y PostgreSQL 17.11. Los servicios propios (VALIDATE, EXECUTE, NOTIFY y CONSOLE) están escritos y se despliegan con el PR #22. Se definen con estas reglas: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Sistema de archivos de sólo lectura y sin capacidades del núcleo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cap_drop: ALL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Contraseñas como secretos de Docker (archivos), nunca en variables de entorno (D-42).</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servicio sólo en las redes que necesita: EXECUTE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interna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wazuh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NOTIFY en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interna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salida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secretos de PostgreSQL no se montan en VALIDATE, porque comparte el GID 999 con el grupo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wazuh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que usa para leer las alertas.</w:t>
      </w:r>
    </w:p>
    <w:p w:rsidR="00000000" w:rsidDel="00000000" w:rsidP="00000000" w:rsidRDefault="00000000" w:rsidRPr="00000000" w14:paraId="000000A2">
      <w:pPr>
        <w:pStyle w:val="Heading1"/>
        <w:rPr/>
      </w:pPr>
      <w:bookmarkStart w:colFirst="0" w:colLast="0" w:name="_heading=h.8d545idhuvu3" w:id="6"/>
      <w:bookmarkEnd w:id="6"/>
      <w:r w:rsidDel="00000000" w:rsidR="00000000" w:rsidRPr="00000000">
        <w:rPr>
          <w:rtl w:val="0"/>
        </w:rPr>
        <w:t xml:space="preserve">4. Endurecimiento del servidor</w:t>
      </w:r>
    </w:p>
    <w:tbl>
      <w:tblPr>
        <w:tblStyle w:val="Table6"/>
        <w:tblW w:w="9405.0" w:type="dxa"/>
        <w:jc w:val="left"/>
        <w:tblInd w:w="-90.0" w:type="dxa"/>
        <w:tblLayout w:type="fixed"/>
        <w:tblLook w:val="0000"/>
      </w:tblPr>
      <w:tblGrid>
        <w:gridCol w:w="5052"/>
        <w:gridCol w:w="4353"/>
        <w:tblGridChange w:id="0">
          <w:tblGrid>
            <w:gridCol w:w="5052"/>
            <w:gridCol w:w="435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b w:val="1"/>
                <w:bCs w:val="1"/>
                <w:color w:val="ffffff"/>
                <w:sz w:val="18"/>
                <w:szCs w:val="18"/>
                <w:rtl w:val="0"/>
              </w:rPr>
              <w:t xml:space="preserve">Medida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4">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Usuario sin privilegios con sudo; sin acceso directo de root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6">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sz w:val="18"/>
                <w:szCs w:val="18"/>
                <w:rtl w:val="0"/>
              </w:rPr>
              <w:t xml:space="preserve">SSH sólo con llave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8">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Firewall que niega por defecto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sz w:val="18"/>
                <w:szCs w:val="18"/>
                <w:rtl w:val="0"/>
              </w:rPr>
              <w:t xml:space="preserve">fail2ban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Actualizaciones automáticas de seguridad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E">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sz w:val="18"/>
                <w:szCs w:val="18"/>
                <w:rtl w:val="0"/>
              </w:rPr>
              <w:t xml:space="preserve">Active Response automático de Wazuh apagado (Kronos es el único actuador)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0">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sz w:val="18"/>
                <w:szCs w:val="18"/>
                <w:rtl w:val="0"/>
              </w:rPr>
              <w:t xml:space="preserve">Contraseñas internas de Wazuh cambiadas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2">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Consola VNC de Contabo desactivada cuando no se use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4">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sz w:val="18"/>
                <w:szCs w:val="18"/>
                <w:rtl w:val="0"/>
              </w:rPr>
              <w:t xml:space="preserve">Verificación en dos pasos en la cuenta de Contabo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6">
            <w:pPr>
              <w:spacing w:after="0" w:before="0" w:line="252.00000000000003" w:lineRule="auto"/>
              <w:jc w:val="center"/>
              <w:rPr/>
            </w:pPr>
            <w:r w:rsidDel="00000000" w:rsidR="00000000" w:rsidRPr="00000000">
              <w:rPr>
                <w:sz w:val="18"/>
                <w:szCs w:val="18"/>
                <w:rtl w:val="0"/>
              </w:rPr>
              <w:t xml:space="preserve">Descartada por el momento (D-14, riesgo aceptado R-07)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sz w:val="18"/>
                <w:szCs w:val="18"/>
                <w:rtl w:val="0"/>
              </w:rPr>
              <w:t xml:space="preserve">Cifrado del disco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8">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bl>
    <w:p w:rsidR="00000000" w:rsidDel="00000000" w:rsidP="00000000" w:rsidRDefault="00000000" w:rsidRPr="00000000" w14:paraId="000000B9">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 Alta disponibilidad</w:t>
      </w:r>
    </w:p>
    <w:p w:rsidR="00000000" w:rsidDel="00000000" w:rsidP="00000000" w:rsidRDefault="00000000" w:rsidRPr="00000000" w14:paraId="000000BB">
      <w:pPr>
        <w:rPr/>
      </w:pPr>
      <w:r w:rsidDel="00000000" w:rsidR="00000000" w:rsidRPr="00000000">
        <w:rPr>
          <w:b w:val="1"/>
          <w:bCs w:val="1"/>
          <w:rtl w:val="0"/>
        </w:rPr>
        <w:t xml:space="preserve">No existe.</w:t>
      </w:r>
      <w:r w:rsidDel="00000000" w:rsidR="00000000" w:rsidRPr="00000000">
        <w:rPr>
          <w:rtl w:val="0"/>
        </w:rPr>
        <w:t xml:space="preserve"> Hay un solo servidor, una sola instancia de cada servicio y un solo modelo cargado. Si SOAR-CORE-01 cae, Kronos deja de clasificar y de contener hasta que vuelva.</w:t>
      </w:r>
    </w:p>
    <w:p w:rsidR="00000000" w:rsidDel="00000000" w:rsidP="00000000" w:rsidRDefault="00000000" w:rsidRPr="00000000" w14:paraId="000000BC">
      <w:pPr>
        <w:rPr/>
      </w:pPr>
      <w:r w:rsidDel="00000000" w:rsidR="00000000" w:rsidRPr="00000000">
        <w:rPr>
          <w:rtl w:val="0"/>
        </w:rPr>
        <w:t xml:space="preserve">Es aceptable para el piloto por tres razones: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falla es segura.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Si Kronos no funciona, no ejecuta nada. Los equipos del cliente siguen trabajando; sólo pierden la contención automática mientras dura la caída.</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Los agentes guardan eventos.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El agente de Wazuh retiene en su cola local los eventos que no pudo enviar y los entrega al reconectar.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costo no se justifica.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Duplicar el servidor duplica el costo mensual durante un piloto de un cliente con plazo hasta diciembre.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heading=h.dhq8p08uhgzj" w:id="7"/>
      <w:bookmarkEnd w:id="7"/>
      <w:r w:rsidDel="00000000" w:rsidR="00000000" w:rsidRPr="00000000">
        <w:rPr>
          <w:rtl w:val="0"/>
        </w:rPr>
        <w:t xml:space="preserve">6. Plan de recuperación ante desastres (DRP)</w:t>
      </w:r>
    </w:p>
    <w:p w:rsidR="00000000" w:rsidDel="00000000" w:rsidP="00000000" w:rsidRDefault="00000000" w:rsidRPr="00000000" w14:paraId="000000C2">
      <w:pPr>
        <w:pStyle w:val="Heading2"/>
        <w:rPr/>
      </w:pPr>
      <w:bookmarkStart w:colFirst="0" w:colLast="0" w:name="_heading=h.1jzqv56f1o6c" w:id="8"/>
      <w:bookmarkEnd w:id="8"/>
      <w:r w:rsidDel="00000000" w:rsidR="00000000" w:rsidRPr="00000000">
        <w:rPr>
          <w:rtl w:val="0"/>
        </w:rPr>
        <w:t xml:space="preserve">6.1 Objetivos de recuperación</w:t>
      </w:r>
    </w:p>
    <w:tbl>
      <w:tblPr>
        <w:tblStyle w:val="Table7"/>
        <w:tblW w:w="9404.999999999998" w:type="dxa"/>
        <w:jc w:val="left"/>
        <w:tblInd w:w="-90.0" w:type="dxa"/>
        <w:tblLayout w:type="fixed"/>
        <w:tblLook w:val="0000"/>
      </w:tblPr>
      <w:tblGrid>
        <w:gridCol w:w="2662"/>
        <w:gridCol w:w="700"/>
        <w:gridCol w:w="4744"/>
        <w:gridCol w:w="1299"/>
        <w:tblGridChange w:id="0">
          <w:tblGrid>
            <w:gridCol w:w="2662"/>
            <w:gridCol w:w="700"/>
            <w:gridCol w:w="4744"/>
            <w:gridCol w:w="129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3">
            <w:pPr>
              <w:spacing w:after="0" w:before="0" w:line="252.00000000000003" w:lineRule="auto"/>
              <w:jc w:val="left"/>
              <w:rPr/>
            </w:pPr>
            <w:r w:rsidDel="00000000" w:rsidR="00000000" w:rsidRPr="00000000">
              <w:rPr>
                <w:b w:val="1"/>
                <w:bCs w:val="1"/>
                <w:color w:val="ffffff"/>
                <w:sz w:val="18"/>
                <w:szCs w:val="18"/>
                <w:rtl w:val="0"/>
              </w:rPr>
              <w:t xml:space="preserve">Objetivo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b w:val="1"/>
                <w:bCs w:val="1"/>
                <w:color w:val="ffffff"/>
                <w:sz w:val="18"/>
                <w:szCs w:val="18"/>
                <w:rtl w:val="0"/>
              </w:rPr>
              <w:t xml:space="preserve">Fundamento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6">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RPO (pérdida máxima de datos)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24 horas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sz w:val="18"/>
                <w:szCs w:val="18"/>
                <w:rtl w:val="0"/>
              </w:rPr>
              <w:t xml:space="preserve">Respaldo diario de la base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A">
            <w:pPr>
              <w:spacing w:after="0" w:line="252.00000000000003" w:lineRule="auto"/>
              <w:jc w:val="center"/>
              <w:rPr/>
            </w:pPr>
            <w:r w:rsidDel="00000000" w:rsidR="00000000" w:rsidRPr="00000000">
              <w:rPr>
                <w:b w:val="1"/>
                <w:bCs w:val="1"/>
                <w:color w:val="000000"/>
                <w:sz w:val="18"/>
                <w:szCs w:val="18"/>
                <w:rtl w:val="0"/>
              </w:rPr>
              <w:t xml:space="preserve">En desarollo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sz w:val="18"/>
                <w:szCs w:val="18"/>
                <w:rtl w:val="0"/>
              </w:rPr>
              <w:t xml:space="preserve">RTO (tiempo máximo de recuperación)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sz w:val="18"/>
                <w:szCs w:val="18"/>
                <w:rtl w:val="0"/>
              </w:rPr>
              <w:t xml:space="preserve">4 horas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sz w:val="18"/>
                <w:szCs w:val="18"/>
                <w:rtl w:val="0"/>
              </w:rPr>
              <w:t xml:space="preserve">Reinstalar desde el repositorio, recuperar los secretos del gestor y restaurar la última copia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E">
            <w:pPr>
              <w:spacing w:after="0" w:before="0" w:line="252.00000000000003" w:lineRule="auto"/>
              <w:jc w:val="center"/>
              <w:rPr/>
            </w:pPr>
            <w:r w:rsidDel="00000000" w:rsidR="00000000" w:rsidRPr="00000000">
              <w:rPr>
                <w:b w:val="1"/>
                <w:bCs w:val="1"/>
                <w:color w:val="000000"/>
                <w:sz w:val="18"/>
                <w:szCs w:val="18"/>
                <w:rtl w:val="0"/>
              </w:rPr>
              <w:t xml:space="preserve">En desarollo</w:t>
            </w:r>
            <w:r w:rsidDel="00000000" w:rsidR="00000000" w:rsidRPr="00000000">
              <w:rPr>
                <w:rtl w:val="0"/>
              </w:rPr>
            </w:r>
          </w:p>
        </w:tc>
      </w:tr>
    </w:tbl>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vhstwcgqwzfq" w:id="9"/>
      <w:bookmarkEnd w:id="9"/>
      <w:r w:rsidDel="00000000" w:rsidR="00000000" w:rsidRPr="00000000">
        <w:rPr>
          <w:rtl w:val="0"/>
        </w:rPr>
        <w:t xml:space="preserve">6.2 Respaldo</w:t>
      </w:r>
    </w:p>
    <w:tbl>
      <w:tblPr>
        <w:tblStyle w:val="Table8"/>
        <w:tblW w:w="9405.0" w:type="dxa"/>
        <w:jc w:val="left"/>
        <w:tblInd w:w="-90.0" w:type="dxa"/>
        <w:tblLayout w:type="fixed"/>
        <w:tblLook w:val="0000"/>
      </w:tblPr>
      <w:tblGrid>
        <w:gridCol w:w="2439"/>
        <w:gridCol w:w="3004"/>
        <w:gridCol w:w="2200"/>
        <w:gridCol w:w="1762"/>
        <w:tblGridChange w:id="0">
          <w:tblGrid>
            <w:gridCol w:w="2439"/>
            <w:gridCol w:w="3004"/>
            <w:gridCol w:w="2200"/>
            <w:gridCol w:w="1762"/>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b w:val="1"/>
                <w:bCs w:val="1"/>
                <w:color w:val="ffffff"/>
                <w:sz w:val="18"/>
                <w:szCs w:val="18"/>
                <w:rtl w:val="0"/>
              </w:rPr>
              <w:t xml:space="preserve">Qué</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b w:val="1"/>
                <w:bCs w:val="1"/>
                <w:color w:val="ffffff"/>
                <w:sz w:val="18"/>
                <w:szCs w:val="18"/>
                <w:rtl w:val="0"/>
              </w:rPr>
              <w:t xml:space="preserve">Cómo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b w:val="1"/>
                <w:bCs w:val="1"/>
                <w:color w:val="ffffff"/>
                <w:sz w:val="18"/>
                <w:szCs w:val="18"/>
                <w:rtl w:val="0"/>
              </w:rPr>
              <w:t xml:space="preserve">Cuándo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5">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Base de SOAR-AUDIT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pg_dump</w:t>
            </w:r>
            <w:r w:rsidDel="00000000" w:rsidR="00000000" w:rsidRPr="00000000">
              <w:rPr>
                <w:sz w:val="18"/>
                <w:szCs w:val="18"/>
                <w:rtl w:val="0"/>
              </w:rPr>
              <w:t xml:space="preserve"> en formato propio más los roles globales, con sumas SHA-256, cifrado con age; se conservan 14 copias (D-41)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sz w:val="18"/>
                <w:szCs w:val="18"/>
                <w:rtl w:val="0"/>
              </w:rPr>
              <w:t xml:space="preserve">Diario, 04:15 UTC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9">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PR #19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sz w:val="18"/>
                <w:szCs w:val="18"/>
                <w:rtl w:val="0"/>
              </w:rPr>
              <w:t xml:space="preserve">Configuración de Wazuh, certificados y </w:t>
            </w:r>
            <w:r w:rsidDel="00000000" w:rsidR="00000000" w:rsidRPr="00000000">
              <w:rPr>
                <w:rFonts w:ascii="Consolas" w:cs="Consolas" w:eastAsia="Consolas" w:hAnsi="Consolas"/>
                <w:sz w:val="16"/>
                <w:szCs w:val="16"/>
                <w:shd w:fill="eef0f3" w:val="clear"/>
                <w:rtl w:val="0"/>
              </w:rPr>
              <w:t xml:space="preserve">client.keys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sz w:val="18"/>
                <w:szCs w:val="18"/>
                <w:rtl w:val="0"/>
              </w:rPr>
              <w:t xml:space="preserve">Copia cifrada con la misma llave pública de age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sz w:val="18"/>
                <w:szCs w:val="18"/>
                <w:rtl w:val="0"/>
              </w:rPr>
              <w:t xml:space="preserve">Diario, 04:00 UTC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D">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Archivos de Docker Compose y configuración sin secretos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sz w:val="18"/>
                <w:szCs w:val="18"/>
                <w:rtl w:val="0"/>
              </w:rPr>
              <w:t xml:space="preserve">Ya están en el repositorio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Con cada PR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1">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sz w:val="18"/>
                <w:szCs w:val="18"/>
                <w:rtl w:val="0"/>
              </w:rPr>
              <w:t xml:space="preserve">Secretos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En el gestor de contraseñas, no en el respaldo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sz w:val="18"/>
                <w:szCs w:val="18"/>
                <w:rtl w:val="0"/>
              </w:rPr>
              <w:t xml:space="preserve">Al crearlos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5">
            <w:pPr>
              <w:spacing w:after="0" w:before="0" w:line="252.00000000000003" w:lineRule="auto"/>
              <w:jc w:val="center"/>
              <w:rPr/>
            </w:pPr>
            <w:r w:rsidDel="00000000" w:rsidR="00000000" w:rsidRPr="00000000">
              <w:rPr>
                <w:b w:val="1"/>
                <w:bCs w:val="1"/>
                <w:color w:val="000000"/>
                <w:sz w:val="18"/>
                <w:szCs w:val="18"/>
                <w:rtl w:val="0"/>
              </w:rPr>
              <w:t xml:space="preserve">En desarollo</w:t>
            </w:r>
            <w:r w:rsidDel="00000000" w:rsidR="00000000" w:rsidRPr="00000000">
              <w:rPr>
                <w:rtl w:val="0"/>
              </w:rPr>
            </w:r>
          </w:p>
        </w:tc>
      </w:tr>
      <w:tr>
        <w:trPr>
          <w:cantSplit w:val="1"/>
          <w:trHeight w:val="647.138671875" w:hRule="atLeast"/>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sz w:val="18"/>
                <w:szCs w:val="18"/>
                <w:rtl w:val="0"/>
              </w:rPr>
              <w:t xml:space="preserve">Copia fuera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sz w:val="18"/>
                <w:szCs w:val="18"/>
                <w:rtl w:val="0"/>
              </w:rPr>
              <w:t xml:space="preserve">PC de escritorio de Nicolás, traída por NetBird, cifrada (D-26)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sz w:val="18"/>
                <w:szCs w:val="18"/>
                <w:rtl w:val="0"/>
              </w:rPr>
              <w:t xml:space="preserve">Se realizó en el computador escritorio de 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9">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bl>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llave privada de age </w:t>
      </w:r>
      <w:r w:rsidDel="00000000" w:rsidR="00000000" w:rsidRPr="00000000">
        <w:rPr>
          <w:b w:val="1"/>
          <w:bCs w:val="1"/>
          <w:rtl w:val="0"/>
        </w:rPr>
        <w:t xml:space="preserve">no está en el servidor</w:t>
      </w:r>
      <w:r w:rsidDel="00000000" w:rsidR="00000000" w:rsidRPr="00000000">
        <w:rPr>
          <w:rtl w:val="0"/>
        </w:rPr>
        <w:t xml:space="preserve">. El servidor sólo tiene las llaves públicas; la privada va al gestor de contraseñas del equipo. Por eso, una copia robada del servidor o del PC no se puede abrir sin esa llave.</w:t>
      </w:r>
    </w:p>
    <w:p w:rsidR="00000000" w:rsidDel="00000000" w:rsidP="00000000" w:rsidRDefault="00000000" w:rsidRPr="00000000" w14:paraId="000000EC">
      <w:pPr>
        <w:keepNext w:val="1"/>
        <w:spacing w:after="60" w:before="120" w:lineRule="auto"/>
        <w:jc w:val="center"/>
        <w:rPr/>
      </w:pPr>
      <w:r w:rsidDel="00000000" w:rsidR="00000000" w:rsidRPr="00000000">
        <w:rPr/>
        <w:drawing>
          <wp:inline distB="0" distT="0" distL="0" distR="0">
            <wp:extent cx="2466975" cy="6477000"/>
            <wp:effectExtent b="0" l="0" r="0" t="0"/>
            <wp:docPr id="900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669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2"/>
        <w:rPr/>
      </w:pPr>
      <w:bookmarkStart w:colFirst="0" w:colLast="0" w:name="_heading=h.47aba75srcg5" w:id="10"/>
      <w:bookmarkEnd w:id="10"/>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bookmarkStart w:colFirst="0" w:colLast="0" w:name="_heading=h.b2ffe1hrofrk" w:id="11"/>
      <w:bookmarkEnd w:id="11"/>
      <w:r w:rsidDel="00000000" w:rsidR="00000000" w:rsidRPr="00000000">
        <w:rPr>
          <w:rtl w:val="0"/>
        </w:rPr>
        <w:t xml:space="preserve">6.3 Restauración probada</w:t>
      </w:r>
    </w:p>
    <w:p w:rsidR="00000000" w:rsidDel="00000000" w:rsidP="00000000" w:rsidRDefault="00000000" w:rsidRPr="00000000" w14:paraId="000000EF">
      <w:pPr>
        <w:rPr/>
      </w:pPr>
      <w:r w:rsidDel="00000000" w:rsidR="00000000" w:rsidRPr="00000000">
        <w:rPr>
          <w:rtl w:val="0"/>
        </w:rPr>
        <w:t xml:space="preserve">El 15-10-2026 se restauró un respaldo en una base de prueba: </w:t>
      </w:r>
      <w:r w:rsidDel="00000000" w:rsidR="00000000" w:rsidRPr="00000000">
        <w:rPr>
          <w:b w:val="1"/>
          <w:bCs w:val="1"/>
          <w:rtl w:val="0"/>
        </w:rPr>
        <w:t xml:space="preserve">2822 de 2822 eventos, 12 inquilinos y 0 cadenas rotas</w:t>
      </w:r>
      <w:r w:rsidDel="00000000" w:rsidR="00000000" w:rsidRPr="00000000">
        <w:rPr>
          <w:rtl w:val="0"/>
        </w:rPr>
        <w:t xml:space="preserve">. La restauración no usa </w:t>
      </w:r>
      <w:r w:rsidDel="00000000" w:rsidR="00000000" w:rsidRPr="00000000">
        <w:rPr>
          <w:rFonts w:ascii="Consolas" w:cs="Consolas" w:eastAsia="Consolas" w:hAnsi="Consolas"/>
          <w:sz w:val="20"/>
          <w:szCs w:val="20"/>
          <w:shd w:fill="eef0f3" w:val="clear"/>
          <w:rtl w:val="0"/>
        </w:rPr>
        <w:t xml:space="preserve">--disable-triggers</w:t>
      </w:r>
      <w:r w:rsidDel="00000000" w:rsidR="00000000" w:rsidRPr="00000000">
        <w:rPr>
          <w:rtl w:val="0"/>
        </w:rPr>
        <w:t xml:space="preserve">: </w:t>
      </w:r>
      <w:r w:rsidDel="00000000" w:rsidR="00000000" w:rsidRPr="00000000">
        <w:rPr>
          <w:rFonts w:ascii="Consolas" w:cs="Consolas" w:eastAsia="Consolas" w:hAnsi="Consolas"/>
          <w:sz w:val="20"/>
          <w:szCs w:val="20"/>
          <w:shd w:fill="eef0f3" w:val="clear"/>
          <w:rtl w:val="0"/>
        </w:rPr>
        <w:t xml:space="preserve">pg_restore</w:t>
      </w:r>
      <w:r w:rsidDel="00000000" w:rsidR="00000000" w:rsidRPr="00000000">
        <w:rPr>
          <w:rtl w:val="0"/>
        </w:rPr>
        <w:t xml:space="preserve"> carga los datos antes de crear los disparadores, así que la cadena se conserva. No se debe restaurar sólo los datos sobre un esquema ya creado, porque el disparador de encadenamiento calcularía la cadena.</w:t>
      </w:r>
    </w:p>
    <w:p w:rsidR="00000000" w:rsidDel="00000000" w:rsidP="00000000" w:rsidRDefault="00000000" w:rsidRPr="00000000" w14:paraId="000000F0">
      <w:pPr>
        <w:pStyle w:val="Heading2"/>
        <w:rPr/>
      </w:pPr>
      <w:bookmarkStart w:colFirst="0" w:colLast="0" w:name="_heading=h.9f377n9vi2vw" w:id="12"/>
      <w:bookmarkEnd w:id="12"/>
      <w:r w:rsidDel="00000000" w:rsidR="00000000" w:rsidRPr="00000000">
        <w:rPr>
          <w:rtl w:val="0"/>
        </w:rPr>
        <w:t xml:space="preserve">6.4 Escenarios</w:t>
      </w:r>
    </w:p>
    <w:tbl>
      <w:tblPr>
        <w:tblStyle w:val="Table9"/>
        <w:tblW w:w="9345.0" w:type="dxa"/>
        <w:jc w:val="left"/>
        <w:tblInd w:w="-90.0" w:type="dxa"/>
        <w:tblLayout w:type="fixed"/>
        <w:tblLook w:val="0000"/>
      </w:tblPr>
      <w:tblGrid>
        <w:gridCol w:w="1485"/>
        <w:gridCol w:w="3030"/>
        <w:gridCol w:w="3045"/>
        <w:gridCol w:w="1785"/>
        <w:tblGridChange w:id="0">
          <w:tblGrid>
            <w:gridCol w:w="1485"/>
            <w:gridCol w:w="3030"/>
            <w:gridCol w:w="3045"/>
            <w:gridCol w:w="178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b w:val="1"/>
                <w:bCs w:val="1"/>
                <w:color w:val="ffffff"/>
                <w:sz w:val="18"/>
                <w:szCs w:val="18"/>
                <w:rtl w:val="0"/>
              </w:rPr>
              <w:t xml:space="preserve">Cómo se detecta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b w:val="1"/>
                <w:bCs w:val="1"/>
                <w:color w:val="ffffff"/>
                <w:sz w:val="18"/>
                <w:szCs w:val="18"/>
                <w:rtl w:val="0"/>
              </w:rPr>
              <w:t xml:space="preserve">Respuesta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b w:val="1"/>
                <w:bCs w:val="1"/>
                <w:color w:val="ffffff"/>
                <w:sz w:val="18"/>
                <w:szCs w:val="18"/>
                <w:rtl w:val="0"/>
              </w:rPr>
              <w:t xml:space="preserve">Datos perdidos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sz w:val="18"/>
                <w:szCs w:val="18"/>
                <w:rtl w:val="0"/>
              </w:rPr>
              <w:t xml:space="preserve">Pérdida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6">
            <w:pPr>
              <w:spacing w:after="0" w:before="0" w:line="252.00000000000003" w:lineRule="auto"/>
              <w:jc w:val="left"/>
              <w:rPr/>
            </w:pPr>
            <w:r w:rsidDel="00000000" w:rsidR="00000000" w:rsidRPr="00000000">
              <w:rPr>
                <w:sz w:val="18"/>
                <w:szCs w:val="18"/>
                <w:rtl w:val="0"/>
              </w:rPr>
              <w:t xml:space="preserve">El equipo no puede entrar; los avisos dejan de llegar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7">
            <w:pPr>
              <w:spacing w:after="0" w:before="0" w:line="252.00000000000003" w:lineRule="auto"/>
              <w:jc w:val="left"/>
              <w:rPr/>
            </w:pPr>
            <w:r w:rsidDel="00000000" w:rsidR="00000000" w:rsidRPr="00000000">
              <w:rPr>
                <w:sz w:val="18"/>
                <w:szCs w:val="18"/>
                <w:rtl w:val="0"/>
              </w:rPr>
              <w:t xml:space="preserve">Nuevo servidor; instalar con la guía de 15 partes; recuperar secretos; restaurar la última copia; volver a registrar los agentes con el </w:t>
            </w:r>
            <w:r w:rsidDel="00000000" w:rsidR="00000000" w:rsidRPr="00000000">
              <w:rPr>
                <w:rFonts w:ascii="Consolas" w:cs="Consolas" w:eastAsia="Consolas" w:hAnsi="Consolas"/>
                <w:sz w:val="16"/>
                <w:szCs w:val="16"/>
                <w:shd w:fill="eef0f3" w:val="clear"/>
                <w:rtl w:val="0"/>
              </w:rPr>
              <w:t xml:space="preserve">client.keys</w:t>
            </w:r>
            <w:r w:rsidDel="00000000" w:rsidR="00000000" w:rsidRPr="00000000">
              <w:rPr>
                <w:sz w:val="18"/>
                <w:szCs w:val="18"/>
                <w:rtl w:val="0"/>
              </w:rPr>
              <w:t xml:space="preserve"> respaldado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sz w:val="18"/>
                <w:szCs w:val="18"/>
                <w:rtl w:val="0"/>
              </w:rPr>
              <w:t xml:space="preserve">Hasta 24 h de bitácora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sz w:val="18"/>
                <w:szCs w:val="18"/>
                <w:rtl w:val="0"/>
              </w:rPr>
              <w:t xml:space="preserve">Base corrupta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sz w:val="18"/>
                <w:szCs w:val="18"/>
                <w:rtl w:val="0"/>
              </w:rPr>
              <w:t xml:space="preserve">Falla la verificación de la cadena o la base no arranca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sz w:val="18"/>
                <w:szCs w:val="18"/>
                <w:rtl w:val="0"/>
              </w:rPr>
              <w:t xml:space="preserve">Restaurar la última copia íntegra en una base nueva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sz w:val="18"/>
                <w:szCs w:val="18"/>
                <w:rtl w:val="0"/>
              </w:rPr>
              <w:t xml:space="preserve">Hasta 24 h</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Servidor comprometido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sz w:val="18"/>
                <w:szCs w:val="18"/>
                <w:rtl w:val="0"/>
              </w:rPr>
              <w:t xml:space="preserve">Alertas propias, cambios no explicados, verificación de la cadena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sz w:val="18"/>
                <w:szCs w:val="18"/>
                <w:rtl w:val="0"/>
              </w:rPr>
              <w:t xml:space="preserve">Plan de respuesta del documento 5.6: aislar, rotar secretos, reconstruir desde cero y restaurar una copia anterior al compromiso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Según la fecha del compromiso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sz w:val="18"/>
                <w:szCs w:val="18"/>
                <w:rtl w:val="0"/>
              </w:rPr>
              <w:t xml:space="preserve">Fin del contrato (10-12-2026)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Fecha conocida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b w:val="1"/>
                <w:bCs w:val="1"/>
                <w:sz w:val="18"/>
                <w:szCs w:val="18"/>
                <w:rtl w:val="0"/>
              </w:rPr>
              <w:t xml:space="preserve">[POR CONFIRMAR: destino de los datos y de las copias de la farmacia al terminar el contrato - preguntar al equipo]</w:t>
            </w:r>
            <w:r w:rsidDel="00000000" w:rsidR="00000000" w:rsidRPr="00000000">
              <w:rPr>
                <w:sz w:val="18"/>
                <w:szCs w:val="18"/>
                <w:rtl w:val="0"/>
              </w:rPr>
              <w:t xml:space="preserve"> (R-15)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sz w:val="18"/>
                <w:szCs w:val="18"/>
                <w:rtl w:val="0"/>
              </w:rPr>
              <w:t xml:space="preserve">Reinicio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sz w:val="18"/>
                <w:szCs w:val="18"/>
                <w:rtl w:val="0"/>
              </w:rPr>
              <w:t xml:space="preserve">Los servicios no responden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Docker y los contenedores deben volver solos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Ninguno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Modelo caído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MOTOR_INFERENCIA_NO_DISPONIBLE</w:t>
            </w:r>
            <w:r w:rsidDel="00000000" w:rsidR="00000000" w:rsidRPr="00000000">
              <w:rPr>
                <w:sz w:val="18"/>
                <w:szCs w:val="18"/>
                <w:rtl w:val="0"/>
              </w:rPr>
              <w:t xml:space="preserve"> en los tickets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sz w:val="18"/>
                <w:szCs w:val="18"/>
                <w:rtl w:val="0"/>
              </w:rPr>
              <w:t xml:space="preserve">Falla segura: no se ejecuta nada; el equipo revisa a mano y reinicia Ollama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sz w:val="18"/>
                <w:szCs w:val="18"/>
                <w:rtl w:val="0"/>
              </w:rPr>
              <w:t xml:space="preserve">Ninguno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sz w:val="18"/>
                <w:szCs w:val="18"/>
                <w:rtl w:val="0"/>
              </w:rPr>
              <w:t xml:space="preserve">Respaldo fallido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sz w:val="18"/>
                <w:szCs w:val="18"/>
                <w:rtl w:val="0"/>
              </w:rPr>
              <w:t xml:space="preserve">El temporizador deja el error en el diario del sistema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Revisar y correr a mano; </w:t>
            </w:r>
            <w:r w:rsidDel="00000000" w:rsidR="00000000" w:rsidRPr="00000000">
              <w:rPr>
                <w:b w:val="1"/>
                <w:bCs w:val="1"/>
                <w:i w:val="1"/>
                <w:iCs w:val="1"/>
                <w:color w:val="000000"/>
                <w:sz w:val="18"/>
                <w:szCs w:val="18"/>
                <w:rtl w:val="0"/>
              </w:rPr>
              <w:t xml:space="preserve">«Propuesta»</w:t>
            </w:r>
            <w:r w:rsidDel="00000000" w:rsidR="00000000" w:rsidRPr="00000000">
              <w:rPr>
                <w:sz w:val="18"/>
                <w:szCs w:val="18"/>
                <w:rtl w:val="0"/>
              </w:rPr>
              <w:t xml:space="preserve">: aviso por SOAR-NOTIFY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sz w:val="18"/>
                <w:szCs w:val="18"/>
                <w:rtl w:val="0"/>
              </w:rPr>
              <w:t xml:space="preserve">Crece mientras no se corrija</w:t>
            </w:r>
            <w:r w:rsidDel="00000000" w:rsidR="00000000" w:rsidRPr="00000000">
              <w:rPr>
                <w:rtl w:val="0"/>
              </w:rPr>
            </w:r>
          </w:p>
        </w:tc>
      </w:tr>
    </w:tbl>
    <w:p w:rsidR="00000000" w:rsidDel="00000000" w:rsidP="00000000" w:rsidRDefault="00000000" w:rsidRPr="00000000" w14:paraId="00000111">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20" w:before="0" w:lineRule="auto"/>
        <w:rPr/>
      </w:pPr>
      <w:bookmarkStart w:colFirst="0" w:colLast="0" w:name="_heading=h.vnxeace7rqew" w:id="13"/>
      <w:bookmarkEnd w:id="13"/>
      <w:r w:rsidDel="00000000" w:rsidR="00000000" w:rsidRPr="00000000">
        <w:rPr>
          <w:rtl w:val="0"/>
        </w:rPr>
        <w:t xml:space="preserve">7. Costos del servicio</w:t>
      </w:r>
    </w:p>
    <w:p w:rsidR="00000000" w:rsidDel="00000000" w:rsidP="00000000" w:rsidRDefault="00000000" w:rsidRPr="00000000" w14:paraId="00000113">
      <w:pPr>
        <w:pStyle w:val="Heading2"/>
        <w:rPr/>
      </w:pPr>
      <w:bookmarkStart w:colFirst="0" w:colLast="0" w:name="_heading=h.trqjf9483mpo" w:id="14"/>
      <w:bookmarkEnd w:id="14"/>
      <w:r w:rsidDel="00000000" w:rsidR="00000000" w:rsidRPr="00000000">
        <w:rPr>
          <w:rtl w:val="0"/>
        </w:rPr>
        <w:t xml:space="preserve">7.1 Costo del servidor</w:t>
      </w:r>
    </w:p>
    <w:tbl>
      <w:tblPr>
        <w:tblStyle w:val="Table10"/>
        <w:tblW w:w="9406.0" w:type="dxa"/>
        <w:jc w:val="left"/>
        <w:tblInd w:w="-90.0" w:type="dxa"/>
        <w:tblLayout w:type="fixed"/>
        <w:tblLook w:val="0000"/>
      </w:tblPr>
      <w:tblGrid>
        <w:gridCol w:w="3120"/>
        <w:gridCol w:w="2950"/>
        <w:gridCol w:w="3336"/>
        <w:tblGridChange w:id="0">
          <w:tblGrid>
            <w:gridCol w:w="3120"/>
            <w:gridCol w:w="2950"/>
            <w:gridCol w:w="333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b w:val="1"/>
                <w:bCs w:val="1"/>
                <w:color w:val="ffffff"/>
                <w:sz w:val="18"/>
                <w:szCs w:val="18"/>
                <w:rtl w:val="0"/>
              </w:rPr>
              <w:t xml:space="preserve">Fuente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b w:val="1"/>
                <w:bCs w:val="1"/>
                <w:color w:val="ffffff"/>
                <w:sz w:val="18"/>
                <w:szCs w:val="18"/>
                <w:rtl w:val="0"/>
              </w:rPr>
              <w:t xml:space="preserve">Precio mensual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b w:val="1"/>
                <w:bCs w:val="1"/>
                <w:color w:val="ffffff"/>
                <w:sz w:val="18"/>
                <w:szCs w:val="18"/>
                <w:rtl w:val="0"/>
              </w:rPr>
              <w:t xml:space="preserve">Nota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sz w:val="18"/>
                <w:szCs w:val="18"/>
                <w:rtl w:val="0"/>
              </w:rPr>
              <w:t xml:space="preserve">Página de precios de Contabo, consultada el 15-10-2026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8">
            <w:pPr>
              <w:spacing w:after="0" w:before="0" w:line="252.00000000000003" w:lineRule="auto"/>
              <w:jc w:val="left"/>
              <w:rPr/>
            </w:pPr>
            <w:r w:rsidDel="00000000" w:rsidR="00000000" w:rsidRPr="00000000">
              <w:rPr>
                <w:sz w:val="18"/>
                <w:szCs w:val="18"/>
                <w:rtl w:val="0"/>
              </w:rPr>
              <w:t xml:space="preserve">94,40 con IVA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sz w:val="18"/>
                <w:szCs w:val="18"/>
                <w:rtl w:val="0"/>
              </w:rPr>
              <w:t xml:space="preserve">La página no muestra la moneda; el selector estaba en dólares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sz w:val="18"/>
                <w:szCs w:val="18"/>
                <w:rtl w:val="0"/>
              </w:rPr>
              <w:t xml:space="preserve">VPSBenchmarks (comparador independiente)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B">
            <w:pPr>
              <w:spacing w:after="0" w:before="0" w:line="252.00000000000003" w:lineRule="auto"/>
              <w:jc w:val="left"/>
              <w:rPr/>
            </w:pPr>
            <w:r w:rsidDel="00000000" w:rsidR="00000000" w:rsidRPr="00000000">
              <w:rPr>
                <w:sz w:val="18"/>
                <w:szCs w:val="18"/>
                <w:rtl w:val="0"/>
              </w:rPr>
              <w:t xml:space="preserve">118 €</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sz w:val="18"/>
                <w:szCs w:val="18"/>
                <w:rtl w:val="0"/>
              </w:rPr>
              <w:t xml:space="preserve">Sin compromiso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D">
            <w:pPr>
              <w:spacing w:after="0" w:before="0" w:line="252.00000000000003" w:lineRule="auto"/>
              <w:jc w:val="left"/>
              <w:rPr/>
            </w:pPr>
            <w:r w:rsidDel="00000000" w:rsidR="00000000" w:rsidRPr="00000000">
              <w:rPr>
                <w:sz w:val="18"/>
                <w:szCs w:val="18"/>
                <w:rtl w:val="0"/>
              </w:rPr>
              <w:t xml:space="preserve">VPSBenchmarks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E">
            <w:pPr>
              <w:spacing w:after="0" w:before="0" w:line="252.00000000000003" w:lineRule="auto"/>
              <w:jc w:val="left"/>
              <w:rPr/>
            </w:pPr>
            <w:r w:rsidDel="00000000" w:rsidR="00000000" w:rsidRPr="00000000">
              <w:rPr>
                <w:sz w:val="18"/>
                <w:szCs w:val="18"/>
                <w:rtl w:val="0"/>
              </w:rPr>
              <w:t xml:space="preserve">100,30 €</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sz w:val="18"/>
                <w:szCs w:val="18"/>
                <w:rtl w:val="0"/>
              </w:rPr>
              <w:t xml:space="preserve">Con compromiso de un año</w:t>
            </w:r>
            <w:r w:rsidDel="00000000" w:rsidR="00000000" w:rsidRPr="00000000">
              <w:rPr>
                <w:rtl w:val="0"/>
              </w:rPr>
            </w:r>
          </w:p>
        </w:tc>
      </w:tr>
    </w:tbl>
    <w:p w:rsidR="00000000" w:rsidDel="00000000" w:rsidP="00000000" w:rsidRDefault="00000000" w:rsidRPr="00000000" w14:paraId="00000120">
      <w:pPr>
        <w:spacing w:after="80" w:before="0" w:lineRule="auto"/>
        <w:rPr/>
      </w:pPr>
      <w:r w:rsidDel="00000000" w:rsidR="00000000" w:rsidRPr="00000000">
        <w:rPr>
          <w:rtl w:val="0"/>
        </w:rPr>
      </w:r>
    </w:p>
    <w:tbl>
      <w:tblPr>
        <w:tblStyle w:val="Table11"/>
        <w:tblW w:w="9406.0" w:type="dxa"/>
        <w:jc w:val="left"/>
        <w:tblInd w:w="-90.0" w:type="dxa"/>
        <w:tblLayout w:type="fixed"/>
        <w:tblLook w:val="0000"/>
      </w:tblPr>
      <w:tblGrid>
        <w:gridCol w:w="699"/>
        <w:gridCol w:w="2210"/>
        <w:gridCol w:w="6497"/>
        <w:tblGridChange w:id="0">
          <w:tblGrid>
            <w:gridCol w:w="699"/>
            <w:gridCol w:w="2210"/>
            <w:gridCol w:w="649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1">
            <w:pPr>
              <w:spacing w:after="0" w:before="0" w:line="252.00000000000003" w:lineRule="auto"/>
              <w:jc w:val="center"/>
              <w:rPr/>
            </w:pPr>
            <w:r w:rsidDel="00000000" w:rsidR="00000000" w:rsidRPr="00000000">
              <w:rPr>
                <w:b w:val="1"/>
                <w:bCs w:val="1"/>
                <w:color w:val="ffffff"/>
                <w:sz w:val="18"/>
                <w:szCs w:val="18"/>
                <w:rtl w:val="0"/>
              </w:rPr>
              <w:t xml:space="preserve">Meses de uso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2">
            <w:pPr>
              <w:spacing w:after="0" w:before="0" w:line="252.00000000000003" w:lineRule="auto"/>
              <w:jc w:val="center"/>
              <w:rPr/>
            </w:pPr>
            <w:r w:rsidDel="00000000" w:rsidR="00000000" w:rsidRPr="00000000">
              <w:rPr>
                <w:b w:val="1"/>
                <w:bCs w:val="1"/>
                <w:color w:val="ffffff"/>
                <w:sz w:val="18"/>
                <w:szCs w:val="18"/>
                <w:rtl w:val="0"/>
              </w:rPr>
              <w:t xml:space="preserve">Con 94,40 al mes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3">
            <w:pPr>
              <w:spacing w:after="0" w:before="0" w:line="252.00000000000003" w:lineRule="auto"/>
              <w:jc w:val="center"/>
              <w:rPr/>
            </w:pPr>
            <w:r w:rsidDel="00000000" w:rsidR="00000000" w:rsidRPr="00000000">
              <w:rPr>
                <w:b w:val="1"/>
                <w:bCs w:val="1"/>
                <w:color w:val="ffffff"/>
                <w:sz w:val="18"/>
                <w:szCs w:val="18"/>
                <w:rtl w:val="0"/>
              </w:rPr>
              <w:t xml:space="preserve">Con 118 € al mes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4">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5">
            <w:pPr>
              <w:spacing w:after="0" w:before="0" w:line="252.00000000000003" w:lineRule="auto"/>
              <w:jc w:val="center"/>
              <w:rPr/>
            </w:pPr>
            <w:r w:rsidDel="00000000" w:rsidR="00000000" w:rsidRPr="00000000">
              <w:rPr>
                <w:sz w:val="18"/>
                <w:szCs w:val="18"/>
                <w:rtl w:val="0"/>
              </w:rPr>
              <w:t xml:space="preserve">94,40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6">
            <w:pPr>
              <w:spacing w:after="0" w:before="0" w:line="252.00000000000003" w:lineRule="auto"/>
              <w:jc w:val="center"/>
              <w:rPr/>
            </w:pPr>
            <w:r w:rsidDel="00000000" w:rsidR="00000000" w:rsidRPr="00000000">
              <w:rPr>
                <w:sz w:val="18"/>
                <w:szCs w:val="18"/>
                <w:rtl w:val="0"/>
              </w:rPr>
              <w:t xml:space="preserve">118 €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7">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8">
            <w:pPr>
              <w:spacing w:after="0" w:before="0" w:line="252.00000000000003" w:lineRule="auto"/>
              <w:jc w:val="center"/>
              <w:rPr/>
            </w:pPr>
            <w:r w:rsidDel="00000000" w:rsidR="00000000" w:rsidRPr="00000000">
              <w:rPr>
                <w:sz w:val="18"/>
                <w:szCs w:val="18"/>
                <w:rtl w:val="0"/>
              </w:rPr>
              <w:t xml:space="preserve">283,20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9">
            <w:pPr>
              <w:spacing w:after="0" w:before="0" w:line="252.00000000000003" w:lineRule="auto"/>
              <w:jc w:val="center"/>
              <w:rPr/>
            </w:pPr>
            <w:r w:rsidDel="00000000" w:rsidR="00000000" w:rsidRPr="00000000">
              <w:rPr>
                <w:sz w:val="18"/>
                <w:szCs w:val="18"/>
                <w:rtl w:val="0"/>
              </w:rPr>
              <w:t xml:space="preserve">354 €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A">
            <w:pPr>
              <w:spacing w:after="0" w:before="0" w:line="252.00000000000003" w:lineRule="auto"/>
              <w:jc w:val="center"/>
              <w:rPr/>
            </w:pPr>
            <w:r w:rsidDel="00000000" w:rsidR="00000000" w:rsidRPr="00000000">
              <w:rPr>
                <w:sz w:val="18"/>
                <w:szCs w:val="18"/>
                <w:rtl w:val="0"/>
              </w:rPr>
              <w:t xml:space="preserve">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B">
            <w:pPr>
              <w:spacing w:after="0" w:before="0" w:line="252.00000000000003" w:lineRule="auto"/>
              <w:jc w:val="center"/>
              <w:rPr/>
            </w:pPr>
            <w:r w:rsidDel="00000000" w:rsidR="00000000" w:rsidRPr="00000000">
              <w:rPr>
                <w:sz w:val="18"/>
                <w:szCs w:val="18"/>
                <w:rtl w:val="0"/>
              </w:rPr>
              <w:t xml:space="preserve">1.132,80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C">
            <w:pPr>
              <w:spacing w:after="0" w:before="0" w:line="252.00000000000003" w:lineRule="auto"/>
              <w:jc w:val="center"/>
              <w:rPr/>
            </w:pPr>
            <w:r w:rsidDel="00000000" w:rsidR="00000000" w:rsidRPr="00000000">
              <w:rPr>
                <w:sz w:val="18"/>
                <w:szCs w:val="18"/>
                <w:rtl w:val="0"/>
              </w:rPr>
              <w:t xml:space="preserve">1.416 €</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heading=h.tx8kvhhqbcti" w:id="15"/>
      <w:bookmarkEnd w:id="15"/>
      <w:r w:rsidDel="00000000" w:rsidR="00000000" w:rsidRPr="00000000">
        <w:rPr>
          <w:rtl w:val="0"/>
        </w:rPr>
        <w:t xml:space="preserve">7.2 Otros costos</w:t>
      </w:r>
    </w:p>
    <w:tbl>
      <w:tblPr>
        <w:tblStyle w:val="Table12"/>
        <w:tblW w:w="9406.0" w:type="dxa"/>
        <w:jc w:val="left"/>
        <w:tblInd w:w="-90.0" w:type="dxa"/>
        <w:tblLayout w:type="fixed"/>
        <w:tblLook w:val="0000"/>
      </w:tblPr>
      <w:tblGrid>
        <w:gridCol w:w="3089"/>
        <w:gridCol w:w="3874"/>
        <w:gridCol w:w="2443"/>
        <w:tblGridChange w:id="0">
          <w:tblGrid>
            <w:gridCol w:w="3089"/>
            <w:gridCol w:w="3874"/>
            <w:gridCol w:w="244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b w:val="1"/>
                <w:bCs w:val="1"/>
                <w:color w:val="ffffff"/>
                <w:sz w:val="18"/>
                <w:szCs w:val="18"/>
                <w:rtl w:val="0"/>
              </w:rPr>
              <w:t xml:space="preserve">Concepto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b w:val="1"/>
                <w:bCs w:val="1"/>
                <w:color w:val="ffffff"/>
                <w:sz w:val="18"/>
                <w:szCs w:val="18"/>
                <w:rtl w:val="0"/>
              </w:rPr>
              <w:t xml:space="preserve">Costo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b w:val="1"/>
                <w:bCs w:val="1"/>
                <w:color w:val="ffffff"/>
                <w:sz w:val="18"/>
                <w:szCs w:val="18"/>
                <w:rtl w:val="0"/>
              </w:rPr>
              <w:t xml:space="preserve">Nota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Wazuh, Ollama, qwen2.5:7b, PostgreSQL, Python, FastAPI, Docker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Software libre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sz w:val="18"/>
                <w:szCs w:val="18"/>
                <w:rtl w:val="0"/>
              </w:rPr>
              <w:t xml:space="preserve">NetBird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6">
            <w:pPr>
              <w:spacing w:after="0" w:before="0" w:line="252.00000000000003" w:lineRule="auto"/>
              <w:jc w:val="left"/>
              <w:rPr/>
            </w:pPr>
            <w:r w:rsidDel="00000000" w:rsidR="00000000" w:rsidRPr="00000000">
              <w:rPr>
                <w:b w:val="1"/>
                <w:bCs w:val="1"/>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sz w:val="18"/>
                <w:szCs w:val="18"/>
                <w:rtl w:val="0"/>
              </w:rPr>
              <w:t xml:space="preserve">Telegram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sz w:val="18"/>
                <w:szCs w:val="18"/>
                <w:rtl w:val="0"/>
              </w:rPr>
              <w:t xml:space="preserve">La API de bots no tiene costo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sz w:val="18"/>
                <w:szCs w:val="18"/>
                <w:rtl w:val="0"/>
              </w:rPr>
              <w:t xml:space="preserve">GitHub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sz w:val="18"/>
                <w:szCs w:val="18"/>
                <w:rtl w:val="0"/>
              </w:rPr>
              <w:t xml:space="preserve">Dominio propio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b w:val="1"/>
                <w:bCs w:val="1"/>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sz w:val="18"/>
                <w:szCs w:val="18"/>
                <w:rtl w:val="0"/>
              </w:rPr>
              <w:t xml:space="preserve">API de modelos de pago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sz w:val="18"/>
                <w:szCs w:val="18"/>
                <w:rtl w:val="0"/>
              </w:rPr>
              <w:t xml:space="preserve">No se usa: el modelo corre en el servidor (D-02)</w:t>
            </w:r>
            <w:r w:rsidDel="00000000" w:rsidR="00000000" w:rsidRPr="00000000">
              <w:rPr>
                <w:rtl w:val="0"/>
              </w:rPr>
            </w:r>
          </w:p>
        </w:tc>
      </w:tr>
    </w:tbl>
    <w:p w:rsidR="00000000" w:rsidDel="00000000" w:rsidP="00000000" w:rsidRDefault="00000000" w:rsidRPr="00000000" w14:paraId="00000144">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rPr/>
      </w:pPr>
      <w:bookmarkStart w:colFirst="0" w:colLast="0" w:name="_heading=h.g4aeglc761gw" w:id="16"/>
      <w:bookmarkEnd w:id="16"/>
      <w:r w:rsidDel="00000000" w:rsidR="00000000" w:rsidRPr="00000000">
        <w:rPr>
          <w:rtl w:val="0"/>
        </w:rPr>
        <w:t xml:space="preserve">7.3 Uso de los recursos</w:t>
      </w:r>
    </w:p>
    <w:p w:rsidR="00000000" w:rsidDel="00000000" w:rsidP="00000000" w:rsidRDefault="00000000" w:rsidRPr="00000000" w14:paraId="00000146">
      <w:pPr>
        <w:rPr/>
      </w:pPr>
      <w:r w:rsidDel="00000000" w:rsidR="00000000" w:rsidRPr="00000000">
        <w:rPr>
          <w:rtl w:val="0"/>
        </w:rPr>
        <w:t xml:space="preserve">El modelo de 7B corre en CPU, sin GPU. En las mediciones del 14-10-2026 la decisión tarda unos 20 s con el modelo cargado y más de 60 s en frío; por eso se mantiene cargado en memoria (</w:t>
      </w:r>
      <w:r w:rsidDel="00000000" w:rsidR="00000000" w:rsidRPr="00000000">
        <w:rPr>
          <w:rFonts w:ascii="Consolas" w:cs="Consolas" w:eastAsia="Consolas" w:hAnsi="Consolas"/>
          <w:sz w:val="20"/>
          <w:szCs w:val="20"/>
          <w:shd w:fill="eef0f3" w:val="clear"/>
          <w:rtl w:val="0"/>
        </w:rPr>
        <w:t xml:space="preserve">keep_alive = -1</w:t>
      </w:r>
      <w:r w:rsidDel="00000000" w:rsidR="00000000" w:rsidRPr="00000000">
        <w:rPr>
          <w:rtl w:val="0"/>
        </w:rPr>
        <w:t xml:space="preserve">). Una sola instancia de Ollama atiende las alertas en cola.</w:t>
      </w:r>
    </w:p>
    <w:p w:rsidR="00000000" w:rsidDel="00000000" w:rsidP="00000000" w:rsidRDefault="00000000" w:rsidRPr="00000000" w14:paraId="00000147">
      <w:pPr>
        <w:pStyle w:val="Heading1"/>
        <w:rPr/>
      </w:pPr>
      <w:bookmarkStart w:colFirst="0" w:colLast="0" w:name="_heading=h.h3sr9rcdcnzx" w:id="17"/>
      <w:bookmarkEnd w:id="17"/>
      <w:r w:rsidDel="00000000" w:rsidR="00000000" w:rsidRPr="00000000">
        <w:rPr>
          <w:rtl w:val="0"/>
        </w:rPr>
        <w:t xml:space="preserve">8. Brechas y riesgos de infraestructura</w:t>
      </w:r>
    </w:p>
    <w:tbl>
      <w:tblPr>
        <w:tblStyle w:val="Table13"/>
        <w:tblW w:w="9406.0" w:type="dxa"/>
        <w:jc w:val="left"/>
        <w:tblInd w:w="-90.0" w:type="dxa"/>
        <w:tblLayout w:type="fixed"/>
        <w:tblLook w:val="0000"/>
      </w:tblPr>
      <w:tblGrid>
        <w:gridCol w:w="800"/>
        <w:gridCol w:w="7177"/>
        <w:gridCol w:w="1429"/>
        <w:tblGridChange w:id="0">
          <w:tblGrid>
            <w:gridCol w:w="800"/>
            <w:gridCol w:w="7177"/>
            <w:gridCol w:w="142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b w:val="1"/>
                <w:bCs w:val="1"/>
                <w:color w:val="ffffff"/>
                <w:sz w:val="18"/>
                <w:szCs w:val="18"/>
                <w:rtl w:val="0"/>
              </w:rPr>
              <w:t xml:space="preserve">Código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b w:val="1"/>
                <w:bCs w:val="1"/>
                <w:color w:val="ffffff"/>
                <w:sz w:val="18"/>
                <w:szCs w:val="18"/>
                <w:rtl w:val="0"/>
              </w:rPr>
              <w:t xml:space="preserve">Riesgo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sz w:val="18"/>
                <w:szCs w:val="18"/>
                <w:rtl w:val="0"/>
              </w:rPr>
              <w:t xml:space="preserve">R-01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sz w:val="18"/>
                <w:szCs w:val="18"/>
                <w:rtl w:val="0"/>
              </w:rPr>
              <w:t xml:space="preserve">Respaldo escrito, aún no desplegado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sz w:val="18"/>
                <w:szCs w:val="18"/>
                <w:rtl w:val="0"/>
              </w:rPr>
              <w:t xml:space="preserve">Mitigándose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sz w:val="18"/>
                <w:szCs w:val="18"/>
                <w:rtl w:val="0"/>
              </w:rPr>
              <w:t xml:space="preserve">R-02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F">
            <w:pPr>
              <w:spacing w:after="0" w:before="0" w:line="252.00000000000003" w:lineRule="auto"/>
              <w:jc w:val="left"/>
              <w:rPr/>
            </w:pPr>
            <w:r w:rsidDel="00000000" w:rsidR="00000000" w:rsidRPr="00000000">
              <w:rPr>
                <w:sz w:val="18"/>
                <w:szCs w:val="18"/>
                <w:rtl w:val="0"/>
              </w:rPr>
              <w:t xml:space="preserve">Contenedores sin prueba de reinicio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sz w:val="18"/>
                <w:szCs w:val="18"/>
                <w:rtl w:val="0"/>
              </w:rPr>
              <w:t xml:space="preserve">Abierto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sz w:val="18"/>
                <w:szCs w:val="18"/>
                <w:rtl w:val="0"/>
              </w:rPr>
              <w:t xml:space="preserve">R-05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sz w:val="18"/>
                <w:szCs w:val="18"/>
                <w:rtl w:val="0"/>
              </w:rPr>
              <w:t xml:space="preserve">Secretos no recuperables sin un gestor definido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sz w:val="18"/>
                <w:szCs w:val="18"/>
                <w:rtl w:val="0"/>
              </w:rPr>
              <w:t xml:space="preserve">Abierto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4">
            <w:pPr>
              <w:spacing w:after="0" w:before="0" w:line="252.00000000000003" w:lineRule="auto"/>
              <w:jc w:val="left"/>
              <w:rPr/>
            </w:pPr>
            <w:r w:rsidDel="00000000" w:rsidR="00000000" w:rsidRPr="00000000">
              <w:rPr>
                <w:sz w:val="18"/>
                <w:szCs w:val="18"/>
                <w:rtl w:val="0"/>
              </w:rPr>
              <w:t xml:space="preserve">R-07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sz w:val="18"/>
                <w:szCs w:val="18"/>
                <w:rtl w:val="0"/>
              </w:rPr>
              <w:t xml:space="preserve">Contabo sin verificación en dos pasos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6">
            <w:pPr>
              <w:spacing w:after="0" w:before="0" w:line="252.00000000000003" w:lineRule="auto"/>
              <w:jc w:val="left"/>
              <w:rPr/>
            </w:pPr>
            <w:r w:rsidDel="00000000" w:rsidR="00000000" w:rsidRPr="00000000">
              <w:rPr>
                <w:sz w:val="18"/>
                <w:szCs w:val="18"/>
                <w:rtl w:val="0"/>
              </w:rPr>
              <w:t xml:space="preserve">Aceptado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7">
            <w:pPr>
              <w:spacing w:after="0" w:before="0" w:line="252.00000000000003" w:lineRule="auto"/>
              <w:jc w:val="left"/>
              <w:rPr/>
            </w:pPr>
            <w:r w:rsidDel="00000000" w:rsidR="00000000" w:rsidRPr="00000000">
              <w:rPr>
                <w:sz w:val="18"/>
                <w:szCs w:val="18"/>
                <w:rtl w:val="0"/>
              </w:rPr>
              <w:t xml:space="preserve">R-10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sz w:val="18"/>
                <w:szCs w:val="18"/>
                <w:rtl w:val="0"/>
              </w:rPr>
              <w:t xml:space="preserve">Copia de respaldo con datos reales en un PC personal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9">
            <w:pPr>
              <w:spacing w:after="0" w:before="0" w:line="252.00000000000003" w:lineRule="auto"/>
              <w:jc w:val="left"/>
              <w:rPr/>
            </w:pPr>
            <w:r w:rsidDel="00000000" w:rsidR="00000000" w:rsidRPr="00000000">
              <w:rPr>
                <w:sz w:val="18"/>
                <w:szCs w:val="18"/>
                <w:rtl w:val="0"/>
              </w:rPr>
              <w:t xml:space="preserve">Abierto con condiciones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A">
            <w:pPr>
              <w:spacing w:after="0" w:before="0" w:line="252.00000000000003" w:lineRule="auto"/>
              <w:jc w:val="left"/>
              <w:rPr/>
            </w:pPr>
            <w:r w:rsidDel="00000000" w:rsidR="00000000" w:rsidRPr="00000000">
              <w:rPr>
                <w:sz w:val="18"/>
                <w:szCs w:val="18"/>
                <w:rtl w:val="0"/>
              </w:rPr>
              <w:t xml:space="preserve">R-15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B">
            <w:pPr>
              <w:spacing w:after="0" w:before="0" w:line="252.00000000000003" w:lineRule="auto"/>
              <w:jc w:val="left"/>
              <w:rPr/>
            </w:pPr>
            <w:r w:rsidDel="00000000" w:rsidR="00000000" w:rsidRPr="00000000">
              <w:rPr>
                <w:sz w:val="18"/>
                <w:szCs w:val="18"/>
                <w:rtl w:val="0"/>
              </w:rPr>
              <w:t xml:space="preserve">Contrato del servidor hasta el 10-12; destino de los datos después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C">
            <w:pPr>
              <w:spacing w:after="0" w:before="0" w:line="252.00000000000003" w:lineRule="auto"/>
              <w:jc w:val="left"/>
              <w:rPr/>
            </w:pPr>
            <w:r w:rsidDel="00000000" w:rsidR="00000000" w:rsidRPr="00000000">
              <w:rPr>
                <w:sz w:val="18"/>
                <w:szCs w:val="18"/>
                <w:rtl w:val="0"/>
              </w:rPr>
              <w:t xml:space="preserve">Abierto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sz w:val="18"/>
                <w:szCs w:val="18"/>
                <w:rtl w:val="0"/>
              </w:rPr>
              <w:t xml:space="preserve">BR-05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E">
            <w:pPr>
              <w:spacing w:after="0" w:before="0" w:line="252.00000000000003" w:lineRule="auto"/>
              <w:jc w:val="left"/>
              <w:rPr/>
            </w:pPr>
            <w:r w:rsidDel="00000000" w:rsidR="00000000" w:rsidRPr="00000000">
              <w:rPr>
                <w:sz w:val="18"/>
                <w:szCs w:val="18"/>
                <w:rtl w:val="0"/>
              </w:rPr>
              <w:t xml:space="preserve">Acuerdo de tratamiento de datos con Contabo (servidor en Francia)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F">
            <w:pPr>
              <w:spacing w:after="0" w:before="0" w:line="252.00000000000003" w:lineRule="auto"/>
              <w:jc w:val="left"/>
              <w:rPr/>
            </w:pPr>
            <w:r w:rsidDel="00000000" w:rsidR="00000000" w:rsidRPr="00000000">
              <w:rPr>
                <w:sz w:val="18"/>
                <w:szCs w:val="18"/>
                <w:rtl w:val="0"/>
              </w:rPr>
              <w:t xml:space="preserve">Abierta</w:t>
            </w:r>
            <w:r w:rsidDel="00000000" w:rsidR="00000000" w:rsidRPr="00000000">
              <w:rPr>
                <w:rtl w:val="0"/>
              </w:rPr>
            </w:r>
          </w:p>
        </w:tc>
      </w:tr>
    </w:tbl>
    <w:p w:rsidR="00000000" w:rsidDel="00000000" w:rsidP="00000000" w:rsidRDefault="00000000" w:rsidRPr="00000000" w14:paraId="00000160">
      <w:pPr>
        <w:spacing w:after="80" w:before="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La matriz completa de riesgos de seguridad está en el documento 5.2 (Matriz de Evaluación y Gestión de Riesgos de Seguridad).</w:t>
      </w:r>
    </w:p>
    <w:p w:rsidR="00000000" w:rsidDel="00000000" w:rsidP="00000000" w:rsidRDefault="00000000" w:rsidRPr="00000000" w14:paraId="00000162">
      <w:pPr>
        <w:pStyle w:val="Heading1"/>
        <w:rPr/>
      </w:pPr>
      <w:bookmarkStart w:colFirst="0" w:colLast="0" w:name="_heading=h.8n0o6r3hmxn9" w:id="18"/>
      <w:bookmarkEnd w:id="18"/>
      <w:r w:rsidDel="00000000" w:rsidR="00000000" w:rsidRPr="00000000">
        <w:rPr>
          <w:rtl w:val="0"/>
        </w:rPr>
        <w:t xml:space="preserve">Referencias</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Contabo GmbH.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Cloud VDS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[página de precios, consultada el 15-10-2026].</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Política de respaldo y retención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19, versión 0.1, 14-10-2026).</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Repositorio soarai2026/kronos-ai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rama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pull requests #19 y #22.</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Kronos AI - Replanteamiento como SaaS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25-09-2026].</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VPSBenchmarks.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Contabo Cloud VDS XL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[ficha comparativa, consultada el 15-10-2026].</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6E">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6F">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70">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71">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3.2 · Arquitectura de Infraestructura Cloud y Continuidad (DRP/FinOps)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2.png"/>
          <a:graphic>
            <a:graphicData uri="http://schemas.openxmlformats.org/drawingml/2006/picture">
              <pic:pic>
                <pic:nvPicPr>
                  <pic:cNvPr descr="Logo DuocUC - Escuela de Informática y Telecomunicaciones" id="0" name="image2.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 w:type="table" w:styleId="Table13">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jaCE6L4RimsDLaKAY55i/xWA==">CgMxLjAyDmguZGRhanBpaHVvbjVoMg5oLjNhZWlmdGhmdTJncTIOaC5wMGh3ZnJveHF3em4yDmguZmEzNGIzYjhnZWJhMg5oLjZuYTd3OTMxYzFyazIOaC54NjE1a25wY2UwZ2cyDmguOGQ1NDVpZGh1dnUzMg5oLmRocThwMDh1aGd6ajIOaC4xanpxdjU2ZjFvNmMyDmgudmhzdHdjZ3F3emZxMg5oLjQ3YWJhNzVzcmNnNTIOaC5iMmZmZTFocm9mcmsyDmguOWYzNzduOXZpMnZ3Mg5oLnZueGVhY2U3cnFldzIOaC50cnFqZjk0ODNtcG8yDmgudHg4a3ZoaHFiY3RpMg5oLmc0YWVnbGM3NjFndzIOaC5oM3NyOXJjZGNuengyDmguOG4wbzZyM2hteG45OAByITF3Y3Q2eF9UWWlBUU5LSTNiZHFxMFJTa19vQVZ2Q0Q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2026-10-15T18:49:50Z</dcterms:created>
  <dc:creator>Equipo Kronos AI</dc:creator>
</cp:coreProperties>
</file>