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1F3A5F"/>
          <w:sz w:val="60"/>
        </w:rPr>
        <w:t>KRONOS AI</w:t>
      </w:r>
    </w:p>
    <w:p>
      <w:pPr>
        <w:pBdr>
          <w:bottom w:val="single" w:sz="12" w:space="8" w:color="1F3A5F"/>
        </w:pBdr>
      </w:pPr>
      <w:r>
        <w:rPr>
          <w:color w:val="6B6B6B"/>
          <w:sz w:val="24"/>
        </w:rPr>
        <w:t>SOAR con clasificación de incidentes asistida por IA bajo control determinista</w:t>
      </w:r>
    </w:p>
    <w:p>
      <w:pPr>
        <w:spacing w:before="1800"/>
      </w:pPr>
      <w:r>
        <w:rPr>
          <w:b/>
          <w:color w:val="404040"/>
          <w:sz w:val="28"/>
        </w:rPr>
        <w:t>Documento 20</w:t>
      </w:r>
    </w:p>
    <w:p>
      <w:pPr>
        <w:spacing w:after="120"/>
      </w:pPr>
      <w:r>
        <w:rPr>
          <w:b/>
          <w:color w:val="1F3A5F"/>
          <w:sz w:val="52"/>
        </w:rPr>
        <w:t>Procedimiento de gestión de secretos</w:t>
      </w:r>
    </w:p>
    <w:p>
      <w:r>
        <w:rPr>
          <w:i/>
          <w:color w:val="404040"/>
          <w:sz w:val="23"/>
        </w:rPr>
        <w:t>Inventario de secretos sin valores, generación, permisos, resguardo, entrega a cada componente, rotación, revocación, respuesta ante filtración y prohibiciones.</w:t>
      </w:r>
    </w:p>
    <w:p>
      <w:pPr>
        <w:spacing w:before="360"/>
      </w:pPr>
      <w:r>
        <w:rPr>
          <w:color w:val="404040"/>
          <w:sz w:val="22"/>
        </w:rPr>
        <w:t>Versión 0.1 (borrador) · 14-10-2026</w:t>
      </w:r>
    </w:p>
    <w:p>
      <w:pPr>
        <w:spacing w:before="2400" w:after="40"/>
        <w:pBdr>
          <w:top w:val="single" w:sz="4" w:space="8" w:color="BFBFBF"/>
        </w:pBdr>
      </w:pPr>
      <w:r>
        <w:rPr>
          <w:b/>
          <w:color w:val="1F3A5F"/>
          <w:sz w:val="21"/>
        </w:rPr>
        <w:t xml:space="preserve">Integrantes: </w:t>
      </w:r>
      <w:r>
        <w:rPr>
          <w:sz w:val="21"/>
        </w:rPr>
        <w:t>Nicolás Zamora · Rodrigo Riveros · Patricio González</w:t>
      </w:r>
    </w:p>
    <w:p>
      <w:pPr>
        <w:spacing w:after="40"/>
      </w:pPr>
      <w:r>
        <w:rPr>
          <w:b/>
          <w:color w:val="1F3A5F"/>
          <w:sz w:val="21"/>
        </w:rPr>
        <w:t xml:space="preserve">Profesor guía: </w:t>
      </w:r>
      <w:r>
        <w:rPr>
          <w:sz w:val="21"/>
        </w:rPr>
        <w:t>Ceferino Aníbal Sotelo Becerra</w:t>
      </w:r>
    </w:p>
    <w:p>
      <w:pPr>
        <w:spacing w:after="40"/>
      </w:pPr>
      <w:r>
        <w:rPr>
          <w:b/>
          <w:color w:val="1F3A5F"/>
          <w:sz w:val="21"/>
        </w:rPr>
        <w:t xml:space="preserve">Asignatura: </w:t>
      </w:r>
      <w:r>
        <w:rPr>
          <w:sz w:val="21"/>
        </w:rPr>
        <w:t>Capstone — Portafolio de Título</w:t>
      </w:r>
    </w:p>
    <w:p>
      <w:pPr>
        <w:spacing w:after="40"/>
      </w:pPr>
      <w:r>
        <w:rPr>
          <w:b/>
          <w:color w:val="1F3A5F"/>
          <w:sz w:val="21"/>
        </w:rPr>
        <w:t xml:space="preserve">Carrera: </w:t>
      </w:r>
      <w:r>
        <w:rPr>
          <w:sz w:val="21"/>
        </w:rPr>
        <w:t>Ingeniería en Informática</w:t>
      </w:r>
    </w:p>
    <w:p>
      <w:pPr>
        <w:spacing w:after="40"/>
      </w:pPr>
      <w:r>
        <w:rPr>
          <w:b/>
          <w:color w:val="1F3A5F"/>
          <w:sz w:val="21"/>
        </w:rPr>
        <w:t xml:space="preserve">Institución: </w:t>
      </w:r>
      <w:r>
        <w:rPr>
          <w:sz w:val="21"/>
        </w:rPr>
        <w:t>DUOC UC, sede Padre Alonso de Ovalle, Santiago</w:t>
      </w:r>
    </w:p>
    <w:p>
      <w:pPr>
        <w:spacing w:after="0"/>
      </w:pPr>
      <w:r>
        <w:br w:type="page"/>
      </w:r>
    </w:p>
    <w:p>
      <w:pPr>
        <w:keepNext/>
        <w:spacing w:after="160" w:before="0"/>
      </w:pPr>
      <w:r>
        <w:rPr>
          <w:b/>
          <w:color w:val="1F3A5F"/>
          <w:sz w:val="32"/>
        </w:rPr>
        <w:t>Control del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268"/>
        <w:gridCol w:w="7138"/>
      </w:tblGrid>
      <w:tr>
        <w:trPr>
          <w:cantSplit/>
          <w:tblHeader/>
        </w:trPr>
        <w:tc>
          <w:tcPr>
            <w:tcW w:type="dxa" w:w="2268"/>
            <w:vAlign w:val="center"/>
            <w:shd w:val="clear" w:color="auto" w:fill="1F3A5F"/>
          </w:tcPr>
          <w:p>
            <w:pPr>
              <w:pStyle w:val="Textodetabla"/>
            </w:pPr>
            <w:r>
              <w:rPr>
                <w:b/>
                <w:color w:val="FFFFFF"/>
                <w:sz w:val="19"/>
              </w:rPr>
              <w:t>Campo</w:t>
            </w:r>
          </w:p>
        </w:tc>
        <w:tc>
          <w:tcPr>
            <w:tcW w:type="dxa" w:w="7138"/>
            <w:vAlign w:val="center"/>
            <w:shd w:val="clear" w:color="auto" w:fill="1F3A5F"/>
          </w:tcPr>
          <w:p>
            <w:pPr>
              <w:pStyle w:val="Textodetabla"/>
            </w:pPr>
            <w:r>
              <w:rPr>
                <w:b/>
                <w:color w:val="FFFFFF"/>
                <w:sz w:val="19"/>
              </w:rPr>
              <w:t>Valor</w:t>
            </w:r>
          </w:p>
        </w:tc>
      </w:tr>
      <w:tr>
        <w:trPr>
          <w:cantSplit/>
        </w:trPr>
        <w:tc>
          <w:tcPr>
            <w:tcW w:type="dxa" w:w="2268"/>
            <w:vAlign w:val="top"/>
          </w:tcPr>
          <w:p>
            <w:pPr>
              <w:pStyle w:val="Textodetabla"/>
            </w:pPr>
            <w:r>
              <w:rPr>
                <w:sz w:val="19"/>
              </w:rPr>
              <w:t>Documento</w:t>
            </w:r>
          </w:p>
        </w:tc>
        <w:tc>
          <w:tcPr>
            <w:tcW w:type="dxa" w:w="7138"/>
            <w:vAlign w:val="top"/>
          </w:tcPr>
          <w:p>
            <w:pPr>
              <w:pStyle w:val="Textodetabla"/>
            </w:pPr>
            <w:r>
              <w:rPr>
                <w:sz w:val="19"/>
              </w:rPr>
              <w:t>20 · Procedimiento de gestión de secretos</w:t>
            </w:r>
          </w:p>
        </w:tc>
      </w:tr>
      <w:tr>
        <w:trPr>
          <w:cantSplit/>
        </w:trPr>
        <w:tc>
          <w:tcPr>
            <w:tcW w:type="dxa" w:w="2268"/>
            <w:vAlign w:val="top"/>
            <w:shd w:val="clear" w:color="auto" w:fill="F3F6FA"/>
          </w:tcPr>
          <w:p>
            <w:pPr>
              <w:pStyle w:val="Textodetabla"/>
            </w:pPr>
            <w:r>
              <w:rPr>
                <w:sz w:val="19"/>
              </w:rPr>
              <w:t>Proyecto</w:t>
            </w:r>
          </w:p>
        </w:tc>
        <w:tc>
          <w:tcPr>
            <w:tcW w:type="dxa" w:w="7138"/>
            <w:vAlign w:val="top"/>
            <w:shd w:val="clear" w:color="auto" w:fill="F3F6FA"/>
          </w:tcPr>
          <w:p>
            <w:pPr>
              <w:pStyle w:val="Textodetabla"/>
            </w:pPr>
            <w:r>
              <w:rPr>
                <w:sz w:val="19"/>
              </w:rPr>
              <w:t>Kronos AI — SOAR con clasificación asistida por IA bajo control determinista</w:t>
            </w:r>
          </w:p>
        </w:tc>
      </w:tr>
      <w:tr>
        <w:trPr>
          <w:cantSplit/>
        </w:trPr>
        <w:tc>
          <w:tcPr>
            <w:tcW w:type="dxa" w:w="2268"/>
            <w:vAlign w:val="top"/>
          </w:tcPr>
          <w:p>
            <w:pPr>
              <w:pStyle w:val="Textodetabla"/>
            </w:pPr>
            <w:r>
              <w:rPr>
                <w:sz w:val="19"/>
              </w:rPr>
              <w:t>Versión</w:t>
            </w:r>
          </w:p>
        </w:tc>
        <w:tc>
          <w:tcPr>
            <w:tcW w:type="dxa" w:w="7138"/>
            <w:vAlign w:val="top"/>
          </w:tcPr>
          <w:p>
            <w:pPr>
              <w:pStyle w:val="Textodetabla"/>
            </w:pPr>
            <w:r>
              <w:rPr>
                <w:sz w:val="19"/>
              </w:rPr>
              <w:t>0.1 (borrador)</w:t>
            </w:r>
          </w:p>
        </w:tc>
      </w:tr>
      <w:tr>
        <w:trPr>
          <w:cantSplit/>
        </w:trPr>
        <w:tc>
          <w:tcPr>
            <w:tcW w:type="dxa" w:w="2268"/>
            <w:vAlign w:val="top"/>
            <w:shd w:val="clear" w:color="auto" w:fill="F3F6FA"/>
          </w:tcPr>
          <w:p>
            <w:pPr>
              <w:pStyle w:val="Textodetabla"/>
            </w:pPr>
            <w:r>
              <w:rPr>
                <w:sz w:val="19"/>
              </w:rPr>
              <w:t>Fecha</w:t>
            </w:r>
          </w:p>
        </w:tc>
        <w:tc>
          <w:tcPr>
            <w:tcW w:type="dxa" w:w="7138"/>
            <w:vAlign w:val="top"/>
            <w:shd w:val="clear" w:color="auto" w:fill="F3F6FA"/>
          </w:tcPr>
          <w:p>
            <w:pPr>
              <w:pStyle w:val="Textodetabla"/>
            </w:pPr>
            <w:r>
              <w:rPr>
                <w:sz w:val="19"/>
              </w:rPr>
              <w:t>2026-10-14</w:t>
            </w:r>
          </w:p>
        </w:tc>
      </w:tr>
      <w:tr>
        <w:trPr>
          <w:cantSplit/>
        </w:trPr>
        <w:tc>
          <w:tcPr>
            <w:tcW w:type="dxa" w:w="2268"/>
            <w:vAlign w:val="top"/>
          </w:tcPr>
          <w:p>
            <w:pPr>
              <w:pStyle w:val="Textodetabla"/>
            </w:pPr>
            <w:r>
              <w:rPr>
                <w:sz w:val="19"/>
              </w:rPr>
              <w:t>Autor</w:t>
            </w:r>
          </w:p>
        </w:tc>
        <w:tc>
          <w:tcPr>
            <w:tcW w:type="dxa" w:w="7138"/>
            <w:vAlign w:val="top"/>
          </w:tcPr>
          <w:p>
            <w:pPr>
              <w:pStyle w:val="Textodetabla"/>
            </w:pPr>
            <w:r>
              <w:rPr>
                <w:sz w:val="19"/>
              </w:rPr>
              <w:t>Rodrigo Riveros (redacción asistida por IA)</w:t>
            </w:r>
          </w:p>
        </w:tc>
      </w:tr>
      <w:tr>
        <w:trPr>
          <w:cantSplit/>
        </w:trPr>
        <w:tc>
          <w:tcPr>
            <w:tcW w:type="dxa" w:w="2268"/>
            <w:vAlign w:val="top"/>
            <w:shd w:val="clear" w:color="auto" w:fill="F3F6FA"/>
          </w:tcPr>
          <w:p>
            <w:pPr>
              <w:pStyle w:val="Textodetabla"/>
            </w:pPr>
            <w:r>
              <w:rPr>
                <w:sz w:val="19"/>
              </w:rPr>
              <w:t>Revisor</w:t>
            </w:r>
          </w:p>
        </w:tc>
        <w:tc>
          <w:tcPr>
            <w:tcW w:type="dxa" w:w="7138"/>
            <w:vAlign w:val="top"/>
            <w:shd w:val="clear" w:color="auto" w:fill="F3F6FA"/>
          </w:tcPr>
          <w:p>
            <w:pPr>
              <w:pStyle w:val="Textodetabla"/>
            </w:pPr>
            <w:r>
              <w:rPr>
                <w:sz w:val="19"/>
              </w:rPr>
              <w:t>Por asignar en la revisión del PR (otro integrante, distinto del autor)</w:t>
            </w:r>
          </w:p>
        </w:tc>
      </w:tr>
      <w:tr>
        <w:trPr>
          <w:cantSplit/>
        </w:trPr>
        <w:tc>
          <w:tcPr>
            <w:tcW w:type="dxa" w:w="2268"/>
            <w:vAlign w:val="top"/>
          </w:tcPr>
          <w:p>
            <w:pPr>
              <w:pStyle w:val="Textodetabla"/>
            </w:pPr>
            <w:r>
              <w:rPr>
                <w:sz w:val="19"/>
              </w:rPr>
              <w:t>Estado</w:t>
            </w:r>
          </w:p>
        </w:tc>
        <w:tc>
          <w:tcPr>
            <w:tcW w:type="dxa" w:w="7138"/>
            <w:vAlign w:val="top"/>
          </w:tcPr>
          <w:p>
            <w:pPr>
              <w:pStyle w:val="Textodetabla"/>
            </w:pPr>
            <w:r>
              <w:rPr>
                <w:sz w:val="19"/>
              </w:rPr>
              <w:t>Borrador</w:t>
            </w:r>
          </w:p>
        </w:tc>
      </w:tr>
      <w:tr>
        <w:trPr>
          <w:cantSplit/>
        </w:trPr>
        <w:tc>
          <w:tcPr>
            <w:tcW w:type="dxa" w:w="2268"/>
            <w:vAlign w:val="top"/>
            <w:shd w:val="clear" w:color="auto" w:fill="F3F6FA"/>
          </w:tcPr>
          <w:p>
            <w:pPr>
              <w:pStyle w:val="Textodetabla"/>
            </w:pPr>
            <w:r>
              <w:rPr>
                <w:sz w:val="19"/>
              </w:rPr>
              <w:t>Base bibliográfica</w:t>
            </w:r>
          </w:p>
        </w:tc>
        <w:tc>
          <w:tcPr>
            <w:tcW w:type="dxa" w:w="7138"/>
            <w:vAlign w:val="top"/>
            <w:shd w:val="clear" w:color="auto" w:fill="F3F6FA"/>
          </w:tcPr>
          <w:p>
            <w:pPr>
              <w:pStyle w:val="Textodetabla"/>
            </w:pPr>
            <w:r>
              <w:rPr>
                <w:sz w:val="19"/>
              </w:rPr>
              <w:t>No aplica (documento operativo)</w:t>
            </w:r>
          </w:p>
        </w:tc>
      </w:tr>
      <w:tr>
        <w:trPr>
          <w:cantSplit/>
        </w:trPr>
        <w:tc>
          <w:tcPr>
            <w:tcW w:type="dxa" w:w="2268"/>
            <w:vAlign w:val="top"/>
          </w:tcPr>
          <w:p>
            <w:pPr>
              <w:pStyle w:val="Textodetabla"/>
            </w:pPr>
            <w:r>
              <w:rPr>
                <w:sz w:val="19"/>
              </w:rPr>
              <w:t>Archivo</w:t>
            </w:r>
          </w:p>
        </w:tc>
        <w:tc>
          <w:tcPr>
            <w:tcW w:type="dxa" w:w="7138"/>
            <w:vAlign w:val="top"/>
          </w:tcPr>
          <w:p>
            <w:pPr>
              <w:pStyle w:val="Textodetabla"/>
            </w:pPr>
            <w:r>
              <w:rPr>
                <w:sz w:val="19"/>
              </w:rPr>
              <w:t>docs/entregables/20_secretos.docx</w:t>
            </w:r>
          </w:p>
        </w:tc>
      </w:tr>
    </w:tbl>
    <w:p>
      <w:pPr>
        <w:spacing w:after="40" w:line="192" w:lineRule="auto"/>
      </w:pPr>
    </w:p>
    <w:p>
      <w:pPr>
        <w:keepNext/>
        <w:spacing w:after="160" w:before="120"/>
      </w:pPr>
      <w:r>
        <w:rPr>
          <w:b/>
          <w:color w:val="1F3A5F"/>
          <w:sz w:val="26"/>
        </w:rPr>
        <w:t>Historial de versiones</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20"/>
        <w:gridCol w:w="1360"/>
        <w:gridCol w:w="2608"/>
        <w:gridCol w:w="4416"/>
      </w:tblGrid>
      <w:tr>
        <w:trPr>
          <w:cantSplit/>
          <w:tblHeader/>
        </w:trPr>
        <w:tc>
          <w:tcPr>
            <w:tcW w:type="dxa" w:w="1020"/>
            <w:vAlign w:val="center"/>
            <w:shd w:val="clear" w:color="auto" w:fill="1F3A5F"/>
          </w:tcPr>
          <w:p>
            <w:pPr>
              <w:pStyle w:val="Textodetabla"/>
            </w:pPr>
            <w:r>
              <w:rPr>
                <w:b/>
                <w:color w:val="FFFFFF"/>
                <w:sz w:val="19"/>
              </w:rPr>
              <w:t>Versión</w:t>
            </w:r>
          </w:p>
        </w:tc>
        <w:tc>
          <w:tcPr>
            <w:tcW w:type="dxa" w:w="1361"/>
            <w:vAlign w:val="center"/>
            <w:shd w:val="clear" w:color="auto" w:fill="1F3A5F"/>
          </w:tcPr>
          <w:p>
            <w:pPr>
              <w:pStyle w:val="Textodetabla"/>
            </w:pPr>
            <w:r>
              <w:rPr>
                <w:b/>
                <w:color w:val="FFFFFF"/>
                <w:sz w:val="19"/>
              </w:rPr>
              <w:t>Fecha</w:t>
            </w:r>
          </w:p>
        </w:tc>
        <w:tc>
          <w:tcPr>
            <w:tcW w:type="dxa" w:w="2608"/>
            <w:vAlign w:val="center"/>
            <w:shd w:val="clear" w:color="auto" w:fill="1F3A5F"/>
          </w:tcPr>
          <w:p>
            <w:pPr>
              <w:pStyle w:val="Textodetabla"/>
            </w:pPr>
            <w:r>
              <w:rPr>
                <w:b/>
                <w:color w:val="FFFFFF"/>
                <w:sz w:val="19"/>
              </w:rPr>
              <w:t>Autor</w:t>
            </w:r>
          </w:p>
        </w:tc>
        <w:tc>
          <w:tcPr>
            <w:tcW w:type="dxa" w:w="4416"/>
            <w:vAlign w:val="center"/>
            <w:shd w:val="clear" w:color="auto" w:fill="1F3A5F"/>
          </w:tcPr>
          <w:p>
            <w:pPr>
              <w:pStyle w:val="Textodetabla"/>
            </w:pPr>
            <w:r>
              <w:rPr>
                <w:b/>
                <w:color w:val="FFFFFF"/>
                <w:sz w:val="19"/>
              </w:rPr>
              <w:t>Cambios</w:t>
            </w:r>
          </w:p>
        </w:tc>
      </w:tr>
      <w:tr>
        <w:trPr>
          <w:cantSplit/>
        </w:trPr>
        <w:tc>
          <w:tcPr>
            <w:tcW w:type="dxa" w:w="1020"/>
            <w:vAlign w:val="top"/>
          </w:tcPr>
          <w:p>
            <w:pPr>
              <w:pStyle w:val="Textodetabla"/>
            </w:pPr>
            <w:r>
              <w:rPr>
                <w:sz w:val="19"/>
              </w:rPr>
              <w:t>0.1</w:t>
            </w:r>
          </w:p>
        </w:tc>
        <w:tc>
          <w:tcPr>
            <w:tcW w:type="dxa" w:w="1361"/>
            <w:vAlign w:val="top"/>
          </w:tcPr>
          <w:p>
            <w:pPr>
              <w:pStyle w:val="Textodetabla"/>
            </w:pPr>
            <w:r>
              <w:rPr>
                <w:sz w:val="19"/>
              </w:rPr>
              <w:t>2026-10-14</w:t>
            </w:r>
          </w:p>
        </w:tc>
        <w:tc>
          <w:tcPr>
            <w:tcW w:type="dxa" w:w="2608"/>
            <w:vAlign w:val="top"/>
          </w:tcPr>
          <w:p>
            <w:pPr>
              <w:pStyle w:val="Textodetabla"/>
            </w:pPr>
            <w:r>
              <w:rPr>
                <w:sz w:val="19"/>
              </w:rPr>
              <w:t>Rodrigo Riveros</w:t>
            </w:r>
          </w:p>
        </w:tc>
        <w:tc>
          <w:tcPr>
            <w:tcW w:type="dxa" w:w="4416"/>
            <w:vAlign w:val="top"/>
          </w:tcPr>
          <w:p>
            <w:pPr>
              <w:pStyle w:val="Textodetabla"/>
            </w:pPr>
            <w:r>
              <w:rPr>
                <w:sz w:val="19"/>
              </w:rPr>
              <w:t>Primera versión para la entrega del 16-10-2026</w:t>
            </w:r>
          </w:p>
        </w:tc>
      </w:tr>
    </w:tbl>
    <w:p>
      <w:pPr>
        <w:spacing w:after="40" w:line="192" w:lineRule="auto"/>
      </w:pPr>
    </w:p>
    <w:p>
      <w:pPr>
        <w:keepNext/>
        <w:spacing w:after="160" w:before="120"/>
      </w:pPr>
      <w:r>
        <w:rPr>
          <w:b/>
          <w:color w:val="1F3A5F"/>
          <w:sz w:val="26"/>
        </w:rPr>
        <w:t>Cómo leer este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041"/>
        <w:gridCol w:w="7365"/>
      </w:tblGrid>
      <w:tr>
        <w:trPr>
          <w:cantSplit/>
          <w:tblHeader/>
        </w:trPr>
        <w:tc>
          <w:tcPr>
            <w:tcW w:type="dxa" w:w="2041"/>
            <w:vAlign w:val="center"/>
            <w:shd w:val="clear" w:color="auto" w:fill="1F3A5F"/>
          </w:tcPr>
          <w:p>
            <w:pPr>
              <w:pStyle w:val="Textodetabla"/>
            </w:pPr>
            <w:r>
              <w:rPr>
                <w:b/>
                <w:color w:val="FFFFFF"/>
                <w:sz w:val="19"/>
              </w:rPr>
              <w:t>Marca</w:t>
            </w:r>
          </w:p>
        </w:tc>
        <w:tc>
          <w:tcPr>
            <w:tcW w:type="dxa" w:w="7364"/>
            <w:vAlign w:val="center"/>
            <w:shd w:val="clear" w:color="auto" w:fill="1F3A5F"/>
          </w:tcPr>
          <w:p>
            <w:pPr>
              <w:pStyle w:val="Textodetabla"/>
            </w:pPr>
            <w:r>
              <w:rPr>
                <w:b/>
                <w:color w:val="FFFFFF"/>
                <w:sz w:val="19"/>
              </w:rPr>
              <w:t>Significado</w:t>
            </w:r>
          </w:p>
        </w:tc>
      </w:tr>
      <w:tr>
        <w:trPr>
          <w:cantSplit/>
        </w:trPr>
        <w:tc>
          <w:tcPr>
            <w:tcW w:type="dxa" w:w="2041"/>
            <w:vAlign w:val="top"/>
          </w:tcPr>
          <w:p>
            <w:pPr>
              <w:pStyle w:val="Textodetabla"/>
            </w:pPr>
            <w:r>
              <w:rPr>
                <w:rFonts w:ascii="Segoe UI Emoji" w:hAnsi="Segoe UI Emoji"/>
                <w:sz w:val="19"/>
              </w:rPr>
              <w:t>✅</w:t>
            </w:r>
            <w:r>
              <w:rPr>
                <w:sz w:val="19"/>
              </w:rPr>
              <w:t xml:space="preserve"> Verificado</w:t>
            </w:r>
          </w:p>
        </w:tc>
        <w:tc>
          <w:tcPr>
            <w:tcW w:type="dxa" w:w="7364"/>
            <w:vAlign w:val="top"/>
          </w:tcPr>
          <w:p>
            <w:pPr>
              <w:pStyle w:val="Textodetabla"/>
            </w:pPr>
            <w:r>
              <w:rPr>
                <w:sz w:val="19"/>
              </w:rPr>
              <w:t>Hay evidencia en el repositorio, en la salida de una terminal o en un documento del equipo.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Informado</w:t>
            </w:r>
          </w:p>
        </w:tc>
        <w:tc>
          <w:tcPr>
            <w:tcW w:type="dxa" w:w="7364"/>
            <w:vAlign w:val="top"/>
            <w:shd w:val="clear" w:color="auto" w:fill="F3F6FA"/>
          </w:tcPr>
          <w:p>
            <w:pPr>
              <w:pStyle w:val="Textodetabla"/>
            </w:pPr>
            <w:r>
              <w:rPr>
                <w:sz w:val="19"/>
              </w:rPr>
              <w:t>Lo dice un documento o una herramienta, pero no se ha comprobado o la fuente es antigua.</w:t>
            </w:r>
          </w:p>
        </w:tc>
      </w:tr>
      <w:tr>
        <w:trPr>
          <w:cantSplit/>
        </w:trPr>
        <w:tc>
          <w:tcPr>
            <w:tcW w:type="dxa" w:w="2041"/>
            <w:vAlign w:val="top"/>
          </w:tcPr>
          <w:p>
            <w:pPr>
              <w:pStyle w:val="Textodetabla"/>
            </w:pPr>
            <w:r>
              <w:rPr>
                <w:rFonts w:ascii="Segoe UI Emoji" w:hAnsi="Segoe UI Emoji"/>
                <w:sz w:val="19"/>
              </w:rPr>
              <w:t>⏳</w:t>
            </w:r>
            <w:r>
              <w:rPr>
                <w:sz w:val="19"/>
              </w:rPr>
              <w:t xml:space="preserve"> Pendiente</w:t>
            </w:r>
          </w:p>
        </w:tc>
        <w:tc>
          <w:tcPr>
            <w:tcW w:type="dxa" w:w="7364"/>
            <w:vAlign w:val="top"/>
          </w:tcPr>
          <w:p>
            <w:pPr>
              <w:pStyle w:val="Textodetabla"/>
            </w:pPr>
            <w:r>
              <w:rPr>
                <w:sz w:val="19"/>
              </w:rPr>
              <w:t>Está decidido hacerlo, pero no se ha hecho.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Por confirmar</w:t>
            </w:r>
          </w:p>
        </w:tc>
        <w:tc>
          <w:tcPr>
            <w:tcW w:type="dxa" w:w="7364"/>
            <w:vAlign w:val="top"/>
            <w:shd w:val="clear" w:color="auto" w:fill="F3F6FA"/>
          </w:tcPr>
          <w:p>
            <w:pPr>
              <w:pStyle w:val="Textodetabla"/>
            </w:pPr>
            <w:r>
              <w:rPr>
                <w:sz w:val="19"/>
              </w:rPr>
              <w:t xml:space="preserve">Falta el dato. No se inventa: se marca </w:t>
            </w:r>
            <w:r>
              <w:rPr>
                <w:b/>
                <w:color w:val="7A4A00"/>
                <w:sz w:val="19"/>
                <w:highlight w:val="yellow"/>
              </w:rPr>
              <w:t>[POR CONFIRMAR: …]</w:t>
            </w:r>
            <w:r>
              <w:rPr>
                <w:sz w:val="19"/>
              </w:rPr>
              <w:t xml:space="preserve"> y se agrega a docs/00-indice/preguntas-abiertas.md.</w:t>
            </w:r>
          </w:p>
        </w:tc>
      </w:tr>
      <w:tr>
        <w:trPr>
          <w:cantSplit/>
        </w:trPr>
        <w:tc>
          <w:tcPr>
            <w:tcW w:type="dxa" w:w="2041"/>
            <w:vAlign w:val="top"/>
          </w:tcPr>
          <w:p>
            <w:pPr>
              <w:pStyle w:val="Textodetabla"/>
            </w:pPr>
            <w:r>
              <w:rPr>
                <w:b/>
                <w:color w:val="004D40"/>
                <w:sz w:val="19"/>
                <w:highlight w:val="cyan"/>
              </w:rPr>
              <w:t>[PENDIENTE: …]</w:t>
            </w:r>
          </w:p>
        </w:tc>
        <w:tc>
          <w:tcPr>
            <w:tcW w:type="dxa" w:w="7364"/>
            <w:vAlign w:val="top"/>
          </w:tcPr>
          <w:p>
            <w:pPr>
              <w:pStyle w:val="Textodetabla"/>
            </w:pPr>
            <w:r>
              <w:rPr>
                <w:sz w:val="19"/>
              </w:rPr>
              <w:t>Depende de la instalación en la farmacia (D-28); se lista en docs/00-indice/pendientes-farmacia.md.</w:t>
            </w:r>
          </w:p>
        </w:tc>
      </w:tr>
      <w:tr>
        <w:trPr>
          <w:cantSplit/>
        </w:trPr>
        <w:tc>
          <w:tcPr>
            <w:tcW w:type="dxa" w:w="2041"/>
            <w:vAlign w:val="top"/>
            <w:shd w:val="clear" w:color="auto" w:fill="F3F6FA"/>
          </w:tcPr>
          <w:p>
            <w:pPr>
              <w:pStyle w:val="Textodetabla"/>
            </w:pPr>
            <w:r>
              <w:rPr>
                <w:b/>
                <w:color w:val="8A2B0E"/>
                <w:sz w:val="19"/>
              </w:rPr>
              <w:t>«Propuesta»</w:t>
            </w:r>
          </w:p>
        </w:tc>
        <w:tc>
          <w:tcPr>
            <w:tcW w:type="dxa" w:w="7364"/>
            <w:vAlign w:val="top"/>
            <w:shd w:val="clear" w:color="auto" w:fill="F3F6FA"/>
          </w:tcPr>
          <w:p>
            <w:pPr>
              <w:pStyle w:val="Textodetabla"/>
            </w:pPr>
            <w:r>
              <w:rPr>
                <w:sz w:val="19"/>
              </w:rPr>
              <w:t>Lo propone la redacción y el equipo aún no lo decide.</w:t>
            </w:r>
          </w:p>
        </w:tc>
      </w:tr>
    </w:tbl>
    <w:p>
      <w:pPr>
        <w:spacing w:after="40" w:line="192" w:lineRule="auto"/>
      </w:pPr>
    </w:p>
    <w:p>
      <w:r>
        <w:rPr>
          <w:sz w:val="19"/>
        </w:rPr>
        <w:t>Los documentos se identifican por su número y su nombre. Las remisiones a otro documento se escriben «documento NN (Nombre)». Este documento no contiene secretos, contraseñas, llaves, tokens, direcciones IP reales ni datos que identifiquen a la farmacia o a su personal.</w:t>
      </w:r>
    </w:p>
    <w:p>
      <w:pPr>
        <w:spacing w:after="0"/>
      </w:pPr>
      <w:r>
        <w:br w:type="page"/>
      </w:r>
    </w:p>
    <w:p>
      <w:pPr>
        <w:keepNext/>
        <w:spacing w:after="160" w:before="0"/>
      </w:pPr>
      <w:r>
        <w:rPr>
          <w:b/>
          <w:color w:val="1F3A5F"/>
          <w:sz w:val="32"/>
        </w:rPr>
        <w:t>Índice</w:t>
      </w:r>
    </w:p>
    <w:p>
      <w:pPr>
        <w:pStyle w:val="TOC1"/>
      </w:pPr>
      <w:r>
        <w:fldChar w:fldCharType="begin"/>
      </w:r>
      <w:r>
        <w:instrText xml:space="preserve"> TOC \o "1-3" \h \z \u </w:instrText>
      </w:r>
      <w:r>
        <w:fldChar w:fldCharType="separate"/>
      </w:r>
      <w:hyperlink w:anchor="_Toc0001" w:history="1">
        <w:r>
          <w:rPr/>
          <w:t xml:space="preserve">1. Propósito y alcance</w:t>
        </w:r>
        <w:r>
          <w:rPr/>
          <w:tab/>
        </w:r>
        <w:r>
          <w:rPr/>
          <w:t xml:space="preserve">4</w:t>
        </w:r>
      </w:hyperlink>
    </w:p>
    <w:p>
      <w:pPr>
        <w:pStyle w:val="TOC1"/>
      </w:pPr>
      <w:hyperlink w:anchor="_Toc0002" w:history="1">
        <w:r>
          <w:rPr/>
          <w:t xml:space="preserve">2. Inventario</w:t>
        </w:r>
        <w:r>
          <w:rPr/>
          <w:tab/>
        </w:r>
        <w:r>
          <w:rPr/>
          <w:t xml:space="preserve">5</w:t>
        </w:r>
      </w:hyperlink>
    </w:p>
    <w:p>
      <w:pPr>
        <w:pStyle w:val="TOC1"/>
      </w:pPr>
      <w:hyperlink w:anchor="_Toc0003" w:history="1">
        <w:r>
          <w:rPr/>
          <w:t xml:space="preserve">3. Generación</w:t>
        </w:r>
        <w:r>
          <w:rPr/>
          <w:tab/>
        </w:r>
        <w:r>
          <w:rPr/>
          <w:t xml:space="preserve">6</w:t>
        </w:r>
      </w:hyperlink>
    </w:p>
    <w:p>
      <w:pPr>
        <w:pStyle w:val="TOC1"/>
      </w:pPr>
      <w:hyperlink w:anchor="_Toc0004" w:history="1">
        <w:r>
          <w:rPr/>
          <w:t xml:space="preserve">4. Permisos y dueños</w:t>
        </w:r>
        <w:r>
          <w:rPr/>
          <w:tab/>
        </w:r>
        <w:r>
          <w:rPr/>
          <w:t xml:space="preserve">6</w:t>
        </w:r>
      </w:hyperlink>
    </w:p>
    <w:p>
      <w:pPr>
        <w:pStyle w:val="TOC1"/>
      </w:pPr>
      <w:hyperlink w:anchor="_Toc0005" w:history="1">
        <w:r>
          <w:rPr/>
          <w:t xml:space="preserve">5. Resguardo</w:t>
        </w:r>
        <w:r>
          <w:rPr/>
          <w:tab/>
        </w:r>
        <w:r>
          <w:rPr/>
          <w:t xml:space="preserve">6</w:t>
        </w:r>
      </w:hyperlink>
    </w:p>
    <w:p>
      <w:pPr>
        <w:pStyle w:val="TOC1"/>
      </w:pPr>
      <w:hyperlink w:anchor="_Toc0006" w:history="1">
        <w:r>
          <w:rPr/>
          <w:t xml:space="preserve">6. Entrega a cada componente</w:t>
        </w:r>
        <w:r>
          <w:rPr/>
          <w:tab/>
        </w:r>
        <w:r>
          <w:rPr/>
          <w:t xml:space="preserve">7</w:t>
        </w:r>
      </w:hyperlink>
    </w:p>
    <w:p>
      <w:pPr>
        <w:pStyle w:val="TOC1"/>
      </w:pPr>
      <w:hyperlink w:anchor="_Toc0007" w:history="1">
        <w:r>
          <w:rPr/>
          <w:t xml:space="preserve">7. Rotación</w:t>
        </w:r>
        <w:r>
          <w:rPr/>
          <w:tab/>
        </w:r>
        <w:r>
          <w:rPr/>
          <w:t xml:space="preserve">7</w:t>
        </w:r>
      </w:hyperlink>
    </w:p>
    <w:p>
      <w:pPr>
        <w:pStyle w:val="TOC1"/>
      </w:pPr>
      <w:hyperlink w:anchor="_Toc0008" w:history="1">
        <w:r>
          <w:rPr/>
          <w:t xml:space="preserve">8. Revocación</w:t>
        </w:r>
        <w:r>
          <w:rPr/>
          <w:tab/>
        </w:r>
        <w:r>
          <w:rPr/>
          <w:t xml:space="preserve">8</w:t>
        </w:r>
      </w:hyperlink>
    </w:p>
    <w:p>
      <w:pPr>
        <w:pStyle w:val="TOC1"/>
      </w:pPr>
      <w:hyperlink w:anchor="_Toc0009" w:history="1">
        <w:r>
          <w:rPr/>
          <w:t xml:space="preserve">9. Respuesta ante una filtración</w:t>
        </w:r>
        <w:r>
          <w:rPr/>
          <w:tab/>
        </w:r>
        <w:r>
          <w:rPr/>
          <w:t xml:space="preserve">8</w:t>
        </w:r>
      </w:hyperlink>
    </w:p>
    <w:p>
      <w:pPr>
        <w:pStyle w:val="TOC1"/>
      </w:pPr>
      <w:hyperlink w:anchor="_Toc0010" w:history="1">
        <w:r>
          <w:rPr/>
          <w:t xml:space="preserve">10. Prohibiciones</w:t>
        </w:r>
        <w:r>
          <w:rPr/>
          <w:tab/>
        </w:r>
        <w:r>
          <w:rPr/>
          <w:t xml:space="preserve">8</w:t>
        </w:r>
      </w:hyperlink>
    </w:p>
    <w:p>
      <w:pPr>
        <w:pStyle w:val="TOC1"/>
      </w:pPr>
      <w:hyperlink w:anchor="_Toc0011" w:history="1">
        <w:r>
          <w:rPr/>
          <w:t xml:space="preserve">11. Referencias</w:t>
        </w:r>
        <w:r>
          <w:rPr/>
          <w:tab/>
        </w:r>
        <w:r>
          <w:rPr/>
          <w:t xml:space="preserve">9</w:t>
        </w:r>
      </w:hyperlink>
      <w:r>
        <w:fldChar w:fldCharType="end"/>
      </w:r>
    </w:p>
    <w:p>
      <w:pPr>
        <w:keepNext/>
        <w:spacing w:after="160" w:before="120"/>
      </w:pPr>
      <w:r>
        <w:rPr>
          <w:b/>
          <w:color w:val="1F3A5F"/>
          <w:sz w:val="26"/>
        </w:rPr>
        <w:t>Índice de tablas</w:t>
      </w:r>
    </w:p>
    <w:p>
      <w:pPr>
        <w:pStyle w:val="TableofFigures"/>
      </w:pPr>
      <w:r>
        <w:fldChar w:fldCharType="begin"/>
      </w:r>
      <w:r>
        <w:instrText xml:space="preserve"> TOC \h \z \c "Tabla" </w:instrText>
      </w:r>
      <w:r>
        <w:fldChar w:fldCharType="separate"/>
      </w:r>
      <w:hyperlink w:anchor="_Tab001" w:history="1">
        <w:r>
          <w:rPr/>
          <w:t xml:space="preserve">Tabla 1. Inventario de secretos, sin valores</w:t>
        </w:r>
        <w:r>
          <w:rPr/>
          <w:tab/>
        </w:r>
        <w:r>
          <w:rPr/>
          <w:t xml:space="preserve">5</w:t>
        </w:r>
      </w:hyperlink>
    </w:p>
    <w:p>
      <w:pPr>
        <w:pStyle w:val="TableofFigures"/>
      </w:pPr>
      <w:hyperlink w:anchor="_Tab002" w:history="1">
        <w:r>
          <w:rPr/>
          <w:t xml:space="preserve">Tabla 2. Permisos de los secretos de SOAR-AUDIT en el servidor</w:t>
        </w:r>
        <w:r>
          <w:rPr/>
          <w:tab/>
        </w:r>
        <w:r>
          <w:rPr/>
          <w:t xml:space="preserve">6</w:t>
        </w:r>
      </w:hyperlink>
    </w:p>
    <w:p>
      <w:pPr>
        <w:pStyle w:val="TableofFigures"/>
      </w:pPr>
      <w:hyperlink w:anchor="_Tab003" w:history="1">
        <w:r>
          <w:rPr/>
          <w:t xml:space="preserve">Tabla 3. Mecanismo de entrega</w:t>
        </w:r>
        <w:r>
          <w:rPr/>
          <w:tab/>
        </w:r>
        <w:r>
          <w:rPr/>
          <w:t xml:space="preserve">7</w:t>
        </w:r>
      </w:hyperlink>
    </w:p>
    <w:p>
      <w:pPr>
        <w:pStyle w:val="TableofFigures"/>
      </w:pPr>
      <w:hyperlink w:anchor="_Tab004" w:history="1">
        <w:r>
          <w:rPr/>
          <w:t xml:space="preserve">Tabla 4. Rotación de secretos</w:t>
        </w:r>
        <w:r>
          <w:rPr/>
          <w:tab/>
        </w:r>
        <w:r>
          <w:rPr/>
          <w:t xml:space="preserve">7</w:t>
        </w:r>
      </w:hyperlink>
      <w:r>
        <w:fldChar w:fldCharType="end"/>
      </w:r>
    </w:p>
    <w:p>
      <w:pPr>
        <w:spacing w:after="0"/>
      </w:pPr>
      <w:r>
        <w:br w:type="page"/>
      </w:r>
    </w:p>
    <w:p>
      <w:pPr>
        <w:pStyle w:val="Heading1"/>
      </w:pPr>
      <w:bookmarkStart w:id="1001" w:name="_Toc0001"/>
      <w:r>
        <w:t>1. Propósito y alcance</w:t>
      </w:r>
      <w:bookmarkEnd w:id="1001"/>
    </w:p>
    <w:p>
      <w:r>
        <w:t>Este procedimiento define el ciclo de vida de cada secreto de Kronos AI: cómo se genera, dónde se guarda, cómo llega al componente que lo usa, cuándo se cambia y qué hacer si se filtra.</w:t>
      </w:r>
    </w:p>
    <w:p>
      <w:r>
        <w:t>Las amenazas y los controles generales de la plataforma están en el documento 17 (Seguridad de la plataforma). Qué archivos nunca se suben al repositorio está en el documento 05 (Plan de administración de la configuración).</w:t>
      </w:r>
    </w:p>
    <w:p>
      <w:pPr>
        <w:pStyle w:val="Nota"/>
      </w:pPr>
      <w:r>
        <w:rPr>
          <w:sz w:val="20"/>
        </w:rPr>
        <w:t xml:space="preserve">Este documento </w:t>
      </w:r>
      <w:r>
        <w:rPr>
          <w:b/>
          <w:sz w:val="20"/>
        </w:rPr>
        <w:t>no contiene ningún valor</w:t>
      </w:r>
      <w:r>
        <w:rPr>
          <w:sz w:val="20"/>
        </w:rPr>
        <w:t>: ni contraseñas, ni llaves, ni tokens, ni direcciones IP.</w:t>
      </w:r>
    </w:p>
    <w:p>
      <w:pPr>
        <w:keepNext/>
        <w:spacing w:before="120"/>
        <w:jc w:val="center"/>
      </w:pPr>
      <w:r>
        <w:drawing>
          <wp:inline xmlns:a="http://schemas.openxmlformats.org/drawingml/2006/main" xmlns:pic="http://schemas.openxmlformats.org/drawingml/2006/picture">
            <wp:extent cx="2340000" cy="5497440"/>
            <wp:docPr id="1" name="Picture 1"/>
            <wp:cNvGraphicFramePr>
              <a:graphicFrameLocks noChangeAspect="1"/>
            </wp:cNvGraphicFramePr>
            <a:graphic>
              <a:graphicData uri="http://schemas.openxmlformats.org/drawingml/2006/picture">
                <pic:pic>
                  <pic:nvPicPr>
                    <pic:cNvPr id="0" name="20_ciclo_secretos.png"/>
                    <pic:cNvPicPr/>
                  </pic:nvPicPr>
                  <pic:blipFill>
                    <a:blip r:embed="rId11"/>
                    <a:stretch>
                      <a:fillRect/>
                    </a:stretch>
                  </pic:blipFill>
                  <pic:spPr>
                    <a:xfrm>
                      <a:off x="0" y="0"/>
                      <a:ext cx="2340000" cy="5497440"/>
                    </a:xfrm>
                    <a:prstGeom prst="rect"/>
                  </pic:spPr>
                </pic:pic>
              </a:graphicData>
            </a:graphic>
          </wp:inline>
        </w:drawing>
      </w:r>
    </w:p>
    <w:p>
      <w:pPr>
        <w:pStyle w:val="Caption"/>
        <w:jc w:val="center"/>
      </w:pPr>
      <w:bookmarkStart w:id="3001" w:name="_Fig001"/>
      <w:r>
        <w:t xml:space="preserve">Figura </w:t>
      </w:r>
      <w:r>
        <w:fldChar w:fldCharType="begin"/>
      </w:r>
      <w:r>
        <w:instrText xml:space="preserve"> SEQ Figura \* ARABIC </w:instrText>
      </w:r>
      <w:r>
        <w:fldChar w:fldCharType="separate"/>
      </w:r>
      <w:r>
        <w:t>1</w:t>
      </w:r>
      <w:r>
        <w:fldChar w:fldCharType="end"/>
      </w:r>
      <w:r>
        <w:t xml:space="preserve">. </w:t>
      </w:r>
      <w:r>
        <w:t>Ciclo de vida de un secreto</w:t>
      </w:r>
      <w:bookmarkEnd w:id="3001"/>
    </w:p>
    <w:p>
      <w:pPr>
        <w:pStyle w:val="Heading1"/>
      </w:pPr>
      <w:bookmarkStart w:id="1002" w:name="_Toc0002"/>
      <w:r>
        <w:t>2. Inventario</w:t>
      </w:r>
      <w:bookmarkEnd w:id="1002"/>
    </w:p>
    <w:p>
      <w:pPr>
        <w:pStyle w:val="Caption"/>
        <w:keepNext/>
        <w:spacing w:before="120" w:after="80"/>
      </w:pPr>
      <w:bookmarkStart w:id="5001" w:name="_Tab001"/>
      <w:r>
        <w:t xml:space="preserve">Tabla </w:t>
      </w:r>
      <w:r>
        <w:fldChar w:fldCharType="begin"/>
      </w:r>
      <w:r>
        <w:instrText xml:space="preserve"> SEQ Tabla \* ARABIC </w:instrText>
      </w:r>
      <w:r>
        <w:fldChar w:fldCharType="separate"/>
      </w:r>
      <w:r>
        <w:t>1</w:t>
      </w:r>
      <w:r>
        <w:fldChar w:fldCharType="end"/>
      </w:r>
      <w:r>
        <w:t xml:space="preserve">. </w:t>
      </w:r>
      <w:r>
        <w:t>Inventario de secretos, sin valores</w:t>
      </w:r>
      <w:bookmarkEnd w:id="5001"/>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604"/>
        <w:gridCol w:w="2170"/>
        <w:gridCol w:w="1881"/>
        <w:gridCol w:w="1591"/>
        <w:gridCol w:w="1157"/>
      </w:tblGrid>
      <w:tr>
        <w:trPr>
          <w:cantSplit/>
          <w:tblHeader/>
        </w:trPr>
        <w:tc>
          <w:tcPr>
            <w:tcW w:type="dxa" w:w="2605"/>
            <w:vAlign w:val="center"/>
            <w:shd w:val="clear" w:color="auto" w:fill="1F3A5F"/>
          </w:tcPr>
          <w:p>
            <w:pPr>
              <w:pStyle w:val="Textodetabla"/>
            </w:pPr>
            <w:r>
              <w:rPr>
                <w:b/>
                <w:color w:val="FFFFFF"/>
                <w:sz w:val="19"/>
              </w:rPr>
              <w:t>Secreto</w:t>
            </w:r>
          </w:p>
        </w:tc>
        <w:tc>
          <w:tcPr>
            <w:tcW w:type="dxa" w:w="2170"/>
            <w:vAlign w:val="center"/>
            <w:shd w:val="clear" w:color="auto" w:fill="1F3A5F"/>
          </w:tcPr>
          <w:p>
            <w:pPr>
              <w:pStyle w:val="Textodetabla"/>
            </w:pPr>
            <w:r>
              <w:rPr>
                <w:b/>
                <w:color w:val="FFFFFF"/>
                <w:sz w:val="19"/>
              </w:rPr>
              <w:t>Lo usa</w:t>
            </w:r>
          </w:p>
        </w:tc>
        <w:tc>
          <w:tcPr>
            <w:tcW w:type="dxa" w:w="1881"/>
            <w:vAlign w:val="center"/>
            <w:shd w:val="clear" w:color="auto" w:fill="1F3A5F"/>
          </w:tcPr>
          <w:p>
            <w:pPr>
              <w:pStyle w:val="Textodetabla"/>
            </w:pPr>
            <w:r>
              <w:rPr>
                <w:b/>
                <w:color w:val="FFFFFF"/>
                <w:sz w:val="19"/>
              </w:rPr>
              <w:t>Dónde vive</w:t>
            </w:r>
          </w:p>
        </w:tc>
        <w:tc>
          <w:tcPr>
            <w:tcW w:type="dxa" w:w="1592"/>
            <w:vAlign w:val="center"/>
            <w:shd w:val="clear" w:color="auto" w:fill="1F3A5F"/>
          </w:tcPr>
          <w:p>
            <w:pPr>
              <w:pStyle w:val="Textodetabla"/>
            </w:pPr>
            <w:r>
              <w:rPr>
                <w:b/>
                <w:color w:val="FFFFFF"/>
                <w:sz w:val="19"/>
              </w:rPr>
              <w:t>Responsable</w:t>
            </w:r>
          </w:p>
        </w:tc>
        <w:tc>
          <w:tcPr>
            <w:tcW w:type="dxa" w:w="1158"/>
            <w:vAlign w:val="center"/>
            <w:shd w:val="clear" w:color="auto" w:fill="1F3A5F"/>
          </w:tcPr>
          <w:p>
            <w:pPr>
              <w:pStyle w:val="Textodetabla"/>
            </w:pPr>
            <w:r>
              <w:rPr>
                <w:b/>
                <w:color w:val="FFFFFF"/>
                <w:sz w:val="19"/>
              </w:rPr>
              <w:t>Estado</w:t>
            </w:r>
          </w:p>
        </w:tc>
      </w:tr>
      <w:tr>
        <w:trPr>
          <w:cantSplit/>
        </w:trPr>
        <w:tc>
          <w:tcPr>
            <w:tcW w:type="dxa" w:w="2605"/>
            <w:vAlign w:val="top"/>
          </w:tcPr>
          <w:p>
            <w:pPr>
              <w:pStyle w:val="Textodetabla"/>
            </w:pPr>
            <w:r>
              <w:rPr>
                <w:sz w:val="19"/>
              </w:rPr>
              <w:t>Contraseña del superusuario de la base (</w:t>
            </w:r>
            <w:r>
              <w:rPr>
                <w:rFonts w:ascii="Consolas" w:hAnsi="Consolas"/>
                <w:sz w:val="16"/>
                <w:shd w:val="clear" w:color="auto" w:fill="F2F2F2"/>
              </w:rPr>
              <w:t>kronos_admin</w:t>
            </w:r>
            <w:r>
              <w:rPr>
                <w:sz w:val="19"/>
              </w:rPr>
              <w:t>)</w:t>
            </w:r>
          </w:p>
        </w:tc>
        <w:tc>
          <w:tcPr>
            <w:tcW w:type="dxa" w:w="2170"/>
            <w:vAlign w:val="top"/>
          </w:tcPr>
          <w:p>
            <w:pPr>
              <w:pStyle w:val="Textodetabla"/>
            </w:pPr>
            <w:r>
              <w:rPr>
                <w:sz w:val="19"/>
              </w:rPr>
              <w:t>Administración de SOAR-AUDIT</w:t>
            </w:r>
          </w:p>
        </w:tc>
        <w:tc>
          <w:tcPr>
            <w:tcW w:type="dxa" w:w="1881"/>
            <w:vAlign w:val="top"/>
          </w:tcPr>
          <w:p>
            <w:pPr>
              <w:pStyle w:val="Textodetabla"/>
            </w:pPr>
            <w:r>
              <w:rPr>
                <w:rFonts w:ascii="Consolas" w:hAnsi="Consolas"/>
                <w:sz w:val="16"/>
                <w:shd w:val="clear" w:color="auto" w:fill="F2F2F2"/>
              </w:rPr>
              <w:t>secrets/postgres_password</w:t>
            </w:r>
            <w:r>
              <w:rPr>
                <w:sz w:val="19"/>
              </w:rPr>
              <w:t xml:space="preserve"> en el servidor</w:t>
            </w:r>
          </w:p>
        </w:tc>
        <w:tc>
          <w:tcPr>
            <w:tcW w:type="dxa" w:w="1592"/>
            <w:vAlign w:val="top"/>
          </w:tcPr>
          <w:p>
            <w:pPr>
              <w:pStyle w:val="Textodetabla"/>
            </w:pPr>
            <w:r>
              <w:rPr>
                <w:sz w:val="19"/>
              </w:rPr>
              <w:t>Rodrigo</w:t>
            </w:r>
          </w:p>
        </w:tc>
        <w:tc>
          <w:tcPr>
            <w:tcW w:type="dxa" w:w="1158"/>
            <w:vAlign w:val="top"/>
          </w:tcPr>
          <w:p>
            <w:pPr>
              <w:pStyle w:val="Textodetabla"/>
            </w:pPr>
            <w:r>
              <w:rPr>
                <w:rFonts w:ascii="Segoe UI Emoji" w:hAnsi="Segoe UI Emoji"/>
                <w:sz w:val="19"/>
              </w:rPr>
              <w:t>✅</w:t>
            </w:r>
            <w:r>
              <w:rPr>
                <w:sz w:val="19"/>
              </w:rPr>
              <w:t xml:space="preserve"> generada; </w:t>
            </w:r>
            <w:r>
              <w:rPr>
                <w:rFonts w:ascii="Segoe UI Emoji" w:hAnsi="Segoe UI Emoji"/>
                <w:sz w:val="19"/>
              </w:rPr>
              <w:t>⏳</w:t>
            </w:r>
            <w:r>
              <w:rPr>
                <w:sz w:val="19"/>
              </w:rPr>
              <w:t xml:space="preserve"> en el gestor</w:t>
            </w:r>
          </w:p>
        </w:tc>
      </w:tr>
      <w:tr>
        <w:trPr>
          <w:cantSplit/>
        </w:trPr>
        <w:tc>
          <w:tcPr>
            <w:tcW w:type="dxa" w:w="2605"/>
            <w:vAlign w:val="top"/>
            <w:shd w:val="clear" w:color="auto" w:fill="F3F6FA"/>
          </w:tcPr>
          <w:p>
            <w:pPr>
              <w:pStyle w:val="Textodetabla"/>
            </w:pPr>
            <w:r>
              <w:rPr>
                <w:sz w:val="19"/>
              </w:rPr>
              <w:t xml:space="preserve">Contraseña de </w:t>
            </w:r>
            <w:r>
              <w:rPr>
                <w:rFonts w:ascii="Consolas" w:hAnsi="Consolas"/>
                <w:sz w:val="16"/>
                <w:shd w:val="clear" w:color="auto" w:fill="F2F2F2"/>
              </w:rPr>
              <w:t>kronos_worker</w:t>
            </w:r>
          </w:p>
        </w:tc>
        <w:tc>
          <w:tcPr>
            <w:tcW w:type="dxa" w:w="2170"/>
            <w:vAlign w:val="top"/>
            <w:shd w:val="clear" w:color="auto" w:fill="F3F6FA"/>
          </w:tcPr>
          <w:p>
            <w:pPr>
              <w:pStyle w:val="Textodetabla"/>
            </w:pPr>
            <w:r>
              <w:rPr>
                <w:sz w:val="19"/>
              </w:rPr>
              <w:t>Servicios de ejecución (SOAR-EXECUTE y, según se acuerde, SOAR-VALIDATE)</w:t>
            </w:r>
          </w:p>
        </w:tc>
        <w:tc>
          <w:tcPr>
            <w:tcW w:type="dxa" w:w="1881"/>
            <w:vAlign w:val="top"/>
            <w:shd w:val="clear" w:color="auto" w:fill="F3F6FA"/>
          </w:tcPr>
          <w:p>
            <w:pPr>
              <w:pStyle w:val="Textodetabla"/>
            </w:pPr>
            <w:r>
              <w:rPr>
                <w:rFonts w:ascii="Consolas" w:hAnsi="Consolas"/>
                <w:sz w:val="16"/>
                <w:shd w:val="clear" w:color="auto" w:fill="F2F2F2"/>
              </w:rPr>
              <w:t>initdb/03_roles.sql</w:t>
            </w:r>
            <w:r>
              <w:rPr>
                <w:sz w:val="19"/>
              </w:rPr>
              <w:t xml:space="preserve"> en el servidor</w:t>
            </w:r>
          </w:p>
        </w:tc>
        <w:tc>
          <w:tcPr>
            <w:tcW w:type="dxa" w:w="1592"/>
            <w:vAlign w:val="top"/>
            <w:shd w:val="clear" w:color="auto" w:fill="F3F6FA"/>
          </w:tcPr>
          <w:p>
            <w:pPr>
              <w:pStyle w:val="Textodetabla"/>
            </w:pPr>
            <w:r>
              <w:rPr>
                <w:sz w:val="19"/>
              </w:rPr>
              <w:t>Rodrigo</w:t>
            </w:r>
          </w:p>
        </w:tc>
        <w:tc>
          <w:tcPr>
            <w:tcW w:type="dxa" w:w="1158"/>
            <w:vAlign w:val="top"/>
            <w:shd w:val="clear" w:color="auto" w:fill="F3F6FA"/>
          </w:tcPr>
          <w:p>
            <w:pPr>
              <w:pStyle w:val="Textodetabla"/>
            </w:pPr>
            <w:r>
              <w:rPr>
                <w:rFonts w:ascii="Segoe UI Emoji" w:hAnsi="Segoe UI Emoji"/>
                <w:sz w:val="19"/>
              </w:rPr>
              <w:t>✅</w:t>
            </w:r>
            <w:r>
              <w:rPr>
                <w:sz w:val="19"/>
              </w:rPr>
              <w:t xml:space="preserve"> generada; </w:t>
            </w:r>
            <w:r>
              <w:rPr>
                <w:rFonts w:ascii="Segoe UI Emoji" w:hAnsi="Segoe UI Emoji"/>
                <w:sz w:val="19"/>
              </w:rPr>
              <w:t>⏳</w:t>
            </w:r>
            <w:r>
              <w:rPr>
                <w:sz w:val="19"/>
              </w:rPr>
              <w:t xml:space="preserve"> en el gestor</w:t>
            </w:r>
          </w:p>
        </w:tc>
      </w:tr>
      <w:tr>
        <w:trPr>
          <w:cantSplit/>
        </w:trPr>
        <w:tc>
          <w:tcPr>
            <w:tcW w:type="dxa" w:w="2605"/>
            <w:vAlign w:val="top"/>
          </w:tcPr>
          <w:p>
            <w:pPr>
              <w:pStyle w:val="Textodetabla"/>
            </w:pPr>
            <w:r>
              <w:rPr>
                <w:sz w:val="19"/>
              </w:rPr>
              <w:t xml:space="preserve">Contraseña de </w:t>
            </w:r>
            <w:r>
              <w:rPr>
                <w:rFonts w:ascii="Consolas" w:hAnsi="Consolas"/>
                <w:sz w:val="16"/>
                <w:shd w:val="clear" w:color="auto" w:fill="F2F2F2"/>
              </w:rPr>
              <w:t>kronos_frontend</w:t>
            </w:r>
          </w:p>
        </w:tc>
        <w:tc>
          <w:tcPr>
            <w:tcW w:type="dxa" w:w="2170"/>
            <w:vAlign w:val="top"/>
          </w:tcPr>
          <w:p>
            <w:pPr>
              <w:pStyle w:val="Textodetabla"/>
            </w:pPr>
            <w:r>
              <w:rPr>
                <w:sz w:val="19"/>
              </w:rPr>
              <w:t>SOAR-CONSOLE</w:t>
            </w:r>
          </w:p>
        </w:tc>
        <w:tc>
          <w:tcPr>
            <w:tcW w:type="dxa" w:w="1881"/>
            <w:vAlign w:val="top"/>
          </w:tcPr>
          <w:p>
            <w:pPr>
              <w:pStyle w:val="Textodetabla"/>
            </w:pPr>
            <w:r>
              <w:rPr>
                <w:rFonts w:ascii="Consolas" w:hAnsi="Consolas"/>
                <w:sz w:val="16"/>
                <w:shd w:val="clear" w:color="auto" w:fill="F2F2F2"/>
              </w:rPr>
              <w:t>initdb/03_roles.sql</w:t>
            </w:r>
            <w:r>
              <w:rPr>
                <w:sz w:val="19"/>
              </w:rPr>
              <w:t xml:space="preserve"> en el servidor</w:t>
            </w:r>
          </w:p>
        </w:tc>
        <w:tc>
          <w:tcPr>
            <w:tcW w:type="dxa" w:w="1592"/>
            <w:vAlign w:val="top"/>
          </w:tcPr>
          <w:p>
            <w:pPr>
              <w:pStyle w:val="Textodetabla"/>
            </w:pPr>
            <w:r>
              <w:rPr>
                <w:sz w:val="19"/>
              </w:rPr>
              <w:t>Rodrigo</w:t>
            </w:r>
          </w:p>
        </w:tc>
        <w:tc>
          <w:tcPr>
            <w:tcW w:type="dxa" w:w="1158"/>
            <w:vAlign w:val="top"/>
          </w:tcPr>
          <w:p>
            <w:pPr>
              <w:pStyle w:val="Textodetabla"/>
            </w:pPr>
            <w:r>
              <w:rPr>
                <w:rFonts w:ascii="Segoe UI Emoji" w:hAnsi="Segoe UI Emoji"/>
                <w:sz w:val="19"/>
              </w:rPr>
              <w:t>✅</w:t>
            </w:r>
            <w:r>
              <w:rPr>
                <w:sz w:val="19"/>
              </w:rPr>
              <w:t xml:space="preserve"> generada; </w:t>
            </w:r>
            <w:r>
              <w:rPr>
                <w:rFonts w:ascii="Segoe UI Emoji" w:hAnsi="Segoe UI Emoji"/>
                <w:sz w:val="19"/>
              </w:rPr>
              <w:t>⏳</w:t>
            </w:r>
            <w:r>
              <w:rPr>
                <w:sz w:val="19"/>
              </w:rPr>
              <w:t xml:space="preserve"> en el gestor</w:t>
            </w:r>
          </w:p>
        </w:tc>
      </w:tr>
      <w:tr>
        <w:trPr>
          <w:cantSplit/>
        </w:trPr>
        <w:tc>
          <w:tcPr>
            <w:tcW w:type="dxa" w:w="2605"/>
            <w:vAlign w:val="top"/>
            <w:shd w:val="clear" w:color="auto" w:fill="F3F6FA"/>
          </w:tcPr>
          <w:p>
            <w:pPr>
              <w:pStyle w:val="Textodetabla"/>
            </w:pPr>
            <w:r>
              <w:rPr>
                <w:sz w:val="19"/>
              </w:rPr>
              <w:t>Tres contraseñas de Wazuh (indexer, API y dashboard)</w:t>
            </w:r>
          </w:p>
        </w:tc>
        <w:tc>
          <w:tcPr>
            <w:tcW w:type="dxa" w:w="2170"/>
            <w:vAlign w:val="top"/>
            <w:shd w:val="clear" w:color="auto" w:fill="F3F6FA"/>
          </w:tcPr>
          <w:p>
            <w:pPr>
              <w:pStyle w:val="Textodetabla"/>
            </w:pPr>
            <w:r>
              <w:rPr>
                <w:sz w:val="19"/>
              </w:rPr>
              <w:t>Wazuh</w:t>
            </w:r>
          </w:p>
        </w:tc>
        <w:tc>
          <w:tcPr>
            <w:tcW w:type="dxa" w:w="1881"/>
            <w:vAlign w:val="top"/>
            <w:shd w:val="clear" w:color="auto" w:fill="F3F6FA"/>
          </w:tcPr>
          <w:p>
            <w:pPr>
              <w:pStyle w:val="Textodetabla"/>
            </w:pPr>
            <w:r>
              <w:rPr>
                <w:sz w:val="19"/>
              </w:rPr>
              <w:t>Configuración de Wazuh en el servidor</w:t>
            </w:r>
          </w:p>
        </w:tc>
        <w:tc>
          <w:tcPr>
            <w:tcW w:type="dxa" w:w="1592"/>
            <w:vAlign w:val="top"/>
            <w:shd w:val="clear" w:color="auto" w:fill="F3F6FA"/>
          </w:tcPr>
          <w:p>
            <w:pPr>
              <w:pStyle w:val="Textodetabla"/>
            </w:pPr>
            <w:r>
              <w:rPr>
                <w:sz w:val="19"/>
              </w:rPr>
              <w:t>Nicolás</w:t>
            </w:r>
          </w:p>
        </w:tc>
        <w:tc>
          <w:tcPr>
            <w:tcW w:type="dxa" w:w="1158"/>
            <w:vAlign w:val="top"/>
            <w:shd w:val="clear" w:color="auto" w:fill="F3F6FA"/>
          </w:tcPr>
          <w:p>
            <w:pPr>
              <w:pStyle w:val="Textodetabla"/>
            </w:pPr>
            <w:r>
              <w:rPr>
                <w:rFonts w:ascii="Segoe UI Emoji" w:hAnsi="Segoe UI Emoji"/>
                <w:sz w:val="19"/>
              </w:rPr>
              <w:t>⏳</w:t>
            </w:r>
            <w:r>
              <w:rPr>
                <w:sz w:val="19"/>
              </w:rPr>
              <w:t xml:space="preserve"> cambiar desde los valores iniciales</w:t>
            </w:r>
          </w:p>
        </w:tc>
      </w:tr>
      <w:tr>
        <w:trPr>
          <w:cantSplit/>
        </w:trPr>
        <w:tc>
          <w:tcPr>
            <w:tcW w:type="dxa" w:w="2605"/>
            <w:vAlign w:val="top"/>
          </w:tcPr>
          <w:p>
            <w:pPr>
              <w:pStyle w:val="Textodetabla"/>
            </w:pPr>
            <w:r>
              <w:rPr>
                <w:sz w:val="19"/>
              </w:rPr>
              <w:t>Usuario de la API de Wazuh para SOAR-EXECUTE</w:t>
            </w:r>
          </w:p>
        </w:tc>
        <w:tc>
          <w:tcPr>
            <w:tcW w:type="dxa" w:w="2170"/>
            <w:vAlign w:val="top"/>
          </w:tcPr>
          <w:p>
            <w:pPr>
              <w:pStyle w:val="Textodetabla"/>
            </w:pPr>
            <w:r>
              <w:rPr>
                <w:sz w:val="19"/>
              </w:rPr>
              <w:t>SOAR-EXECUTE</w:t>
            </w:r>
          </w:p>
        </w:tc>
        <w:tc>
          <w:tcPr>
            <w:tcW w:type="dxa" w:w="1881"/>
            <w:vAlign w:val="top"/>
          </w:tcPr>
          <w:p>
            <w:pPr>
              <w:pStyle w:val="Textodetabla"/>
            </w:pPr>
            <w:r>
              <w:rPr>
                <w:sz w:val="19"/>
              </w:rPr>
              <w:t>Por definir</w:t>
            </w:r>
          </w:p>
        </w:tc>
        <w:tc>
          <w:tcPr>
            <w:tcW w:type="dxa" w:w="1592"/>
            <w:vAlign w:val="top"/>
          </w:tcPr>
          <w:p>
            <w:pPr>
              <w:pStyle w:val="Textodetabla"/>
            </w:pPr>
            <w:r>
              <w:rPr>
                <w:sz w:val="19"/>
              </w:rPr>
              <w:t>Rodrigo y Nicolás</w:t>
            </w:r>
          </w:p>
        </w:tc>
        <w:tc>
          <w:tcPr>
            <w:tcW w:type="dxa" w:w="1158"/>
            <w:vAlign w:val="top"/>
          </w:tcPr>
          <w:p>
            <w:pPr>
              <w:pStyle w:val="Textodetabla"/>
            </w:pPr>
            <w:r>
              <w:rPr>
                <w:rFonts w:ascii="Segoe UI Emoji" w:hAnsi="Segoe UI Emoji"/>
                <w:sz w:val="19"/>
              </w:rPr>
              <w:t>⏳</w:t>
            </w:r>
          </w:p>
        </w:tc>
      </w:tr>
      <w:tr>
        <w:trPr>
          <w:cantSplit/>
        </w:trPr>
        <w:tc>
          <w:tcPr>
            <w:tcW w:type="dxa" w:w="2605"/>
            <w:vAlign w:val="top"/>
            <w:shd w:val="clear" w:color="auto" w:fill="F3F6FA"/>
          </w:tcPr>
          <w:p>
            <w:pPr>
              <w:pStyle w:val="Textodetabla"/>
            </w:pPr>
            <w:r>
              <w:rPr>
                <w:sz w:val="19"/>
              </w:rPr>
              <w:t>Certificados del indexer, manager y dashboard</w:t>
            </w:r>
          </w:p>
        </w:tc>
        <w:tc>
          <w:tcPr>
            <w:tcW w:type="dxa" w:w="2170"/>
            <w:vAlign w:val="top"/>
            <w:shd w:val="clear" w:color="auto" w:fill="F3F6FA"/>
          </w:tcPr>
          <w:p>
            <w:pPr>
              <w:pStyle w:val="Textodetabla"/>
            </w:pPr>
            <w:r>
              <w:rPr>
                <w:sz w:val="19"/>
              </w:rPr>
              <w:t>Wazuh</w:t>
            </w:r>
          </w:p>
        </w:tc>
        <w:tc>
          <w:tcPr>
            <w:tcW w:type="dxa" w:w="1881"/>
            <w:vAlign w:val="top"/>
            <w:shd w:val="clear" w:color="auto" w:fill="F3F6FA"/>
          </w:tcPr>
          <w:p>
            <w:pPr>
              <w:pStyle w:val="Textodetabla"/>
            </w:pPr>
            <w:r>
              <w:rPr>
                <w:rFonts w:ascii="Consolas" w:hAnsi="Consolas"/>
                <w:sz w:val="16"/>
                <w:shd w:val="clear" w:color="auto" w:fill="F2F2F2"/>
              </w:rPr>
              <w:t>wazuh_indexer_ssl_certs/</w:t>
            </w:r>
            <w:r>
              <w:rPr>
                <w:sz w:val="19"/>
              </w:rPr>
              <w:t xml:space="preserve"> en el servidor</w:t>
            </w:r>
          </w:p>
        </w:tc>
        <w:tc>
          <w:tcPr>
            <w:tcW w:type="dxa" w:w="1592"/>
            <w:vAlign w:val="top"/>
            <w:shd w:val="clear" w:color="auto" w:fill="F3F6FA"/>
          </w:tcPr>
          <w:p>
            <w:pPr>
              <w:pStyle w:val="Textodetabla"/>
            </w:pPr>
            <w:r>
              <w:rPr>
                <w:sz w:val="19"/>
              </w:rPr>
              <w:t>Nicolás</w:t>
            </w:r>
          </w:p>
        </w:tc>
        <w:tc>
          <w:tcPr>
            <w:tcW w:type="dxa" w:w="1158"/>
            <w:vAlign w:val="top"/>
            <w:shd w:val="clear" w:color="auto" w:fill="F3F6FA"/>
          </w:tcPr>
          <w:p>
            <w:pPr>
              <w:pStyle w:val="Textodetabla"/>
            </w:pPr>
            <w:r>
              <w:rPr>
                <w:rFonts w:ascii="Segoe UI Emoji" w:hAnsi="Segoe UI Emoji"/>
                <w:sz w:val="19"/>
              </w:rPr>
              <w:t>✅</w:t>
            </w:r>
            <w:r>
              <w:rPr>
                <w:sz w:val="19"/>
              </w:rPr>
              <w:t xml:space="preserve"> fuera del repositorio</w:t>
            </w:r>
          </w:p>
        </w:tc>
      </w:tr>
      <w:tr>
        <w:trPr>
          <w:cantSplit/>
        </w:trPr>
        <w:tc>
          <w:tcPr>
            <w:tcW w:type="dxa" w:w="2605"/>
            <w:vAlign w:val="top"/>
          </w:tcPr>
          <w:p>
            <w:pPr>
              <w:pStyle w:val="Textodetabla"/>
            </w:pPr>
            <w:r>
              <w:rPr>
                <w:sz w:val="19"/>
              </w:rPr>
              <w:t>Token del bot de Telegram</w:t>
            </w:r>
          </w:p>
        </w:tc>
        <w:tc>
          <w:tcPr>
            <w:tcW w:type="dxa" w:w="2170"/>
            <w:vAlign w:val="top"/>
          </w:tcPr>
          <w:p>
            <w:pPr>
              <w:pStyle w:val="Textodetabla"/>
            </w:pPr>
            <w:r>
              <w:rPr>
                <w:sz w:val="19"/>
              </w:rPr>
              <w:t>SOAR-NOTIFY</w:t>
            </w:r>
          </w:p>
        </w:tc>
        <w:tc>
          <w:tcPr>
            <w:tcW w:type="dxa" w:w="1881"/>
            <w:vAlign w:val="top"/>
          </w:tcPr>
          <w:p>
            <w:pPr>
              <w:pStyle w:val="Textodetabla"/>
            </w:pPr>
            <w:r>
              <w:rPr>
                <w:sz w:val="19"/>
              </w:rPr>
              <w:t>Por definir</w:t>
            </w:r>
          </w:p>
        </w:tc>
        <w:tc>
          <w:tcPr>
            <w:tcW w:type="dxa" w:w="1592"/>
            <w:vAlign w:val="top"/>
          </w:tcPr>
          <w:p>
            <w:pPr>
              <w:pStyle w:val="Textodetabla"/>
            </w:pPr>
            <w:r>
              <w:rPr>
                <w:sz w:val="19"/>
              </w:rPr>
              <w:t>Rodrigo</w:t>
            </w:r>
          </w:p>
        </w:tc>
        <w:tc>
          <w:tcPr>
            <w:tcW w:type="dxa" w:w="1158"/>
            <w:vAlign w:val="top"/>
          </w:tcPr>
          <w:p>
            <w:pPr>
              <w:pStyle w:val="Textodetabla"/>
            </w:pPr>
            <w:r>
              <w:rPr>
                <w:rFonts w:ascii="Segoe UI Emoji" w:hAnsi="Segoe UI Emoji"/>
                <w:sz w:val="19"/>
              </w:rPr>
              <w:t>⏳</w:t>
            </w:r>
          </w:p>
        </w:tc>
      </w:tr>
      <w:tr>
        <w:trPr>
          <w:cantSplit/>
        </w:trPr>
        <w:tc>
          <w:tcPr>
            <w:tcW w:type="dxa" w:w="2605"/>
            <w:vAlign w:val="top"/>
            <w:shd w:val="clear" w:color="auto" w:fill="F3F6FA"/>
          </w:tcPr>
          <w:p>
            <w:pPr>
              <w:pStyle w:val="Textodetabla"/>
            </w:pPr>
            <w:r>
              <w:rPr>
                <w:sz w:val="19"/>
              </w:rPr>
              <w:t>Clave del proveedor de correo transaccional</w:t>
            </w:r>
          </w:p>
        </w:tc>
        <w:tc>
          <w:tcPr>
            <w:tcW w:type="dxa" w:w="2170"/>
            <w:vAlign w:val="top"/>
            <w:shd w:val="clear" w:color="auto" w:fill="F3F6FA"/>
          </w:tcPr>
          <w:p>
            <w:pPr>
              <w:pStyle w:val="Textodetabla"/>
            </w:pPr>
            <w:r>
              <w:rPr>
                <w:sz w:val="19"/>
              </w:rPr>
              <w:t>SOAR-NOTIFY, si se usa</w:t>
            </w:r>
          </w:p>
        </w:tc>
        <w:tc>
          <w:tcPr>
            <w:tcW w:type="dxa" w:w="1881"/>
            <w:vAlign w:val="top"/>
            <w:shd w:val="clear" w:color="auto" w:fill="F3F6FA"/>
          </w:tcPr>
          <w:p>
            <w:pPr>
              <w:pStyle w:val="Textodetabla"/>
            </w:pPr>
            <w:r>
              <w:rPr>
                <w:sz w:val="19"/>
              </w:rPr>
              <w:t>Por definir</w:t>
            </w:r>
          </w:p>
        </w:tc>
        <w:tc>
          <w:tcPr>
            <w:tcW w:type="dxa" w:w="1592"/>
            <w:vAlign w:val="top"/>
            <w:shd w:val="clear" w:color="auto" w:fill="F3F6FA"/>
          </w:tcPr>
          <w:p>
            <w:pPr>
              <w:pStyle w:val="Textodetabla"/>
            </w:pPr>
            <w:r>
              <w:rPr>
                <w:sz w:val="19"/>
              </w:rPr>
              <w:t>Rodrigo</w:t>
            </w:r>
          </w:p>
        </w:tc>
        <w:tc>
          <w:tcPr>
            <w:tcW w:type="dxa" w:w="1158"/>
            <w:vAlign w:val="top"/>
            <w:shd w:val="clear" w:color="auto" w:fill="F3F6FA"/>
          </w:tcPr>
          <w:p>
            <w:pPr>
              <w:pStyle w:val="Textodetabla"/>
            </w:pPr>
            <w:r>
              <w:rPr>
                <w:rFonts w:ascii="Segoe UI Emoji" w:hAnsi="Segoe UI Emoji"/>
                <w:sz w:val="19"/>
              </w:rPr>
              <w:t>❓</w:t>
            </w:r>
          </w:p>
        </w:tc>
      </w:tr>
      <w:tr>
        <w:trPr>
          <w:cantSplit/>
        </w:trPr>
        <w:tc>
          <w:tcPr>
            <w:tcW w:type="dxa" w:w="2605"/>
            <w:vAlign w:val="top"/>
          </w:tcPr>
          <w:p>
            <w:pPr>
              <w:pStyle w:val="Textodetabla"/>
            </w:pPr>
            <w:r>
              <w:rPr>
                <w:sz w:val="19"/>
              </w:rPr>
              <w:t>Tokens de enrolamiento de inquilinos</w:t>
            </w:r>
          </w:p>
        </w:tc>
        <w:tc>
          <w:tcPr>
            <w:tcW w:type="dxa" w:w="2170"/>
            <w:vAlign w:val="top"/>
          </w:tcPr>
          <w:p>
            <w:pPr>
              <w:pStyle w:val="Textodetabla"/>
            </w:pPr>
            <w:r>
              <w:rPr>
                <w:sz w:val="19"/>
              </w:rPr>
              <w:t>Instalación del agente</w:t>
            </w:r>
          </w:p>
        </w:tc>
        <w:tc>
          <w:tcPr>
            <w:tcW w:type="dxa" w:w="1881"/>
            <w:vAlign w:val="top"/>
          </w:tcPr>
          <w:p>
            <w:pPr>
              <w:pStyle w:val="Textodetabla"/>
            </w:pPr>
            <w:r>
              <w:rPr>
                <w:sz w:val="19"/>
              </w:rPr>
              <w:t>Por definir</w:t>
            </w:r>
          </w:p>
        </w:tc>
        <w:tc>
          <w:tcPr>
            <w:tcW w:type="dxa" w:w="1592"/>
            <w:vAlign w:val="top"/>
          </w:tcPr>
          <w:p>
            <w:pPr>
              <w:pStyle w:val="Textodetabla"/>
            </w:pPr>
            <w:r>
              <w:rPr>
                <w:sz w:val="19"/>
              </w:rPr>
              <w:t>Nicolás</w:t>
            </w:r>
          </w:p>
        </w:tc>
        <w:tc>
          <w:tcPr>
            <w:tcW w:type="dxa" w:w="1158"/>
            <w:vAlign w:val="top"/>
          </w:tcPr>
          <w:p>
            <w:pPr>
              <w:pStyle w:val="Textodetabla"/>
            </w:pPr>
            <w:r>
              <w:rPr>
                <w:rFonts w:ascii="Segoe UI Emoji" w:hAnsi="Segoe UI Emoji"/>
                <w:sz w:val="19"/>
              </w:rPr>
              <w:t>⏳</w:t>
            </w:r>
          </w:p>
        </w:tc>
      </w:tr>
      <w:tr>
        <w:trPr>
          <w:cantSplit/>
        </w:trPr>
        <w:tc>
          <w:tcPr>
            <w:tcW w:type="dxa" w:w="2605"/>
            <w:vAlign w:val="top"/>
            <w:shd w:val="clear" w:color="auto" w:fill="F3F6FA"/>
          </w:tcPr>
          <w:p>
            <w:pPr>
              <w:pStyle w:val="Textodetabla"/>
            </w:pPr>
            <w:r>
              <w:rPr>
                <w:sz w:val="19"/>
              </w:rPr>
              <w:t>Certificado TLS de SOAR-CONSOLE</w:t>
            </w:r>
          </w:p>
        </w:tc>
        <w:tc>
          <w:tcPr>
            <w:tcW w:type="dxa" w:w="2170"/>
            <w:vAlign w:val="top"/>
            <w:shd w:val="clear" w:color="auto" w:fill="F3F6FA"/>
          </w:tcPr>
          <w:p>
            <w:pPr>
              <w:pStyle w:val="Textodetabla"/>
            </w:pPr>
            <w:r>
              <w:rPr>
                <w:sz w:val="19"/>
              </w:rPr>
              <w:t>SOAR-CONSOLE</w:t>
            </w:r>
          </w:p>
        </w:tc>
        <w:tc>
          <w:tcPr>
            <w:tcW w:type="dxa" w:w="1881"/>
            <w:vAlign w:val="top"/>
            <w:shd w:val="clear" w:color="auto" w:fill="F3F6FA"/>
          </w:tcPr>
          <w:p>
            <w:pPr>
              <w:pStyle w:val="Textodetabla"/>
            </w:pPr>
            <w:r>
              <w:rPr>
                <w:sz w:val="19"/>
              </w:rPr>
              <w:t>Por definir</w:t>
            </w:r>
          </w:p>
        </w:tc>
        <w:tc>
          <w:tcPr>
            <w:tcW w:type="dxa" w:w="1592"/>
            <w:vAlign w:val="top"/>
            <w:shd w:val="clear" w:color="auto" w:fill="F3F6FA"/>
          </w:tcPr>
          <w:p>
            <w:pPr>
              <w:pStyle w:val="Textodetabla"/>
            </w:pPr>
            <w:r>
              <w:rPr>
                <w:sz w:val="19"/>
              </w:rPr>
              <w:t>Rodrigo</w:t>
            </w:r>
          </w:p>
        </w:tc>
        <w:tc>
          <w:tcPr>
            <w:tcW w:type="dxa" w:w="1158"/>
            <w:vAlign w:val="top"/>
            <w:shd w:val="clear" w:color="auto" w:fill="F3F6FA"/>
          </w:tcPr>
          <w:p>
            <w:pPr>
              <w:pStyle w:val="Textodetabla"/>
            </w:pPr>
            <w:r>
              <w:rPr>
                <w:rFonts w:ascii="Segoe UI Emoji" w:hAnsi="Segoe UI Emoji"/>
                <w:sz w:val="19"/>
              </w:rPr>
              <w:t>⏳</w:t>
            </w:r>
            <w:r>
              <w:rPr>
                <w:sz w:val="19"/>
              </w:rPr>
              <w:t xml:space="preserve"> falta el dominio</w:t>
            </w:r>
          </w:p>
        </w:tc>
      </w:tr>
      <w:tr>
        <w:trPr>
          <w:cantSplit/>
        </w:trPr>
        <w:tc>
          <w:tcPr>
            <w:tcW w:type="dxa" w:w="2605"/>
            <w:vAlign w:val="top"/>
          </w:tcPr>
          <w:p>
            <w:pPr>
              <w:pStyle w:val="Textodetabla"/>
            </w:pPr>
            <w:r>
              <w:rPr>
                <w:sz w:val="19"/>
              </w:rPr>
              <w:t>Clave de admin-emergencia</w:t>
            </w:r>
          </w:p>
        </w:tc>
        <w:tc>
          <w:tcPr>
            <w:tcW w:type="dxa" w:w="2170"/>
            <w:vAlign w:val="top"/>
          </w:tcPr>
          <w:p>
            <w:pPr>
              <w:pStyle w:val="Textodetabla"/>
            </w:pPr>
            <w:r>
              <w:rPr>
                <w:sz w:val="19"/>
              </w:rPr>
              <w:t>Acceso de emergencia</w:t>
            </w:r>
          </w:p>
        </w:tc>
        <w:tc>
          <w:tcPr>
            <w:tcW w:type="dxa" w:w="1881"/>
            <w:vAlign w:val="top"/>
          </w:tcPr>
          <w:p>
            <w:pPr>
              <w:pStyle w:val="Textodetabla"/>
            </w:pPr>
            <w:r>
              <w:rPr>
                <w:sz w:val="19"/>
              </w:rPr>
              <w:t>Por definir</w:t>
            </w:r>
          </w:p>
        </w:tc>
        <w:tc>
          <w:tcPr>
            <w:tcW w:type="dxa" w:w="1592"/>
            <w:vAlign w:val="top"/>
          </w:tcPr>
          <w:p>
            <w:pPr>
              <w:pStyle w:val="Textodetabla"/>
            </w:pPr>
            <w:r>
              <w:rPr>
                <w:sz w:val="19"/>
              </w:rPr>
              <w:t>Equipo</w:t>
            </w:r>
          </w:p>
        </w:tc>
        <w:tc>
          <w:tcPr>
            <w:tcW w:type="dxa" w:w="1158"/>
            <w:vAlign w:val="top"/>
          </w:tcPr>
          <w:p>
            <w:pPr>
              <w:pStyle w:val="Textodetabla"/>
            </w:pPr>
            <w:r>
              <w:rPr>
                <w:rFonts w:ascii="Segoe UI Emoji" w:hAnsi="Segoe UI Emoji"/>
                <w:sz w:val="19"/>
              </w:rPr>
              <w:t>⏳</w:t>
            </w:r>
          </w:p>
        </w:tc>
      </w:tr>
      <w:tr>
        <w:trPr>
          <w:cantSplit/>
        </w:trPr>
        <w:tc>
          <w:tcPr>
            <w:tcW w:type="dxa" w:w="2605"/>
            <w:vAlign w:val="top"/>
            <w:shd w:val="clear" w:color="auto" w:fill="F3F6FA"/>
          </w:tcPr>
          <w:p>
            <w:pPr>
              <w:pStyle w:val="Textodetabla"/>
            </w:pPr>
            <w:r>
              <w:rPr>
                <w:sz w:val="19"/>
              </w:rPr>
              <w:t>Llave de cifrado del respaldo</w:t>
            </w:r>
          </w:p>
        </w:tc>
        <w:tc>
          <w:tcPr>
            <w:tcW w:type="dxa" w:w="2170"/>
            <w:vAlign w:val="top"/>
            <w:shd w:val="clear" w:color="auto" w:fill="F3F6FA"/>
          </w:tcPr>
          <w:p>
            <w:pPr>
              <w:pStyle w:val="Textodetabla"/>
            </w:pPr>
            <w:r>
              <w:rPr>
                <w:sz w:val="19"/>
              </w:rPr>
              <w:t>Respaldo (documento 19)</w:t>
            </w:r>
          </w:p>
        </w:tc>
        <w:tc>
          <w:tcPr>
            <w:tcW w:type="dxa" w:w="1881"/>
            <w:vAlign w:val="top"/>
            <w:shd w:val="clear" w:color="auto" w:fill="F3F6FA"/>
          </w:tcPr>
          <w:p>
            <w:pPr>
              <w:pStyle w:val="Textodetabla"/>
            </w:pPr>
            <w:r>
              <w:rPr>
                <w:sz w:val="19"/>
              </w:rPr>
              <w:t>Gestor de contraseñas, nunca en el PC de destino</w:t>
            </w:r>
          </w:p>
        </w:tc>
        <w:tc>
          <w:tcPr>
            <w:tcW w:type="dxa" w:w="1592"/>
            <w:vAlign w:val="top"/>
            <w:shd w:val="clear" w:color="auto" w:fill="F3F6FA"/>
          </w:tcPr>
          <w:p>
            <w:pPr>
              <w:pStyle w:val="Textodetabla"/>
            </w:pPr>
            <w:r>
              <w:rPr>
                <w:sz w:val="19"/>
              </w:rPr>
              <w:t>Rodrigo</w:t>
            </w:r>
          </w:p>
        </w:tc>
        <w:tc>
          <w:tcPr>
            <w:tcW w:type="dxa" w:w="1158"/>
            <w:vAlign w:val="top"/>
            <w:shd w:val="clear" w:color="auto" w:fill="F3F6FA"/>
          </w:tcPr>
          <w:p>
            <w:pPr>
              <w:pStyle w:val="Textodetabla"/>
            </w:pPr>
            <w:r>
              <w:rPr>
                <w:rFonts w:ascii="Segoe UI Emoji" w:hAnsi="Segoe UI Emoji"/>
                <w:sz w:val="19"/>
              </w:rPr>
              <w:t>⏳</w:t>
            </w:r>
          </w:p>
        </w:tc>
      </w:tr>
      <w:tr>
        <w:trPr>
          <w:cantSplit/>
        </w:trPr>
        <w:tc>
          <w:tcPr>
            <w:tcW w:type="dxa" w:w="2605"/>
            <w:vAlign w:val="top"/>
          </w:tcPr>
          <w:p>
            <w:pPr>
              <w:pStyle w:val="Textodetabla"/>
            </w:pPr>
            <w:r>
              <w:rPr>
                <w:sz w:val="19"/>
              </w:rPr>
              <w:t>Llaves SSH de los integrantes</w:t>
            </w:r>
          </w:p>
        </w:tc>
        <w:tc>
          <w:tcPr>
            <w:tcW w:type="dxa" w:w="2170"/>
            <w:vAlign w:val="top"/>
          </w:tcPr>
          <w:p>
            <w:pPr>
              <w:pStyle w:val="Textodetabla"/>
            </w:pPr>
            <w:r>
              <w:rPr>
                <w:sz w:val="19"/>
              </w:rPr>
              <w:t>SSH a SOAR-CORE-01</w:t>
            </w:r>
          </w:p>
        </w:tc>
        <w:tc>
          <w:tcPr>
            <w:tcW w:type="dxa" w:w="1881"/>
            <w:vAlign w:val="top"/>
          </w:tcPr>
          <w:p>
            <w:pPr>
              <w:pStyle w:val="Textodetabla"/>
            </w:pPr>
            <w:r>
              <w:rPr>
                <w:sz w:val="19"/>
              </w:rPr>
              <w:t>Equipo de cada integrante</w:t>
            </w:r>
          </w:p>
        </w:tc>
        <w:tc>
          <w:tcPr>
            <w:tcW w:type="dxa" w:w="1592"/>
            <w:vAlign w:val="top"/>
          </w:tcPr>
          <w:p>
            <w:pPr>
              <w:pStyle w:val="Textodetabla"/>
            </w:pPr>
            <w:r>
              <w:rPr>
                <w:sz w:val="19"/>
              </w:rPr>
              <w:t>Cada uno</w:t>
            </w:r>
          </w:p>
        </w:tc>
        <w:tc>
          <w:tcPr>
            <w:tcW w:type="dxa" w:w="1158"/>
            <w:vAlign w:val="top"/>
          </w:tcPr>
          <w:p>
            <w:pPr>
              <w:pStyle w:val="Textodetabla"/>
            </w:pPr>
            <w:r>
              <w:rPr>
                <w:rFonts w:ascii="Segoe UI Emoji" w:hAnsi="Segoe UI Emoji"/>
                <w:sz w:val="19"/>
              </w:rPr>
              <w:t>✅</w:t>
            </w:r>
          </w:p>
        </w:tc>
      </w:tr>
      <w:tr>
        <w:trPr>
          <w:cantSplit/>
        </w:trPr>
        <w:tc>
          <w:tcPr>
            <w:tcW w:type="dxa" w:w="2605"/>
            <w:vAlign w:val="top"/>
            <w:shd w:val="clear" w:color="auto" w:fill="F3F6FA"/>
          </w:tcPr>
          <w:p>
            <w:pPr>
              <w:pStyle w:val="Textodetabla"/>
            </w:pPr>
            <w:r>
              <w:rPr>
                <w:sz w:val="19"/>
              </w:rPr>
              <w:t>Cuentas de NetBird</w:t>
            </w:r>
          </w:p>
        </w:tc>
        <w:tc>
          <w:tcPr>
            <w:tcW w:type="dxa" w:w="2170"/>
            <w:vAlign w:val="top"/>
            <w:shd w:val="clear" w:color="auto" w:fill="F3F6FA"/>
          </w:tcPr>
          <w:p>
            <w:pPr>
              <w:pStyle w:val="Textodetabla"/>
            </w:pPr>
            <w:r>
              <w:rPr>
                <w:sz w:val="19"/>
              </w:rPr>
              <w:t>Red privada</w:t>
            </w:r>
          </w:p>
        </w:tc>
        <w:tc>
          <w:tcPr>
            <w:tcW w:type="dxa" w:w="1881"/>
            <w:vAlign w:val="top"/>
            <w:shd w:val="clear" w:color="auto" w:fill="F3F6FA"/>
          </w:tcPr>
          <w:p>
            <w:pPr>
              <w:pStyle w:val="Textodetabla"/>
            </w:pPr>
            <w:r>
              <w:rPr>
                <w:sz w:val="19"/>
              </w:rPr>
              <w:t>NetBird</w:t>
            </w:r>
          </w:p>
        </w:tc>
        <w:tc>
          <w:tcPr>
            <w:tcW w:type="dxa" w:w="1592"/>
            <w:vAlign w:val="top"/>
            <w:shd w:val="clear" w:color="auto" w:fill="F3F6FA"/>
          </w:tcPr>
          <w:p>
            <w:pPr>
              <w:pStyle w:val="Textodetabla"/>
            </w:pPr>
            <w:r>
              <w:rPr>
                <w:sz w:val="19"/>
              </w:rPr>
              <w:t>Nicolás</w:t>
            </w:r>
          </w:p>
        </w:tc>
        <w:tc>
          <w:tcPr>
            <w:tcW w:type="dxa" w:w="1158"/>
            <w:vAlign w:val="top"/>
            <w:shd w:val="clear" w:color="auto" w:fill="F3F6FA"/>
          </w:tcPr>
          <w:p>
            <w:pPr>
              <w:pStyle w:val="Textodetabla"/>
            </w:pPr>
            <w:r>
              <w:rPr>
                <w:rFonts w:ascii="Segoe UI Emoji" w:hAnsi="Segoe UI Emoji"/>
                <w:sz w:val="19"/>
              </w:rPr>
              <w:t>✅</w:t>
            </w:r>
            <w:r>
              <w:rPr>
                <w:sz w:val="19"/>
              </w:rPr>
              <w:t xml:space="preserve">; </w:t>
            </w:r>
            <w:r>
              <w:rPr>
                <w:rFonts w:ascii="Segoe UI Emoji" w:hAnsi="Segoe UI Emoji"/>
                <w:sz w:val="19"/>
              </w:rPr>
              <w:t>⏳</w:t>
            </w:r>
            <w:r>
              <w:rPr>
                <w:sz w:val="19"/>
              </w:rPr>
              <w:t xml:space="preserve"> rol de Rodrigo (R-06)</w:t>
            </w:r>
          </w:p>
        </w:tc>
      </w:tr>
      <w:tr>
        <w:trPr>
          <w:cantSplit/>
        </w:trPr>
        <w:tc>
          <w:tcPr>
            <w:tcW w:type="dxa" w:w="2605"/>
            <w:vAlign w:val="top"/>
          </w:tcPr>
          <w:p>
            <w:pPr>
              <w:pStyle w:val="Textodetabla"/>
            </w:pPr>
            <w:r>
              <w:rPr>
                <w:sz w:val="19"/>
              </w:rPr>
              <w:t>Cuentas del panel de Contabo</w:t>
            </w:r>
          </w:p>
        </w:tc>
        <w:tc>
          <w:tcPr>
            <w:tcW w:type="dxa" w:w="2170"/>
            <w:vAlign w:val="top"/>
          </w:tcPr>
          <w:p>
            <w:pPr>
              <w:pStyle w:val="Textodetabla"/>
            </w:pPr>
            <w:r>
              <w:rPr>
                <w:sz w:val="19"/>
              </w:rPr>
              <w:t>Proveedor</w:t>
            </w:r>
          </w:p>
        </w:tc>
        <w:tc>
          <w:tcPr>
            <w:tcW w:type="dxa" w:w="1881"/>
            <w:vAlign w:val="top"/>
          </w:tcPr>
          <w:p>
            <w:pPr>
              <w:pStyle w:val="Textodetabla"/>
            </w:pPr>
            <w:r>
              <w:rPr>
                <w:sz w:val="19"/>
              </w:rPr>
              <w:t>Contabo</w:t>
            </w:r>
          </w:p>
        </w:tc>
        <w:tc>
          <w:tcPr>
            <w:tcW w:type="dxa" w:w="1592"/>
            <w:vAlign w:val="top"/>
          </w:tcPr>
          <w:p>
            <w:pPr>
              <w:pStyle w:val="Textodetabla"/>
            </w:pPr>
            <w:r>
              <w:rPr>
                <w:sz w:val="19"/>
              </w:rPr>
              <w:t>Nicolás y profesor</w:t>
            </w:r>
          </w:p>
        </w:tc>
        <w:tc>
          <w:tcPr>
            <w:tcW w:type="dxa" w:w="1158"/>
            <w:vAlign w:val="top"/>
          </w:tcPr>
          <w:p>
            <w:pPr>
              <w:pStyle w:val="Textodetabla"/>
            </w:pPr>
            <w:r>
              <w:rPr>
                <w:rFonts w:ascii="Segoe UI Emoji" w:hAnsi="Segoe UI Emoji"/>
                <w:sz w:val="19"/>
              </w:rPr>
              <w:t>✅</w:t>
            </w:r>
            <w:r>
              <w:rPr>
                <w:sz w:val="19"/>
              </w:rPr>
              <w:t>; sin 2FA (D-14)</w:t>
            </w:r>
          </w:p>
        </w:tc>
      </w:tr>
      <w:tr>
        <w:trPr>
          <w:cantSplit/>
        </w:trPr>
        <w:tc>
          <w:tcPr>
            <w:tcW w:type="dxa" w:w="2605"/>
            <w:vAlign w:val="top"/>
            <w:shd w:val="clear" w:color="auto" w:fill="F3F6FA"/>
          </w:tcPr>
          <w:p>
            <w:pPr>
              <w:pStyle w:val="Textodetabla"/>
            </w:pPr>
            <w:r>
              <w:rPr>
                <w:sz w:val="19"/>
              </w:rPr>
              <w:t xml:space="preserve">Cuenta compartida </w:t>
            </w:r>
            <w:r>
              <w:rPr>
                <w:rFonts w:ascii="Consolas" w:hAnsi="Consolas"/>
                <w:sz w:val="16"/>
                <w:shd w:val="clear" w:color="auto" w:fill="F2F2F2"/>
              </w:rPr>
              <w:t>soarai2026</w:t>
            </w:r>
            <w:r>
              <w:rPr>
                <w:sz w:val="19"/>
              </w:rPr>
              <w:t xml:space="preserve"> de GitHub</w:t>
            </w:r>
          </w:p>
        </w:tc>
        <w:tc>
          <w:tcPr>
            <w:tcW w:type="dxa" w:w="2170"/>
            <w:vAlign w:val="top"/>
            <w:shd w:val="clear" w:color="auto" w:fill="F3F6FA"/>
          </w:tcPr>
          <w:p>
            <w:pPr>
              <w:pStyle w:val="Textodetabla"/>
            </w:pPr>
            <w:r>
              <w:rPr>
                <w:sz w:val="19"/>
              </w:rPr>
              <w:t>Creación y fusión de PR</w:t>
            </w:r>
          </w:p>
        </w:tc>
        <w:tc>
          <w:tcPr>
            <w:tcW w:type="dxa" w:w="1881"/>
            <w:vAlign w:val="top"/>
            <w:shd w:val="clear" w:color="auto" w:fill="F3F6FA"/>
          </w:tcPr>
          <w:p>
            <w:pPr>
              <w:pStyle w:val="Textodetabla"/>
            </w:pPr>
            <w:r>
              <w:rPr>
                <w:sz w:val="19"/>
              </w:rPr>
              <w:t>GitHub</w:t>
            </w:r>
          </w:p>
        </w:tc>
        <w:tc>
          <w:tcPr>
            <w:tcW w:type="dxa" w:w="1592"/>
            <w:vAlign w:val="top"/>
            <w:shd w:val="clear" w:color="auto" w:fill="F3F6FA"/>
          </w:tcPr>
          <w:p>
            <w:pPr>
              <w:pStyle w:val="Textodetabla"/>
            </w:pPr>
            <w:r>
              <w:rPr>
                <w:b/>
                <w:color w:val="7A4A00"/>
                <w:sz w:val="19"/>
                <w:highlight w:val="yellow"/>
              </w:rPr>
              <w:t>[POR CONFIRMAR: quién custodia la cuenta compartida soarai2026 y si se mantiene — preguntar al equipo]</w:t>
            </w:r>
          </w:p>
        </w:tc>
        <w:tc>
          <w:tcPr>
            <w:tcW w:type="dxa" w:w="1158"/>
            <w:vAlign w:val="top"/>
            <w:shd w:val="clear" w:color="auto" w:fill="F3F6FA"/>
          </w:tcPr>
          <w:p>
            <w:pPr>
              <w:pStyle w:val="Textodetabla"/>
            </w:pPr>
            <w:r>
              <w:rPr>
                <w:rFonts w:ascii="Segoe UI Emoji" w:hAnsi="Segoe UI Emoji"/>
                <w:sz w:val="19"/>
              </w:rPr>
              <w:t>🟡</w:t>
            </w:r>
          </w:p>
        </w:tc>
      </w:tr>
    </w:tbl>
    <w:p>
      <w:pPr>
        <w:spacing w:after="40" w:line="192" w:lineRule="auto"/>
      </w:pPr>
    </w:p>
    <w:p>
      <w:r>
        <w:rPr>
          <w:b/>
          <w:color w:val="7A4A00"/>
          <w:highlight w:val="yellow"/>
        </w:rPr>
        <w:t>[POR CONFIRMAR: si SOAR-NOTIFY usará correo transaccional, dado que el aviso a la persona afectada es manual (D-35) — preguntar a Rodrigo]</w:t>
      </w:r>
    </w:p>
    <w:p>
      <w:pPr>
        <w:pStyle w:val="Heading1"/>
      </w:pPr>
      <w:bookmarkStart w:id="1003" w:name="_Toc0003"/>
      <w:r>
        <w:t>3. Generación</w:t>
      </w:r>
      <w:bookmarkEnd w:id="1003"/>
    </w:p>
    <w:p>
      <w:pPr>
        <w:pStyle w:val="Viñeta"/>
        <w:tabs>
          <w:tab w:pos="510" w:val="left"/>
        </w:tabs>
      </w:pPr>
      <w:r>
        <w:rPr>
          <w:color w:val="1F3A5F"/>
        </w:rPr>
        <w:t>•</w:t>
        <w:tab/>
      </w:r>
      <w:r>
        <w:t xml:space="preserve">Los secretos del servidor se generan </w:t>
      </w:r>
      <w:r>
        <w:rPr>
          <w:b/>
        </w:rPr>
        <w:t>en el servidor</w:t>
      </w:r>
      <w:r>
        <w:t xml:space="preserve"> y no viajan por el repositorio ni por el paquete de despliegue (D-22) </w:t>
      </w:r>
      <w:r>
        <w:rPr>
          <w:rFonts w:ascii="Segoe UI Emoji" w:hAnsi="Segoe UI Emoji"/>
        </w:rPr>
        <w:t>✅</w:t>
      </w:r>
      <w:r>
        <w:t>.</w:t>
      </w:r>
    </w:p>
    <w:p>
      <w:pPr>
        <w:pStyle w:val="Viñeta"/>
        <w:tabs>
          <w:tab w:pos="510" w:val="left"/>
        </w:tabs>
      </w:pPr>
      <w:r>
        <w:rPr>
          <w:color w:val="1F3A5F"/>
        </w:rPr>
        <w:t>•</w:t>
        <w:tab/>
      </w:r>
      <w:r>
        <w:rPr>
          <w:rFonts w:ascii="Consolas" w:hAnsi="Consolas"/>
          <w:sz w:val="19"/>
          <w:shd w:val="clear" w:color="auto" w:fill="F2F2F2"/>
        </w:rPr>
        <w:t>infra/docker/generar_secretos.sh</w:t>
      </w:r>
      <w:r>
        <w:t xml:space="preserve"> genera la contraseña del superusuario y crea </w:t>
      </w:r>
      <w:r>
        <w:rPr>
          <w:rFonts w:ascii="Consolas" w:hAnsi="Consolas"/>
          <w:sz w:val="19"/>
          <w:shd w:val="clear" w:color="auto" w:fill="F2F2F2"/>
        </w:rPr>
        <w:t>03_roles.sql</w:t>
      </w:r>
      <w:r>
        <w:t xml:space="preserve"> desde su plantilla, con contraseñas aleatorias de 32 caracteres alfanuméricos </w:t>
      </w:r>
      <w:r>
        <w:rPr>
          <w:rFonts w:ascii="Segoe UI Emoji" w:hAnsi="Segoe UI Emoji"/>
        </w:rPr>
        <w:t>✅</w:t>
      </w:r>
      <w:r>
        <w:t>.</w:t>
      </w:r>
    </w:p>
    <w:p>
      <w:pPr>
        <w:pStyle w:val="Viñeta"/>
        <w:tabs>
          <w:tab w:pos="510" w:val="left"/>
        </w:tabs>
      </w:pPr>
      <w:r>
        <w:rPr>
          <w:color w:val="1F3A5F"/>
        </w:rPr>
        <w:t>•</w:t>
        <w:tab/>
      </w:r>
      <w:r>
        <w:t xml:space="preserve">El script trabaja con </w:t>
      </w:r>
      <w:r>
        <w:rPr>
          <w:rFonts w:ascii="Consolas" w:hAnsi="Consolas"/>
          <w:sz w:val="19"/>
          <w:shd w:val="clear" w:color="auto" w:fill="F2F2F2"/>
        </w:rPr>
        <w:t>umask 077</w:t>
      </w:r>
      <w:r>
        <w:t xml:space="preserve">, no muestra los valores, no sobrescribe secretos existentes y verifica que no queden marcadores </w:t>
      </w:r>
      <w:r>
        <w:rPr>
          <w:rFonts w:ascii="Consolas" w:hAnsi="Consolas"/>
          <w:sz w:val="19"/>
          <w:shd w:val="clear" w:color="auto" w:fill="F2F2F2"/>
        </w:rPr>
        <w:t>PLACEHOLDER_</w:t>
      </w:r>
      <w:r>
        <w:t xml:space="preserve"> </w:t>
      </w:r>
      <w:r>
        <w:rPr>
          <w:rFonts w:ascii="Segoe UI Emoji" w:hAnsi="Segoe UI Emoji"/>
        </w:rPr>
        <w:t>✅</w:t>
      </w:r>
      <w:r>
        <w:t>.</w:t>
      </w:r>
    </w:p>
    <w:p>
      <w:pPr>
        <w:pStyle w:val="Viñeta"/>
        <w:tabs>
          <w:tab w:pos="510" w:val="left"/>
        </w:tabs>
        <w:spacing w:after="160"/>
      </w:pPr>
      <w:r>
        <w:rPr>
          <w:color w:val="1F3A5F"/>
        </w:rPr>
        <w:t>•</w:t>
        <w:tab/>
      </w:r>
      <w:r>
        <w:rPr>
          <w:b/>
          <w:color w:val="8A2B0E"/>
        </w:rPr>
        <w:t>«Propuesta»</w:t>
      </w:r>
      <w:r>
        <w:t>: cada componente nuevo trae su propio generador con las mismas reglas.</w:t>
      </w:r>
    </w:p>
    <w:p>
      <w:pPr>
        <w:pStyle w:val="Heading1"/>
      </w:pPr>
      <w:bookmarkStart w:id="1004" w:name="_Toc0004"/>
      <w:r>
        <w:t>4. Permisos y dueños</w:t>
      </w:r>
      <w:bookmarkEnd w:id="1004"/>
    </w:p>
    <w:p>
      <w:pPr>
        <w:pStyle w:val="Caption"/>
        <w:keepNext/>
        <w:spacing w:before="120" w:after="80"/>
      </w:pPr>
      <w:bookmarkStart w:id="5002" w:name="_Tab002"/>
      <w:r>
        <w:t xml:space="preserve">Tabla </w:t>
      </w:r>
      <w:r>
        <w:fldChar w:fldCharType="begin"/>
      </w:r>
      <w:r>
        <w:instrText xml:space="preserve"> SEQ Tabla \* ARABIC </w:instrText>
      </w:r>
      <w:r>
        <w:fldChar w:fldCharType="separate"/>
      </w:r>
      <w:r>
        <w:t>2</w:t>
      </w:r>
      <w:r>
        <w:fldChar w:fldCharType="end"/>
      </w:r>
      <w:r>
        <w:t xml:space="preserve">. </w:t>
      </w:r>
      <w:r>
        <w:t>Permisos de los secretos de SOAR-AUDIT en el servidor</w:t>
      </w:r>
      <w:bookmarkEnd w:id="5002"/>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3183"/>
        <w:gridCol w:w="1447"/>
        <w:gridCol w:w="1447"/>
        <w:gridCol w:w="3328"/>
      </w:tblGrid>
      <w:tr>
        <w:trPr>
          <w:cantSplit/>
          <w:tblHeader/>
        </w:trPr>
        <w:tc>
          <w:tcPr>
            <w:tcW w:type="dxa" w:w="3183"/>
            <w:vAlign w:val="center"/>
            <w:shd w:val="clear" w:color="auto" w:fill="1F3A5F"/>
          </w:tcPr>
          <w:p>
            <w:pPr>
              <w:pStyle w:val="Textodetabla"/>
            </w:pPr>
            <w:r>
              <w:rPr>
                <w:b/>
                <w:color w:val="FFFFFF"/>
                <w:sz w:val="19"/>
              </w:rPr>
              <w:t>Archivo</w:t>
            </w:r>
          </w:p>
        </w:tc>
        <w:tc>
          <w:tcPr>
            <w:tcW w:type="dxa" w:w="1447"/>
            <w:vAlign w:val="center"/>
            <w:shd w:val="clear" w:color="auto" w:fill="1F3A5F"/>
          </w:tcPr>
          <w:p>
            <w:pPr>
              <w:pStyle w:val="Textodetabla"/>
            </w:pPr>
            <w:r>
              <w:rPr>
                <w:b/>
                <w:color w:val="FFFFFF"/>
                <w:sz w:val="19"/>
              </w:rPr>
              <w:t>Permisos</w:t>
            </w:r>
          </w:p>
        </w:tc>
        <w:tc>
          <w:tcPr>
            <w:tcW w:type="dxa" w:w="1447"/>
            <w:vAlign w:val="center"/>
            <w:shd w:val="clear" w:color="auto" w:fill="1F3A5F"/>
          </w:tcPr>
          <w:p>
            <w:pPr>
              <w:pStyle w:val="Textodetabla"/>
            </w:pPr>
            <w:r>
              <w:rPr>
                <w:b/>
                <w:color w:val="FFFFFF"/>
                <w:sz w:val="19"/>
              </w:rPr>
              <w:t>Dueño</w:t>
            </w:r>
          </w:p>
        </w:tc>
        <w:tc>
          <w:tcPr>
            <w:tcW w:type="dxa" w:w="3328"/>
            <w:vAlign w:val="center"/>
            <w:shd w:val="clear" w:color="auto" w:fill="1F3A5F"/>
          </w:tcPr>
          <w:p>
            <w:pPr>
              <w:pStyle w:val="Textodetabla"/>
            </w:pPr>
            <w:r>
              <w:rPr>
                <w:b/>
                <w:color w:val="FFFFFF"/>
                <w:sz w:val="19"/>
              </w:rPr>
              <w:t>Motivo</w:t>
            </w:r>
          </w:p>
        </w:tc>
      </w:tr>
      <w:tr>
        <w:trPr>
          <w:cantSplit/>
        </w:trPr>
        <w:tc>
          <w:tcPr>
            <w:tcW w:type="dxa" w:w="3183"/>
            <w:vAlign w:val="top"/>
          </w:tcPr>
          <w:p>
            <w:pPr>
              <w:pStyle w:val="Textodetabla"/>
            </w:pPr>
            <w:r>
              <w:rPr>
                <w:rFonts w:ascii="Consolas" w:hAnsi="Consolas"/>
                <w:sz w:val="16"/>
                <w:shd w:val="clear" w:color="auto" w:fill="F2F2F2"/>
              </w:rPr>
              <w:t>secrets/postgres_password</w:t>
            </w:r>
          </w:p>
        </w:tc>
        <w:tc>
          <w:tcPr>
            <w:tcW w:type="dxa" w:w="1447"/>
            <w:vAlign w:val="top"/>
          </w:tcPr>
          <w:p>
            <w:pPr>
              <w:pStyle w:val="Textodetabla"/>
            </w:pPr>
            <w:r>
              <w:rPr>
                <w:sz w:val="19"/>
              </w:rPr>
              <w:t>400</w:t>
            </w:r>
          </w:p>
        </w:tc>
        <w:tc>
          <w:tcPr>
            <w:tcW w:type="dxa" w:w="1447"/>
            <w:vAlign w:val="top"/>
          </w:tcPr>
          <w:p>
            <w:pPr>
              <w:pStyle w:val="Textodetabla"/>
            </w:pPr>
            <w:r>
              <w:rPr>
                <w:sz w:val="19"/>
              </w:rPr>
              <w:t>uid 999</w:t>
            </w:r>
          </w:p>
        </w:tc>
        <w:tc>
          <w:tcPr>
            <w:tcW w:type="dxa" w:w="3328"/>
            <w:vAlign w:val="top"/>
          </w:tcPr>
          <w:p>
            <w:pPr>
              <w:pStyle w:val="Textodetabla"/>
            </w:pPr>
            <w:r>
              <w:rPr>
                <w:sz w:val="19"/>
              </w:rPr>
              <w:t xml:space="preserve">Sólo lo lee el usuario </w:t>
            </w:r>
            <w:r>
              <w:rPr>
                <w:rFonts w:ascii="Consolas" w:hAnsi="Consolas"/>
                <w:sz w:val="16"/>
                <w:shd w:val="clear" w:color="auto" w:fill="F2F2F2"/>
              </w:rPr>
              <w:t>postgres</w:t>
            </w:r>
            <w:r>
              <w:rPr>
                <w:sz w:val="19"/>
              </w:rPr>
              <w:t xml:space="preserve"> de la imagen</w:t>
            </w:r>
          </w:p>
        </w:tc>
      </w:tr>
      <w:tr>
        <w:trPr>
          <w:cantSplit/>
        </w:trPr>
        <w:tc>
          <w:tcPr>
            <w:tcW w:type="dxa" w:w="3183"/>
            <w:vAlign w:val="top"/>
            <w:shd w:val="clear" w:color="auto" w:fill="F3F6FA"/>
          </w:tcPr>
          <w:p>
            <w:pPr>
              <w:pStyle w:val="Textodetabla"/>
            </w:pPr>
            <w:r>
              <w:rPr>
                <w:rFonts w:ascii="Consolas" w:hAnsi="Consolas"/>
                <w:sz w:val="16"/>
                <w:shd w:val="clear" w:color="auto" w:fill="F2F2F2"/>
              </w:rPr>
              <w:t>initdb/03_roles.sql</w:t>
            </w:r>
          </w:p>
        </w:tc>
        <w:tc>
          <w:tcPr>
            <w:tcW w:type="dxa" w:w="1447"/>
            <w:vAlign w:val="top"/>
            <w:shd w:val="clear" w:color="auto" w:fill="F3F6FA"/>
          </w:tcPr>
          <w:p>
            <w:pPr>
              <w:pStyle w:val="Textodetabla"/>
            </w:pPr>
            <w:r>
              <w:rPr>
                <w:sz w:val="19"/>
              </w:rPr>
              <w:t>640</w:t>
            </w:r>
          </w:p>
        </w:tc>
        <w:tc>
          <w:tcPr>
            <w:tcW w:type="dxa" w:w="1447"/>
            <w:vAlign w:val="top"/>
            <w:shd w:val="clear" w:color="auto" w:fill="F3F6FA"/>
          </w:tcPr>
          <w:p>
            <w:pPr>
              <w:pStyle w:val="Textodetabla"/>
            </w:pPr>
            <w:r>
              <w:rPr>
                <w:sz w:val="19"/>
              </w:rPr>
              <w:t>uid 999</w:t>
            </w:r>
          </w:p>
        </w:tc>
        <w:tc>
          <w:tcPr>
            <w:tcW w:type="dxa" w:w="3328"/>
            <w:vAlign w:val="top"/>
            <w:shd w:val="clear" w:color="auto" w:fill="F3F6FA"/>
          </w:tcPr>
          <w:p>
            <w:pPr>
              <w:pStyle w:val="Textodetabla"/>
            </w:pPr>
            <w:r>
              <w:rPr>
                <w:sz w:val="19"/>
              </w:rPr>
              <w:t>El entrypoint de PostgreSQL debe poder leerlo</w:t>
            </w:r>
          </w:p>
        </w:tc>
      </w:tr>
    </w:tbl>
    <w:p>
      <w:pPr>
        <w:spacing w:after="40" w:line="192" w:lineRule="auto"/>
      </w:pPr>
    </w:p>
    <w:p>
      <w:r>
        <w:t xml:space="preserve">En el servidor, el grupo 999 aparece con el nombre </w:t>
      </w:r>
      <w:r>
        <w:rPr>
          <w:rFonts w:ascii="Consolas" w:hAnsi="Consolas"/>
          <w:sz w:val="19"/>
          <w:shd w:val="clear" w:color="auto" w:fill="F2F2F2"/>
        </w:rPr>
        <w:t>systemd-journal</w:t>
      </w:r>
      <w:r>
        <w:t xml:space="preserve">. Es sólo el nombre que el sistema le da a ese número y no cambia nada </w:t>
      </w:r>
      <w:r>
        <w:rPr>
          <w:rFonts w:ascii="Segoe UI Emoji" w:hAnsi="Segoe UI Emoji"/>
        </w:rPr>
        <w:t>✅</w:t>
      </w:r>
      <w:r>
        <w:t>.</w:t>
      </w:r>
    </w:p>
    <w:p>
      <w:pPr>
        <w:pStyle w:val="Heading1"/>
      </w:pPr>
      <w:bookmarkStart w:id="1005" w:name="_Toc0005"/>
      <w:r>
        <w:t>5. Resguardo</w:t>
      </w:r>
      <w:bookmarkEnd w:id="1005"/>
    </w:p>
    <w:p>
      <w:r>
        <w:t>Todo secreto se guarda en el gestor de contraseñas del equipo, con segundo factor (MFA) en las cuentas. Los secretos del servidor no se pueden recuperar de otro lado: si no se guardan, una pérdida del servidor obliga a recrear la base vacía (R-05).</w:t>
      </w:r>
    </w:p>
    <w:p>
      <w:r>
        <w:t xml:space="preserve">La respuesta registrada del equipo fue «MFA». </w:t>
      </w:r>
      <w:r>
        <w:rPr>
          <w:b/>
          <w:color w:val="7A4A00"/>
          <w:highlight w:val="yellow"/>
        </w:rPr>
        <w:t>[POR CONFIRMAR: qué gestor de contraseñas guarda los secretos del proyecto (D-29) — preguntar al equipo]</w:t>
      </w:r>
    </w:p>
    <w:p>
      <w:r>
        <w:rPr>
          <w:b/>
          <w:color w:val="8A2B0E"/>
        </w:rPr>
        <w:t>«Propuesta»</w:t>
      </w:r>
      <w:r>
        <w:t xml:space="preserve"> de procedimiento para guardar los secretos del servidor sin mostrarlos en pantalla:</w:t>
      </w:r>
    </w:p>
    <w:p>
      <w:pPr>
        <w:pStyle w:val="Listanumerada"/>
        <w:tabs>
          <w:tab w:pos="510" w:val="left"/>
        </w:tabs>
      </w:pPr>
      <w:r>
        <w:rPr>
          <w:b/>
          <w:color w:val="1F3A5F"/>
        </w:rPr>
        <w:t>1.</w:t>
        <w:tab/>
      </w:r>
      <w:r>
        <w:t>Conectarse por NetBird y SSH al servidor.</w:t>
      </w:r>
    </w:p>
    <w:p>
      <w:pPr>
        <w:pStyle w:val="Listanumerada"/>
        <w:tabs>
          <w:tab w:pos="510" w:val="left"/>
        </w:tabs>
      </w:pPr>
      <w:r>
        <w:rPr>
          <w:b/>
          <w:color w:val="1F3A5F"/>
        </w:rPr>
        <w:t>2.</w:t>
        <w:tab/>
      </w:r>
      <w:r>
        <w:t>Copiar el contenido del archivo directamente al portapapeles o al gestor, sin imprimirlo en la terminal ni en el chat.</w:t>
      </w:r>
    </w:p>
    <w:p>
      <w:pPr>
        <w:pStyle w:val="Listanumerada"/>
        <w:tabs>
          <w:tab w:pos="510" w:val="left"/>
        </w:tabs>
      </w:pPr>
      <w:r>
        <w:rPr>
          <w:b/>
          <w:color w:val="1F3A5F"/>
        </w:rPr>
        <w:t>3.</w:t>
        <w:tab/>
      </w:r>
      <w:r>
        <w:t>Registrar en el gestor el nombre del secreto, el componente y la fecha. Nunca registrar el valor en un documento.</w:t>
      </w:r>
    </w:p>
    <w:p>
      <w:pPr>
        <w:pStyle w:val="Listanumerada"/>
        <w:tabs>
          <w:tab w:pos="510" w:val="left"/>
        </w:tabs>
        <w:spacing w:after="160"/>
      </w:pPr>
      <w:r>
        <w:rPr>
          <w:b/>
          <w:color w:val="1F3A5F"/>
        </w:rPr>
        <w:t>4.</w:t>
        <w:tab/>
      </w:r>
      <w:r>
        <w:t>Dejar constancia en el registro de trabajo de que se guardó, sin el valor.</w:t>
      </w:r>
    </w:p>
    <w:p>
      <w:r>
        <w:rPr>
          <w:b/>
          <w:color w:val="7A4A00"/>
          <w:highlight w:val="yellow"/>
        </w:rPr>
        <w:t>[POR CONFIRMAR: procedimiento concreto para pasar los secretos del servidor al gestor sin mostrarlos — preguntar a Rodrigo]</w:t>
      </w:r>
    </w:p>
    <w:p>
      <w:pPr>
        <w:pStyle w:val="Heading1"/>
      </w:pPr>
      <w:bookmarkStart w:id="1006" w:name="_Toc0006"/>
      <w:r>
        <w:t>6. Entrega a cada componente</w:t>
      </w:r>
      <w:bookmarkEnd w:id="1006"/>
    </w:p>
    <w:p>
      <w:pPr>
        <w:pStyle w:val="Caption"/>
        <w:keepNext/>
        <w:spacing w:before="120" w:after="80"/>
      </w:pPr>
      <w:bookmarkStart w:id="5003" w:name="_Tab003"/>
      <w:r>
        <w:t xml:space="preserve">Tabla </w:t>
      </w:r>
      <w:r>
        <w:fldChar w:fldCharType="begin"/>
      </w:r>
      <w:r>
        <w:instrText xml:space="preserve"> SEQ Tabla \* ARABIC </w:instrText>
      </w:r>
      <w:r>
        <w:fldChar w:fldCharType="separate"/>
      </w:r>
      <w:r>
        <w:t>3</w:t>
      </w:r>
      <w:r>
        <w:fldChar w:fldCharType="end"/>
      </w:r>
      <w:r>
        <w:t xml:space="preserve">. </w:t>
      </w:r>
      <w:r>
        <w:t>Mecanismo de entrega</w:t>
      </w:r>
      <w:bookmarkEnd w:id="5003"/>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460"/>
        <w:gridCol w:w="4775"/>
        <w:gridCol w:w="2170"/>
      </w:tblGrid>
      <w:tr>
        <w:trPr>
          <w:cantSplit/>
          <w:tblHeader/>
        </w:trPr>
        <w:tc>
          <w:tcPr>
            <w:tcW w:type="dxa" w:w="2460"/>
            <w:vAlign w:val="center"/>
            <w:shd w:val="clear" w:color="auto" w:fill="1F3A5F"/>
          </w:tcPr>
          <w:p>
            <w:pPr>
              <w:pStyle w:val="Textodetabla"/>
            </w:pPr>
            <w:r>
              <w:rPr>
                <w:b/>
                <w:color w:val="FFFFFF"/>
                <w:sz w:val="19"/>
              </w:rPr>
              <w:t>Componente</w:t>
            </w:r>
          </w:p>
        </w:tc>
        <w:tc>
          <w:tcPr>
            <w:tcW w:type="dxa" w:w="4775"/>
            <w:vAlign w:val="center"/>
            <w:shd w:val="clear" w:color="auto" w:fill="1F3A5F"/>
          </w:tcPr>
          <w:p>
            <w:pPr>
              <w:pStyle w:val="Textodetabla"/>
            </w:pPr>
            <w:r>
              <w:rPr>
                <w:b/>
                <w:color w:val="FFFFFF"/>
                <w:sz w:val="19"/>
              </w:rPr>
              <w:t>Mecanismo</w:t>
            </w:r>
          </w:p>
        </w:tc>
        <w:tc>
          <w:tcPr>
            <w:tcW w:type="dxa" w:w="2170"/>
            <w:vAlign w:val="center"/>
            <w:shd w:val="clear" w:color="auto" w:fill="1F3A5F"/>
          </w:tcPr>
          <w:p>
            <w:pPr>
              <w:pStyle w:val="Textodetabla"/>
            </w:pPr>
            <w:r>
              <w:rPr>
                <w:b/>
                <w:color w:val="FFFFFF"/>
                <w:sz w:val="19"/>
              </w:rPr>
              <w:t>Estado</w:t>
            </w:r>
          </w:p>
        </w:tc>
      </w:tr>
      <w:tr>
        <w:trPr>
          <w:cantSplit/>
        </w:trPr>
        <w:tc>
          <w:tcPr>
            <w:tcW w:type="dxa" w:w="2460"/>
            <w:vAlign w:val="top"/>
          </w:tcPr>
          <w:p>
            <w:pPr>
              <w:pStyle w:val="Textodetabla"/>
            </w:pPr>
            <w:r>
              <w:rPr>
                <w:sz w:val="19"/>
              </w:rPr>
              <w:t>PostgreSQL</w:t>
            </w:r>
          </w:p>
        </w:tc>
        <w:tc>
          <w:tcPr>
            <w:tcW w:type="dxa" w:w="4775"/>
            <w:vAlign w:val="top"/>
          </w:tcPr>
          <w:p>
            <w:pPr>
              <w:pStyle w:val="Textodetabla"/>
            </w:pPr>
            <w:r>
              <w:rPr>
                <w:sz w:val="19"/>
              </w:rPr>
              <w:t>Archivo de secreto de Docker (</w:t>
            </w:r>
            <w:r>
              <w:rPr>
                <w:rFonts w:ascii="Consolas" w:hAnsi="Consolas"/>
                <w:sz w:val="16"/>
                <w:shd w:val="clear" w:color="auto" w:fill="F2F2F2"/>
              </w:rPr>
              <w:t>POSTGRES_PASSWORD_FILE</w:t>
            </w:r>
            <w:r>
              <w:rPr>
                <w:sz w:val="19"/>
              </w:rPr>
              <w:t>)</w:t>
            </w:r>
          </w:p>
        </w:tc>
        <w:tc>
          <w:tcPr>
            <w:tcW w:type="dxa" w:w="2170"/>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SOAR-VALIDATE y SOAR-EXECUTE</w:t>
            </w:r>
          </w:p>
        </w:tc>
        <w:tc>
          <w:tcPr>
            <w:tcW w:type="dxa" w:w="4775"/>
            <w:vAlign w:val="top"/>
            <w:shd w:val="clear" w:color="auto" w:fill="F3F6FA"/>
          </w:tcPr>
          <w:p>
            <w:pPr>
              <w:pStyle w:val="Textodetabla"/>
            </w:pPr>
            <w:r>
              <w:rPr>
                <w:b/>
                <w:color w:val="7A4A00"/>
                <w:sz w:val="19"/>
                <w:highlight w:val="yellow"/>
              </w:rPr>
              <w:t>[POR CONFIRMAR: cómo reciben la contraseña de kronos_worker (archivo de secreto de Docker u otro) — preguntar a Rodrigo y Patricio]</w:t>
            </w:r>
          </w:p>
        </w:tc>
        <w:tc>
          <w:tcPr>
            <w:tcW w:type="dxa" w:w="2170"/>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SOAR-CONSOLE</w:t>
            </w:r>
          </w:p>
        </w:tc>
        <w:tc>
          <w:tcPr>
            <w:tcW w:type="dxa" w:w="4775"/>
            <w:vAlign w:val="top"/>
          </w:tcPr>
          <w:p>
            <w:pPr>
              <w:pStyle w:val="Textodetabla"/>
            </w:pPr>
            <w:r>
              <w:rPr>
                <w:sz w:val="19"/>
              </w:rPr>
              <w:t xml:space="preserve">Igual que el anterior, con </w:t>
            </w:r>
            <w:r>
              <w:rPr>
                <w:rFonts w:ascii="Consolas" w:hAnsi="Consolas"/>
                <w:sz w:val="16"/>
                <w:shd w:val="clear" w:color="auto" w:fill="F2F2F2"/>
              </w:rPr>
              <w:t>kronos_frontend</w:t>
            </w:r>
            <w:r>
              <w:rPr>
                <w:sz w:val="19"/>
              </w:rPr>
              <w:t xml:space="preserve"> u otro rol (R-13)</w:t>
            </w:r>
          </w:p>
        </w:tc>
        <w:tc>
          <w:tcPr>
            <w:tcW w:type="dxa" w:w="2170"/>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Wazuh</w:t>
            </w:r>
          </w:p>
        </w:tc>
        <w:tc>
          <w:tcPr>
            <w:tcW w:type="dxa" w:w="4775"/>
            <w:vAlign w:val="top"/>
            <w:shd w:val="clear" w:color="auto" w:fill="F3F6FA"/>
          </w:tcPr>
          <w:p>
            <w:pPr>
              <w:pStyle w:val="Textodetabla"/>
            </w:pPr>
            <w:r>
              <w:rPr>
                <w:sz w:val="19"/>
              </w:rPr>
              <w:t xml:space="preserve">Variables de entorno del compose; el </w:t>
            </w:r>
            <w:r>
              <w:rPr>
                <w:rFonts w:ascii="Consolas" w:hAnsi="Consolas"/>
                <w:sz w:val="16"/>
                <w:shd w:val="clear" w:color="auto" w:fill="F2F2F2"/>
              </w:rPr>
              <w:t>.example</w:t>
            </w:r>
            <w:r>
              <w:rPr>
                <w:sz w:val="19"/>
              </w:rPr>
              <w:t xml:space="preserve"> usa </w:t>
            </w:r>
            <w:r>
              <w:rPr>
                <w:rFonts w:ascii="Consolas" w:hAnsi="Consolas"/>
                <w:sz w:val="16"/>
                <w:shd w:val="clear" w:color="auto" w:fill="F2F2F2"/>
              </w:rPr>
              <w:t>CAMBIAR</w:t>
            </w:r>
          </w:p>
        </w:tc>
        <w:tc>
          <w:tcPr>
            <w:tcW w:type="dxa" w:w="2170"/>
            <w:vAlign w:val="top"/>
            <w:shd w:val="clear" w:color="auto" w:fill="F3F6FA"/>
          </w:tcPr>
          <w:p>
            <w:pPr>
              <w:pStyle w:val="Textodetabla"/>
            </w:pPr>
            <w:r>
              <w:rPr>
                <w:rFonts w:ascii="Segoe UI Emoji" w:hAnsi="Segoe UI Emoji"/>
                <w:sz w:val="19"/>
              </w:rPr>
              <w:t>🟡</w:t>
            </w:r>
            <w:r>
              <w:rPr>
                <w:sz w:val="19"/>
              </w:rPr>
              <w:t xml:space="preserve"> PR #7</w:t>
            </w:r>
          </w:p>
        </w:tc>
      </w:tr>
      <w:tr>
        <w:trPr>
          <w:cantSplit/>
        </w:trPr>
        <w:tc>
          <w:tcPr>
            <w:tcW w:type="dxa" w:w="2460"/>
            <w:vAlign w:val="top"/>
          </w:tcPr>
          <w:p>
            <w:pPr>
              <w:pStyle w:val="Textodetabla"/>
            </w:pPr>
            <w:r>
              <w:rPr>
                <w:sz w:val="19"/>
              </w:rPr>
              <w:t>SOAR-NOTIFY</w:t>
            </w:r>
          </w:p>
        </w:tc>
        <w:tc>
          <w:tcPr>
            <w:tcW w:type="dxa" w:w="4775"/>
            <w:vAlign w:val="top"/>
          </w:tcPr>
          <w:p>
            <w:pPr>
              <w:pStyle w:val="Textodetabla"/>
            </w:pPr>
            <w:r>
              <w:rPr>
                <w:sz w:val="19"/>
              </w:rPr>
              <w:t>Archivo de secreto</w:t>
            </w:r>
          </w:p>
        </w:tc>
        <w:tc>
          <w:tcPr>
            <w:tcW w:type="dxa" w:w="2170"/>
            <w:vAlign w:val="top"/>
          </w:tcPr>
          <w:p>
            <w:pPr>
              <w:pStyle w:val="Textodetabla"/>
            </w:pPr>
            <w:r>
              <w:rPr>
                <w:b/>
                <w:color w:val="8A2B0E"/>
                <w:sz w:val="19"/>
              </w:rPr>
              <w:t>«Propuesta»</w:t>
            </w:r>
          </w:p>
        </w:tc>
      </w:tr>
    </w:tbl>
    <w:p>
      <w:pPr>
        <w:spacing w:after="40" w:line="192" w:lineRule="auto"/>
      </w:pPr>
    </w:p>
    <w:p>
      <w:r>
        <w:t xml:space="preserve">Regla general: se prefieren los archivos de secreto montados en el contenedor antes que las variables de entorno, porque las variables pueden aparecer en </w:t>
      </w:r>
      <w:r>
        <w:rPr>
          <w:rFonts w:ascii="Consolas" w:hAnsi="Consolas"/>
          <w:sz w:val="19"/>
          <w:shd w:val="clear" w:color="auto" w:fill="F2F2F2"/>
        </w:rPr>
        <w:t>docker inspect</w:t>
      </w:r>
      <w:r>
        <w:t xml:space="preserve"> y en los registros. Ningún secreto pasa por el chat ni por el repositorio.</w:t>
      </w:r>
    </w:p>
    <w:p>
      <w:pPr>
        <w:pStyle w:val="Heading1"/>
      </w:pPr>
      <w:bookmarkStart w:id="1007" w:name="_Toc0007"/>
      <w:r>
        <w:t>7. Rotación</w:t>
      </w:r>
      <w:bookmarkEnd w:id="1007"/>
    </w:p>
    <w:p>
      <w:r>
        <w:rPr>
          <w:b/>
          <w:color w:val="8A2B0E"/>
        </w:rPr>
        <w:t>«Propuesta»</w:t>
      </w:r>
      <w:r>
        <w:t>:</w:t>
      </w:r>
    </w:p>
    <w:p>
      <w:pPr>
        <w:pStyle w:val="Caption"/>
        <w:keepNext/>
        <w:spacing w:before="120" w:after="80"/>
      </w:pPr>
      <w:bookmarkStart w:id="5004" w:name="_Tab004"/>
      <w:r>
        <w:t xml:space="preserve">Tabla </w:t>
      </w:r>
      <w:r>
        <w:fldChar w:fldCharType="begin"/>
      </w:r>
      <w:r>
        <w:instrText xml:space="preserve"> SEQ Tabla \* ARABIC </w:instrText>
      </w:r>
      <w:r>
        <w:fldChar w:fldCharType="separate"/>
      </w:r>
      <w:r>
        <w:t>4</w:t>
      </w:r>
      <w:r>
        <w:fldChar w:fldCharType="end"/>
      </w:r>
      <w:r>
        <w:t xml:space="preserve">. </w:t>
      </w:r>
      <w:r>
        <w:t>Rotación de secretos</w:t>
      </w:r>
      <w:bookmarkEnd w:id="5004"/>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3039"/>
        <w:gridCol w:w="6367"/>
      </w:tblGrid>
      <w:tr>
        <w:trPr>
          <w:cantSplit/>
          <w:tblHeader/>
        </w:trPr>
        <w:tc>
          <w:tcPr>
            <w:tcW w:type="dxa" w:w="3039"/>
            <w:vAlign w:val="center"/>
            <w:shd w:val="clear" w:color="auto" w:fill="1F3A5F"/>
          </w:tcPr>
          <w:p>
            <w:pPr>
              <w:pStyle w:val="Textodetabla"/>
            </w:pPr>
            <w:r>
              <w:rPr>
                <w:b/>
                <w:color w:val="FFFFFF"/>
                <w:sz w:val="19"/>
              </w:rPr>
              <w:t>Evento</w:t>
            </w:r>
          </w:p>
        </w:tc>
        <w:tc>
          <w:tcPr>
            <w:tcW w:type="dxa" w:w="6367"/>
            <w:vAlign w:val="center"/>
            <w:shd w:val="clear" w:color="auto" w:fill="1F3A5F"/>
          </w:tcPr>
          <w:p>
            <w:pPr>
              <w:pStyle w:val="Textodetabla"/>
            </w:pPr>
            <w:r>
              <w:rPr>
                <w:b/>
                <w:color w:val="FFFFFF"/>
                <w:sz w:val="19"/>
              </w:rPr>
              <w:t>Qué se rota</w:t>
            </w:r>
          </w:p>
        </w:tc>
      </w:tr>
      <w:tr>
        <w:trPr>
          <w:cantSplit/>
        </w:trPr>
        <w:tc>
          <w:tcPr>
            <w:tcW w:type="dxa" w:w="3039"/>
            <w:vAlign w:val="top"/>
          </w:tcPr>
          <w:p>
            <w:pPr>
              <w:pStyle w:val="Textodetabla"/>
            </w:pPr>
            <w:r>
              <w:rPr>
                <w:sz w:val="19"/>
              </w:rPr>
              <w:t>Cambio de valores iniciales</w:t>
            </w:r>
          </w:p>
        </w:tc>
        <w:tc>
          <w:tcPr>
            <w:tcW w:type="dxa" w:w="6367"/>
            <w:vAlign w:val="top"/>
          </w:tcPr>
          <w:p>
            <w:pPr>
              <w:pStyle w:val="Textodetabla"/>
            </w:pPr>
            <w:r>
              <w:rPr>
                <w:sz w:val="19"/>
              </w:rPr>
              <w:t>Las tres contraseñas de Wazuh, antes de instalar agentes reales</w:t>
            </w:r>
          </w:p>
        </w:tc>
      </w:tr>
      <w:tr>
        <w:trPr>
          <w:cantSplit/>
        </w:trPr>
        <w:tc>
          <w:tcPr>
            <w:tcW w:type="dxa" w:w="3039"/>
            <w:vAlign w:val="top"/>
            <w:shd w:val="clear" w:color="auto" w:fill="F3F6FA"/>
          </w:tcPr>
          <w:p>
            <w:pPr>
              <w:pStyle w:val="Textodetabla"/>
            </w:pPr>
            <w:r>
              <w:rPr>
                <w:sz w:val="19"/>
              </w:rPr>
              <w:t>Salida de un integrante o fin del proyecto</w:t>
            </w:r>
          </w:p>
        </w:tc>
        <w:tc>
          <w:tcPr>
            <w:tcW w:type="dxa" w:w="6367"/>
            <w:vAlign w:val="top"/>
            <w:shd w:val="clear" w:color="auto" w:fill="F3F6FA"/>
          </w:tcPr>
          <w:p>
            <w:pPr>
              <w:pStyle w:val="Textodetabla"/>
            </w:pPr>
            <w:r>
              <w:rPr>
                <w:sz w:val="19"/>
              </w:rPr>
              <w:t>Todos los secretos a los que tenía acceso</w:t>
            </w:r>
          </w:p>
        </w:tc>
      </w:tr>
      <w:tr>
        <w:trPr>
          <w:cantSplit/>
        </w:trPr>
        <w:tc>
          <w:tcPr>
            <w:tcW w:type="dxa" w:w="3039"/>
            <w:vAlign w:val="top"/>
          </w:tcPr>
          <w:p>
            <w:pPr>
              <w:pStyle w:val="Textodetabla"/>
            </w:pPr>
            <w:r>
              <w:rPr>
                <w:sz w:val="19"/>
              </w:rPr>
              <w:t>Sospecha o confirmación de filtración</w:t>
            </w:r>
          </w:p>
        </w:tc>
        <w:tc>
          <w:tcPr>
            <w:tcW w:type="dxa" w:w="6367"/>
            <w:vAlign w:val="top"/>
          </w:tcPr>
          <w:p>
            <w:pPr>
              <w:pStyle w:val="Textodetabla"/>
            </w:pPr>
            <w:r>
              <w:rPr>
                <w:sz w:val="19"/>
              </w:rPr>
              <w:t>El secreto afectado, de inmediato</w:t>
            </w:r>
          </w:p>
        </w:tc>
      </w:tr>
      <w:tr>
        <w:trPr>
          <w:cantSplit/>
        </w:trPr>
        <w:tc>
          <w:tcPr>
            <w:tcW w:type="dxa" w:w="3039"/>
            <w:vAlign w:val="top"/>
            <w:shd w:val="clear" w:color="auto" w:fill="F3F6FA"/>
          </w:tcPr>
          <w:p>
            <w:pPr>
              <w:pStyle w:val="Textodetabla"/>
            </w:pPr>
            <w:r>
              <w:rPr>
                <w:sz w:val="19"/>
              </w:rPr>
              <w:t>Fin del contrato del servidor (10-12-2026)</w:t>
            </w:r>
          </w:p>
        </w:tc>
        <w:tc>
          <w:tcPr>
            <w:tcW w:type="dxa" w:w="6367"/>
            <w:vAlign w:val="top"/>
            <w:shd w:val="clear" w:color="auto" w:fill="F3F6FA"/>
          </w:tcPr>
          <w:p>
            <w:pPr>
              <w:pStyle w:val="Textodetabla"/>
            </w:pPr>
            <w:r>
              <w:rPr>
                <w:sz w:val="19"/>
              </w:rPr>
              <w:t>Revocar todos los tokens y cuentas de servicio</w:t>
            </w:r>
          </w:p>
        </w:tc>
      </w:tr>
      <w:tr>
        <w:trPr>
          <w:cantSplit/>
        </w:trPr>
        <w:tc>
          <w:tcPr>
            <w:tcW w:type="dxa" w:w="3039"/>
            <w:vAlign w:val="top"/>
          </w:tcPr>
          <w:p>
            <w:pPr>
              <w:pStyle w:val="Textodetabla"/>
            </w:pPr>
            <w:r>
              <w:rPr>
                <w:sz w:val="19"/>
              </w:rPr>
              <w:t>Periódica</w:t>
            </w:r>
          </w:p>
        </w:tc>
        <w:tc>
          <w:tcPr>
            <w:tcW w:type="dxa" w:w="6367"/>
            <w:vAlign w:val="top"/>
          </w:tcPr>
          <w:p>
            <w:pPr>
              <w:pStyle w:val="Textodetabla"/>
            </w:pPr>
            <w:r>
              <w:rPr>
                <w:b/>
                <w:color w:val="7A4A00"/>
                <w:sz w:val="19"/>
                <w:highlight w:val="yellow"/>
              </w:rPr>
              <w:t>[POR CONFIRMAR: frecuencia de rotación periódica de los secretos — preguntar al equipo]</w:t>
            </w:r>
          </w:p>
        </w:tc>
      </w:tr>
    </w:tbl>
    <w:p>
      <w:pPr>
        <w:spacing w:after="40" w:line="192" w:lineRule="auto"/>
      </w:pPr>
    </w:p>
    <w:p>
      <w:r>
        <w:t xml:space="preserve">Para rotar una contraseña de la base: generar la nueva en el servidor, aplicarla con </w:t>
      </w:r>
      <w:r>
        <w:rPr>
          <w:rFonts w:ascii="Consolas" w:hAnsi="Consolas"/>
          <w:sz w:val="19"/>
          <w:shd w:val="clear" w:color="auto" w:fill="F2F2F2"/>
        </w:rPr>
        <w:t>ALTER ROLE</w:t>
      </w:r>
      <w:r>
        <w:t>, actualizar el archivo de secreto del componente, reiniciarlo, guardarla en el gestor y registrar el cambio.</w:t>
      </w:r>
    </w:p>
    <w:p>
      <w:pPr>
        <w:pStyle w:val="Heading1"/>
      </w:pPr>
      <w:bookmarkStart w:id="1008" w:name="_Toc0008"/>
      <w:r>
        <w:t>8. Revocación</w:t>
      </w:r>
      <w:bookmarkEnd w:id="1008"/>
    </w:p>
    <w:p>
      <w:r>
        <w:rPr>
          <w:b/>
          <w:color w:val="8A2B0E"/>
        </w:rPr>
        <w:t>«Propuesta»</w:t>
      </w:r>
      <w:r>
        <w:t>:</w:t>
      </w:r>
    </w:p>
    <w:p>
      <w:pPr>
        <w:pStyle w:val="Viñeta"/>
        <w:tabs>
          <w:tab w:pos="510" w:val="left"/>
        </w:tabs>
      </w:pPr>
      <w:r>
        <w:rPr>
          <w:color w:val="1F3A5F"/>
        </w:rPr>
        <w:t>•</w:t>
        <w:tab/>
      </w:r>
      <w:r>
        <w:t>Cuentas de integrantes: al terminar el proyecto o al salir del equipo, se eliminan del servidor, de NetBird y del gestor.</w:t>
      </w:r>
    </w:p>
    <w:p>
      <w:pPr>
        <w:pStyle w:val="Viñeta"/>
        <w:tabs>
          <w:tab w:pos="510" w:val="left"/>
        </w:tabs>
      </w:pPr>
      <w:r>
        <w:rPr>
          <w:color w:val="1F3A5F"/>
        </w:rPr>
        <w:t>•</w:t>
        <w:tab/>
      </w:r>
      <w:r>
        <w:t>Tokens de enrolamiento: se revocan al terminar la instalación del inquilino o al dar de baja un agente.</w:t>
      </w:r>
    </w:p>
    <w:p>
      <w:pPr>
        <w:pStyle w:val="Viñeta"/>
        <w:tabs>
          <w:tab w:pos="510" w:val="left"/>
        </w:tabs>
        <w:spacing w:after="160"/>
      </w:pPr>
      <w:r>
        <w:rPr>
          <w:color w:val="1F3A5F"/>
        </w:rPr>
        <w:t>•</w:t>
        <w:tab/>
      </w:r>
      <w:r>
        <w:t>Usuario de la API de Wazuh: se deshabilita si SOAR-EXECUTE se compromete.</w:t>
      </w:r>
    </w:p>
    <w:p>
      <w:pPr>
        <w:pStyle w:val="Heading1"/>
      </w:pPr>
      <w:bookmarkStart w:id="1009" w:name="_Toc0009"/>
      <w:r>
        <w:t>9. Respuesta ante una filtración</w:t>
      </w:r>
      <w:bookmarkEnd w:id="1009"/>
    </w:p>
    <w:p>
      <w:r>
        <w:rPr>
          <w:b/>
          <w:color w:val="8A2B0E"/>
        </w:rPr>
        <w:t>«Propuesta»</w:t>
      </w:r>
      <w:r>
        <w:t>, salvo la regla del paso 1, que es del equipo:</w:t>
      </w:r>
    </w:p>
    <w:p>
      <w:pPr>
        <w:pStyle w:val="Listanumerada"/>
        <w:tabs>
          <w:tab w:pos="510" w:val="left"/>
        </w:tabs>
      </w:pPr>
      <w:r>
        <w:rPr>
          <w:b/>
          <w:color w:val="1F3A5F"/>
        </w:rPr>
        <w:t>1.</w:t>
        <w:tab/>
      </w:r>
      <w:r>
        <w:rPr>
          <w:b/>
        </w:rPr>
        <w:t>Rotar</w:t>
      </w:r>
      <w:r>
        <w:t xml:space="preserve"> el secreto filtrado. Un secreto que entró al historial de git </w:t>
      </w:r>
      <w:r>
        <w:rPr>
          <w:b/>
        </w:rPr>
        <w:t>se rota aunque se borre del historial</w:t>
      </w:r>
      <w:r>
        <w:t>: pudo copiarse antes.</w:t>
      </w:r>
    </w:p>
    <w:p>
      <w:pPr>
        <w:pStyle w:val="Listanumerada"/>
        <w:tabs>
          <w:tab w:pos="510" w:val="left"/>
        </w:tabs>
      </w:pPr>
      <w:r>
        <w:rPr>
          <w:b/>
          <w:color w:val="1F3A5F"/>
        </w:rPr>
        <w:t>2.</w:t>
        <w:tab/>
      </w:r>
      <w:r>
        <w:t>Abrir el cortacircuito si el secreto permitía ejecutar acciones (documento 17).</w:t>
      </w:r>
    </w:p>
    <w:p>
      <w:pPr>
        <w:pStyle w:val="Listanumerada"/>
        <w:tabs>
          <w:tab w:pos="510" w:val="left"/>
        </w:tabs>
      </w:pPr>
      <w:r>
        <w:rPr>
          <w:b/>
          <w:color w:val="1F3A5F"/>
        </w:rPr>
        <w:t>3.</w:t>
        <w:tab/>
      </w:r>
      <w:r>
        <w:t>Revisar la bitácora y los registros del componente desde la fecha probable de la filtración.</w:t>
      </w:r>
    </w:p>
    <w:p>
      <w:pPr>
        <w:pStyle w:val="Listanumerada"/>
        <w:tabs>
          <w:tab w:pos="510" w:val="left"/>
        </w:tabs>
      </w:pPr>
      <w:r>
        <w:rPr>
          <w:b/>
          <w:color w:val="1F3A5F"/>
        </w:rPr>
        <w:t>4.</w:t>
        <w:tab/>
      </w:r>
      <w:r>
        <w:t>Registrar el incidente en un registro de trabajo, sin el valor del secreto.</w:t>
      </w:r>
    </w:p>
    <w:p>
      <w:pPr>
        <w:pStyle w:val="Listanumerada"/>
        <w:tabs>
          <w:tab w:pos="510" w:val="left"/>
        </w:tabs>
        <w:spacing w:after="160"/>
      </w:pPr>
      <w:r>
        <w:rPr>
          <w:b/>
          <w:color w:val="1F3A5F"/>
        </w:rPr>
        <w:t>5.</w:t>
        <w:tab/>
      </w:r>
      <w:r>
        <w:t>Si el secreto entró al repositorio, revisar por qué gitleaks no lo detuvo y ajustar sus reglas.</w:t>
      </w:r>
    </w:p>
    <w:p>
      <w:r>
        <w:t xml:space="preserve">No se reescribe el historial compartido con </w:t>
      </w:r>
      <w:r>
        <w:rPr>
          <w:rFonts w:ascii="Consolas" w:hAnsi="Consolas"/>
          <w:sz w:val="19"/>
          <w:shd w:val="clear" w:color="auto" w:fill="F2F2F2"/>
        </w:rPr>
        <w:t>--force</w:t>
      </w:r>
      <w:r>
        <w:t>: se rota el secreto.</w:t>
      </w:r>
    </w:p>
    <w:p>
      <w:pPr>
        <w:pStyle w:val="Heading1"/>
      </w:pPr>
      <w:bookmarkStart w:id="1010" w:name="_Toc0010"/>
      <w:r>
        <w:t>10. Prohibiciones</w:t>
      </w:r>
      <w:bookmarkEnd w:id="1010"/>
    </w:p>
    <w:p>
      <w:pPr>
        <w:pStyle w:val="Viñeta"/>
        <w:tabs>
          <w:tab w:pos="510" w:val="left"/>
        </w:tabs>
      </w:pPr>
      <w:r>
        <w:rPr>
          <w:color w:val="1F3A5F"/>
        </w:rPr>
        <w:t>•</w:t>
        <w:tab/>
      </w:r>
      <w:r>
        <w:t>Escribir un secreto en un documento, un registro de trabajo, un commit, un PR, un issue o un chat.</w:t>
      </w:r>
    </w:p>
    <w:p>
      <w:pPr>
        <w:pStyle w:val="Viñeta"/>
        <w:tabs>
          <w:tab w:pos="510" w:val="left"/>
        </w:tabs>
      </w:pPr>
      <w:r>
        <w:rPr>
          <w:color w:val="1F3A5F"/>
        </w:rPr>
        <w:t>•</w:t>
        <w:tab/>
      </w:r>
      <w:r>
        <w:t>Enviar un secreto por correo o mensajería.</w:t>
      </w:r>
    </w:p>
    <w:p>
      <w:pPr>
        <w:pStyle w:val="Viñeta"/>
        <w:tabs>
          <w:tab w:pos="510" w:val="left"/>
        </w:tabs>
      </w:pPr>
      <w:r>
        <w:rPr>
          <w:color w:val="1F3A5F"/>
        </w:rPr>
        <w:t>•</w:t>
        <w:tab/>
      </w:r>
      <w:r>
        <w:t>Guardar un secreto en el repositorio, aunque sea temporalmente o en una rama.</w:t>
      </w:r>
    </w:p>
    <w:p>
      <w:pPr>
        <w:pStyle w:val="Viñeta"/>
        <w:tabs>
          <w:tab w:pos="510" w:val="left"/>
        </w:tabs>
      </w:pPr>
      <w:r>
        <w:rPr>
          <w:color w:val="1F3A5F"/>
        </w:rPr>
        <w:t>•</w:t>
        <w:tab/>
      </w:r>
      <w:r>
        <w:t>Usar la misma contraseña para dos cuentas o servicios distintos.</w:t>
      </w:r>
    </w:p>
    <w:p>
      <w:pPr>
        <w:pStyle w:val="Viñeta"/>
        <w:tabs>
          <w:tab w:pos="510" w:val="left"/>
        </w:tabs>
      </w:pPr>
      <w:r>
        <w:rPr>
          <w:color w:val="1F3A5F"/>
        </w:rPr>
        <w:t>•</w:t>
        <w:tab/>
      </w:r>
      <w:r>
        <w:t>Saltarse el hook de gitleaks (</w:t>
      </w:r>
      <w:r>
        <w:rPr>
          <w:rFonts w:ascii="Consolas" w:hAnsi="Consolas"/>
          <w:sz w:val="19"/>
          <w:shd w:val="clear" w:color="auto" w:fill="F2F2F2"/>
        </w:rPr>
        <w:t>--no-verify</w:t>
      </w:r>
      <w:r>
        <w:t>).</w:t>
      </w:r>
    </w:p>
    <w:p>
      <w:pPr>
        <w:pStyle w:val="Viñeta"/>
        <w:tabs>
          <w:tab w:pos="510" w:val="left"/>
        </w:tabs>
        <w:spacing w:after="160"/>
      </w:pPr>
      <w:r>
        <w:rPr>
          <w:color w:val="1F3A5F"/>
        </w:rPr>
        <w:t>•</w:t>
        <w:tab/>
      </w:r>
      <w:r>
        <w:t>Guardar la llave de cifrado del respaldo en el mismo PC que la copia.</w:t>
      </w:r>
    </w:p>
    <w:p>
      <w:pPr>
        <w:pStyle w:val="Heading1"/>
      </w:pPr>
      <w:bookmarkStart w:id="1011" w:name="_Toc0011"/>
      <w:r>
        <w:t>11. Referencias</w:t>
      </w:r>
      <w:bookmarkEnd w:id="1011"/>
    </w:p>
    <w:p>
      <w:pPr>
        <w:ind w:left="567" w:hanging="567"/>
      </w:pPr>
      <w:r>
        <w:rPr>
          <w:sz w:val="20"/>
        </w:rPr>
        <w:t xml:space="preserve">Equipo Kronos AI. (2026). </w:t>
      </w:r>
      <w:r>
        <w:rPr>
          <w:i/>
          <w:sz w:val="20"/>
        </w:rPr>
        <w:t>Kronos AI — Contexto maestro para la redacción de documentos</w:t>
      </w:r>
      <w:r>
        <w:rPr>
          <w:sz w:val="20"/>
        </w:rPr>
        <w:t xml:space="preserve"> (versión 2.1, 14-10-2026) [Documento interno].</w:t>
      </w:r>
    </w:p>
    <w:p>
      <w:pPr>
        <w:ind w:left="567" w:hanging="567"/>
      </w:pPr>
      <w:r>
        <w:rPr>
          <w:sz w:val="20"/>
        </w:rPr>
        <w:t xml:space="preserve">Equipo Kronos AI. (2026). </w:t>
      </w:r>
      <w:r>
        <w:rPr>
          <w:i/>
          <w:sz w:val="20"/>
        </w:rPr>
        <w:t>soarai2026/kronos-ai</w:t>
      </w:r>
      <w:r>
        <w:rPr>
          <w:sz w:val="20"/>
        </w:rPr>
        <w:t xml:space="preserve"> [Repositorio privado, rama develop]. GitHub.</w:t>
      </w:r>
    </w:p>
    <w:p>
      <w:pPr>
        <w:ind w:left="567" w:hanging="567"/>
      </w:pPr>
      <w:r>
        <w:rPr>
          <w:sz w:val="20"/>
        </w:rPr>
        <w:t xml:space="preserve">Riveros, R. (2026). </w:t>
      </w:r>
      <w:r>
        <w:rPr>
          <w:i/>
          <w:sz w:val="20"/>
        </w:rPr>
        <w:t>Registro de trabajo KRO-LOG-RR-2026-10-08</w:t>
      </w:r>
      <w:r>
        <w:rPr>
          <w:sz w:val="20"/>
        </w:rPr>
        <w:t xml:space="preserve"> [Documento interno].</w:t>
      </w:r>
    </w:p>
    <w:sectPr w:rsidR="00FC693F" w:rsidRPr="0006063C" w:rsidSect="00034616">
      <w:headerReference w:type="default" r:id="rId9"/>
      <w:footerReference w:type="default" r:id="rId10"/>
      <w:pgSz w:w="12240" w:h="15840"/>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pBdr>
        <w:top w:val="single" w:sz="4" w:space="4" w:color="BFBFBF"/>
      </w:pBdr>
    </w:pPr>
    <w:r>
      <w:rPr>
        <w:color w:val="6B6B6B"/>
        <w:sz w:val="18"/>
      </w:rPr>
      <w:t>Uso interno · Versión 0.1</w:t>
    </w:r>
    <w:r>
      <w:rPr>
        <w:color w:val="6B6B6B"/>
        <w:sz w:val="18"/>
      </w:rPr>
      <w:tab/>
      <w:t xml:space="preserve">Página </w:t>
    </w:r>
    <w:r>
      <w:rPr>
        <w:color w:val="6B6B6B"/>
        <w:sz w:val="18"/>
      </w:rPr>
      <w:fldChar w:fldCharType="begin"/>
    </w:r>
    <w:r>
      <w:rPr>
        <w:color w:val="6B6B6B"/>
        <w:sz w:val="18"/>
      </w:rPr>
      <w:instrText xml:space="preserve"> PAGE </w:instrText>
    </w:r>
    <w:r>
      <w:rPr>
        <w:color w:val="6B6B6B"/>
        <w:sz w:val="18"/>
      </w:rPr>
      <w:fldChar w:fldCharType="separate"/>
    </w:r>
    <w:r>
      <w:rPr>
        <w:color w:val="6B6B6B"/>
        <w:sz w:val="18"/>
      </w:rPr>
      <w:t>1</w:t>
    </w:r>
    <w:r>
      <w:rPr>
        <w:color w:val="6B6B6B"/>
        <w:sz w:val="18"/>
      </w:rPr>
      <w:fldChar w:fldCharType="end"/>
    </w:r>
    <w:r>
      <w:rPr>
        <w:color w:val="6B6B6B"/>
        <w:sz w:val="18"/>
      </w:rPr>
      <w:t xml:space="preserve"> de </w:t>
    </w:r>
    <w:r>
      <w:rPr>
        <w:color w:val="6B6B6B"/>
        <w:sz w:val="18"/>
      </w:rPr>
      <w:fldChar w:fldCharType="begin"/>
    </w:r>
    <w:r>
      <w:rPr>
        <w:color w:val="6B6B6B"/>
        <w:sz w:val="18"/>
      </w:rPr>
      <w:instrText xml:space="preserve"> NUMPAGES </w:instrText>
    </w:r>
    <w:r>
      <w:rPr>
        <w:color w:val="6B6B6B"/>
        <w:sz w:val="18"/>
      </w:rPr>
      <w:fldChar w:fldCharType="separate"/>
    </w:r>
    <w:r>
      <w:rPr>
        <w:color w:val="6B6B6B"/>
        <w:sz w:val="18"/>
      </w:rPr>
      <w:t>1</w:t>
    </w:r>
    <w:r>
      <w:rPr>
        <w:color w:val="6B6B6B"/>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05" w:val="right"/>
      </w:tabs>
      <w:pBdr>
        <w:bottom w:val="single" w:sz="4" w:space="4" w:color="BFBFBF"/>
      </w:pBdr>
    </w:pPr>
    <w:r>
      <w:rPr>
        <w:b/>
        <w:color w:val="1F3A5F"/>
        <w:sz w:val="18"/>
      </w:rPr>
      <w:t>Kronos AI</w:t>
    </w:r>
    <w:r>
      <w:rPr>
        <w:color w:val="6B6B6B"/>
        <w:sz w:val="18"/>
      </w:rPr>
      <w:tab/>
      <w:t>Documento 20 · Procedimiento de gestión de secretos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eastAsia="Calibri"/>
      <w:sz w:val="22"/>
      <w:lang w:val="es-CL" w:eastAsia="es-CL"/>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Bdr>
        <w:bottom w:val="single" w:sz="6" w:space="4" w:color="1F3A5F"/>
      </w:pBdr>
    </w:pPr>
    <w:rPr>
      <w:rFonts w:ascii="Calibri" w:hAnsi="Calibri" w:eastAsia="Calibri" w:cs="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Calibri" w:hAnsi="Calibri" w:eastAsia="Calibri" w:cs="Calibri"/>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Calibri" w:hAnsi="Calibri" w:eastAsia="Calibri" w:cs="Calibri"/>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basedOn w:val="Normal"/>
    <w:pPr>
      <w:keepLines/>
      <w:spacing w:line="240" w:lineRule="auto" w:after="160"/>
      <w:ind w:left="113" w:right="113"/>
      <w:shd w:val="clear" w:color="auto" w:fill="F2F2F2"/>
      <w:pBdr>
        <w:top w:val="single" w:sz="4" w:space="4" w:color="D9D9D9"/>
        <w:left w:val="single" w:sz="4" w:space="4" w:color="D9D9D9"/>
        <w:bottom w:val="single" w:sz="4" w:space="4" w:color="D9D9D9"/>
        <w:right w:val="single" w:sz="4" w:space="4" w:color="D9D9D9"/>
      </w:pBdr>
    </w:pPr>
    <w:rPr>
      <w:rFonts w:ascii="Consolas" w:hAnsi="Consolas" w:eastAsia="Consolas"/>
      <w:sz w:val="17"/>
    </w:rPr>
  </w:style>
  <w:style w:type="paragraph" w:customStyle="1" w:styleId="Nota">
    <w:name w:val="Nota"/>
    <w:basedOn w:val="Normal"/>
    <w:pPr>
      <w:spacing w:before="80" w:after="160"/>
      <w:ind w:left="170" w:right="113"/>
      <w:shd w:val="clear" w:color="auto" w:fill="EEF3F8"/>
      <w:pBdr>
        <w:left w:val="single" w:sz="24" w:space="6" w:color="1F3A5F"/>
      </w:pBdr>
    </w:pPr>
    <w:rPr>
      <w:sz w:val="20"/>
    </w:rPr>
  </w:style>
  <w:style w:type="paragraph" w:customStyle="1" w:styleId="Textodetabla">
    <w:name w:val="Texto de tabla"/>
    <w:basedOn w:val="Normal"/>
    <w:pPr>
      <w:spacing w:after="0" w:before="0" w:line="240" w:lineRule="auto"/>
    </w:pPr>
    <w:rPr>
      <w:sz w:val="19"/>
    </w:rPr>
  </w:style>
  <w:style w:type="paragraph" w:customStyle="1" w:styleId="Viñeta">
    <w:name w:val="Viñeta"/>
    <w:basedOn w:val="Normal"/>
    <w:pPr>
      <w:spacing w:after="60"/>
      <w:ind w:left="510" w:hanging="255"/>
    </w:pPr>
  </w:style>
  <w:style w:type="paragraph" w:customStyle="1" w:styleId="Viñeta2">
    <w:name w:val="Viñeta 2"/>
    <w:basedOn w:val="Viñeta"/>
    <w:pPr>
      <w:ind w:left="907" w:hanging="255"/>
    </w:pPr>
  </w:style>
  <w:style w:type="paragraph" w:customStyle="1" w:styleId="TOC1">
    <w:name w:val="TOC 1"/>
    <w:basedOn w:val="Normal"/>
    <w:pPr>
      <w:tabs>
        <w:tab w:pos="9405" w:val="right" w:leader="dot"/>
      </w:tabs>
      <w:spacing w:after="80" w:before="80"/>
      <w:ind w:left="0"/>
    </w:pPr>
    <w:rPr>
      <w:b/>
      <w:sz w:val="21"/>
    </w:rPr>
  </w:style>
  <w:style w:type="paragraph" w:customStyle="1" w:styleId="TOC2">
    <w:name w:val="TOC 2"/>
    <w:basedOn w:val="Normal"/>
    <w:pPr>
      <w:tabs>
        <w:tab w:pos="9405" w:val="right" w:leader="dot"/>
      </w:tabs>
      <w:spacing w:after="40" w:before="0"/>
      <w:ind w:left="340"/>
    </w:pPr>
    <w:rPr>
      <w:b w:val="0"/>
      <w:sz w:val="20"/>
    </w:rPr>
  </w:style>
  <w:style w:type="paragraph" w:customStyle="1" w:styleId="TOC3">
    <w:name w:val="TOC 3"/>
    <w:basedOn w:val="Normal"/>
    <w:pPr>
      <w:tabs>
        <w:tab w:pos="9405" w:val="right" w:leader="dot"/>
      </w:tabs>
      <w:spacing w:after="40" w:before="0"/>
      <w:ind w:left="680"/>
    </w:pPr>
    <w:rPr>
      <w:b w:val="0"/>
      <w:sz w:val="20"/>
    </w:rPr>
  </w:style>
  <w:style w:type="paragraph" w:customStyle="1" w:styleId="TableofFigures">
    <w:name w:val="Table of Figures"/>
    <w:basedOn w:val="Normal"/>
    <w:pPr>
      <w:tabs>
        <w:tab w:pos="9405" w:val="right" w:leader="dot"/>
      </w:tabs>
      <w:spacing w:after="40"/>
    </w:pPr>
    <w:rPr>
      <w:sz w:val="20"/>
    </w:rPr>
  </w:style>
  <w:style w:type="paragraph" w:customStyle="1" w:styleId="Listanumerada">
    <w:name w:val="Lista numerada"/>
    <w:basedOn w:val="Viñeta"/>
    <w:pPr>
      <w:ind w:left="510" w:hanging="3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Procedimiento de gestión de secretos</dc:title>
  <dc:subject>Kronos AI</dc:subject>
  <dc:creator>Equipo Kronos AI</dc:creator>
  <cp:keywords>Kronos AI; Capstone; DUOC UC</cp:keywords>
  <dc:description>generated by python-docx</dc:description>
  <cp:lastModifiedBy/>
  <cp:revision>1</cp:revision>
  <dcterms:created xsi:type="dcterms:W3CDTF">2013-12-23T23:15:00Z</dcterms:created>
  <dcterms:modified xsi:type="dcterms:W3CDTF">2013-12-23T23:15:00Z</dcterms:modified>
  <cp:category/>
  <dc:language>es-CL</dc:language>
</cp:coreProperties>
</file>