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20</w:t>
      </w:r>
    </w:p>
    <w:p>
      <w:pPr>
        <w:spacing w:after="120"/>
      </w:pPr>
      <w:r>
        <w:rPr>
          <w:b/>
          <w:color w:val="1F3A5F"/>
          <w:sz w:val="52"/>
        </w:rPr>
        <w:t>Procedimiento de gestión de secretos</w:t>
      </w:r>
    </w:p>
    <w:p>
      <w:r>
        <w:rPr>
          <w:i/>
          <w:color w:val="404040"/>
          <w:sz w:val="23"/>
        </w:rPr>
        <w:t>Inventario de secretos sin valores, generación, permisos, resguardo, entrega a cada componente, rotación, revocación, respuesta ante filtración y prohibiciones.</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20 · Procedimiento de gestión de secretos</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Rodrigo Riveros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No aplica (documento operativo)</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docs/entregables/20_secretos.docx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Rodrigo Riveros</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4</w:t>
        </w:r>
      </w:hyperlink>
    </w:p>
    <w:p>
      <w:pPr>
        <w:pStyle w:val="TOC1"/>
      </w:pPr>
      <w:hyperlink w:anchor="_Toc0002" w:history="1">
        <w:r>
          <w:rPr/>
          <w:t xml:space="preserve">2. Inventario</w:t>
        </w:r>
        <w:r>
          <w:rPr/>
          <w:tab/>
        </w:r>
        <w:r>
          <w:rPr/>
          <w:t xml:space="preserve">5</w:t>
        </w:r>
      </w:hyperlink>
    </w:p>
    <w:p>
      <w:pPr>
        <w:pStyle w:val="TOC1"/>
      </w:pPr>
      <w:hyperlink w:anchor="_Toc0003" w:history="1">
        <w:r>
          <w:rPr/>
          <w:t xml:space="preserve">3. Generación</w:t>
        </w:r>
        <w:r>
          <w:rPr/>
          <w:tab/>
        </w:r>
        <w:r>
          <w:rPr/>
          <w:t xml:space="preserve">6</w:t>
        </w:r>
      </w:hyperlink>
    </w:p>
    <w:p>
      <w:pPr>
        <w:pStyle w:val="TOC1"/>
      </w:pPr>
      <w:hyperlink w:anchor="_Toc0004" w:history="1">
        <w:r>
          <w:rPr/>
          <w:t xml:space="preserve">4. Permisos y dueños</w:t>
        </w:r>
        <w:r>
          <w:rPr/>
          <w:tab/>
        </w:r>
        <w:r>
          <w:rPr/>
          <w:t xml:space="preserve">6</w:t>
        </w:r>
      </w:hyperlink>
    </w:p>
    <w:p>
      <w:pPr>
        <w:pStyle w:val="TOC1"/>
      </w:pPr>
      <w:hyperlink w:anchor="_Toc0005" w:history="1">
        <w:r>
          <w:rPr/>
          <w:t xml:space="preserve">5. Resguardo</w:t>
        </w:r>
        <w:r>
          <w:rPr/>
          <w:tab/>
        </w:r>
        <w:r>
          <w:rPr/>
          <w:t xml:space="preserve">6</w:t>
        </w:r>
      </w:hyperlink>
    </w:p>
    <w:p>
      <w:pPr>
        <w:pStyle w:val="TOC1"/>
      </w:pPr>
      <w:hyperlink w:anchor="_Toc0006" w:history="1">
        <w:r>
          <w:rPr/>
          <w:t xml:space="preserve">6. Entrega a cada componente</w:t>
        </w:r>
        <w:r>
          <w:rPr/>
          <w:tab/>
        </w:r>
        <w:r>
          <w:rPr/>
          <w:t xml:space="preserve">7</w:t>
        </w:r>
      </w:hyperlink>
    </w:p>
    <w:p>
      <w:pPr>
        <w:pStyle w:val="TOC1"/>
      </w:pPr>
      <w:hyperlink w:anchor="_Toc0007" w:history="1">
        <w:r>
          <w:rPr/>
          <w:t xml:space="preserve">7. Rotación</w:t>
        </w:r>
        <w:r>
          <w:rPr/>
          <w:tab/>
        </w:r>
        <w:r>
          <w:rPr/>
          <w:t xml:space="preserve">7</w:t>
        </w:r>
      </w:hyperlink>
    </w:p>
    <w:p>
      <w:pPr>
        <w:pStyle w:val="TOC1"/>
      </w:pPr>
      <w:hyperlink w:anchor="_Toc0008" w:history="1">
        <w:r>
          <w:rPr/>
          <w:t xml:space="preserve">8. Revocación</w:t>
        </w:r>
        <w:r>
          <w:rPr/>
          <w:tab/>
        </w:r>
        <w:r>
          <w:rPr/>
          <w:t xml:space="preserve">7</w:t>
        </w:r>
      </w:hyperlink>
    </w:p>
    <w:p>
      <w:pPr>
        <w:pStyle w:val="TOC1"/>
      </w:pPr>
      <w:hyperlink w:anchor="_Toc0009" w:history="1">
        <w:r>
          <w:rPr/>
          <w:t xml:space="preserve">9. Respuesta ante una filtración</w:t>
        </w:r>
        <w:r>
          <w:rPr/>
          <w:tab/>
        </w:r>
        <w:r>
          <w:rPr/>
          <w:t xml:space="preserve">8</w:t>
        </w:r>
      </w:hyperlink>
    </w:p>
    <w:p>
      <w:pPr>
        <w:pStyle w:val="TOC1"/>
      </w:pPr>
      <w:hyperlink w:anchor="_Toc0010" w:history="1">
        <w:r>
          <w:rPr/>
          <w:t xml:space="preserve">10. Prohibiciones</w:t>
        </w:r>
        <w:r>
          <w:rPr/>
          <w:tab/>
        </w:r>
        <w:r>
          <w:rPr/>
          <w:t xml:space="preserve">8</w:t>
        </w:r>
      </w:hyperlink>
    </w:p>
    <w:p>
      <w:pPr>
        <w:pStyle w:val="TOC1"/>
      </w:pPr>
      <w:hyperlink w:anchor="_Toc0011" w:history="1">
        <w:r>
          <w:rPr/>
          <w:t xml:space="preserve">11. Referencias</w:t>
        </w:r>
        <w:r>
          <w:rPr/>
          <w:tab/>
        </w:r>
        <w:r>
          <w:rPr/>
          <w:t xml:space="preserve">8</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Inventario de secretos, sin valores</w:t>
        </w:r>
        <w:r>
          <w:rPr/>
          <w:tab/>
        </w:r>
        <w:r>
          <w:rPr/>
          <w:t xml:space="preserve">5</w:t>
        </w:r>
      </w:hyperlink>
    </w:p>
    <w:p>
      <w:pPr>
        <w:pStyle w:val="TableofFigures"/>
      </w:pPr>
      <w:hyperlink w:anchor="_Tab002" w:history="1">
        <w:r>
          <w:rPr/>
          <w:t xml:space="preserve">Tabla 2. Permisos de los secretos de SOAR-AUDIT en el servidor</w:t>
        </w:r>
        <w:r>
          <w:rPr/>
          <w:tab/>
        </w:r>
        <w:r>
          <w:rPr/>
          <w:t xml:space="preserve">6</w:t>
        </w:r>
      </w:hyperlink>
    </w:p>
    <w:p>
      <w:pPr>
        <w:pStyle w:val="TableofFigures"/>
      </w:pPr>
      <w:hyperlink w:anchor="_Tab003" w:history="1">
        <w:r>
          <w:rPr/>
          <w:t xml:space="preserve">Tabla 3. Mecanismo de entrega</w:t>
        </w:r>
        <w:r>
          <w:rPr/>
          <w:tab/>
        </w:r>
        <w:r>
          <w:rPr/>
          <w:t xml:space="preserve">7</w:t>
        </w:r>
      </w:hyperlink>
    </w:p>
    <w:p>
      <w:pPr>
        <w:pStyle w:val="TableofFigures"/>
      </w:pPr>
      <w:hyperlink w:anchor="_Tab004" w:history="1">
        <w:r>
          <w:rPr/>
          <w:t xml:space="preserve">Tabla 4. Rotación de secretos</w:t>
        </w:r>
        <w:r>
          <w:rPr/>
          <w:tab/>
        </w:r>
        <w:r>
          <w:rPr/>
          <w:t xml:space="preserve">7</w:t>
        </w:r>
      </w:hyperlink>
      <w:r>
        <w:fldChar w:fldCharType="end"/>
      </w:r>
    </w:p>
    <w:p>
      <w:pPr>
        <w:spacing w:after="0"/>
      </w:pPr>
      <w:r>
        <w:br w:type="page"/>
      </w:r>
    </w:p>
    <w:p>
      <w:pPr>
        <w:pStyle w:val="Heading1"/>
      </w:pPr>
      <w:bookmarkStart w:id="1001" w:name="_Toc0001"/>
      <w:r>
        <w:t>1. Propósito y alcance</w:t>
      </w:r>
      <w:bookmarkEnd w:id="1001"/>
    </w:p>
    <w:p>
      <w:r>
        <w:t>Este procedimiento define el ciclo de vida de cada secreto de Kronos AI: cómo se genera, dónde se guarda, cómo llega al componente que lo usa, cuándo se cambia y qué hacer si se filtra.</w:t>
      </w:r>
    </w:p>
    <w:p>
      <w:r>
        <w:t>Las amenazas y los controles generales de la plataforma están en el documento 17 (Seguridad de la plataforma). Qué archivos nunca se suben al repositorio está en el documento 05 (Plan de administración de la configuración).</w:t>
      </w:r>
    </w:p>
    <w:p>
      <w:pPr>
        <w:pStyle w:val="Nota"/>
      </w:pPr>
      <w:r>
        <w:rPr>
          <w:sz w:val="20"/>
        </w:rPr>
        <w:t xml:space="preserve">Este documento </w:t>
      </w:r>
      <w:r>
        <w:rPr>
          <w:b/>
          <w:sz w:val="20"/>
        </w:rPr>
        <w:t>no contiene ningún valor</w:t>
      </w:r>
      <w:r>
        <w:rPr>
          <w:sz w:val="20"/>
        </w:rPr>
        <w:t>: ni contraseñas, ni llaves, ni tokens, ni direcciones IP.</w:t>
      </w:r>
    </w:p>
    <w:p>
      <w:pPr>
        <w:keepNext/>
        <w:spacing w:before="120"/>
        <w:jc w:val="center"/>
      </w:pPr>
      <w:r>
        <w:drawing>
          <wp:inline xmlns:a="http://schemas.openxmlformats.org/drawingml/2006/main" xmlns:pic="http://schemas.openxmlformats.org/drawingml/2006/picture">
            <wp:extent cx="2340000" cy="5497440"/>
            <wp:docPr id="1" name="Picture 1"/>
            <wp:cNvGraphicFramePr>
              <a:graphicFrameLocks noChangeAspect="1"/>
            </wp:cNvGraphicFramePr>
            <a:graphic>
              <a:graphicData uri="http://schemas.openxmlformats.org/drawingml/2006/picture">
                <pic:pic>
                  <pic:nvPicPr>
                    <pic:cNvPr id="0" name="20_ciclo_secretos.png"/>
                    <pic:cNvPicPr/>
                  </pic:nvPicPr>
                  <pic:blipFill>
                    <a:blip r:embed="rId11"/>
                    <a:stretch>
                      <a:fillRect/>
                    </a:stretch>
                  </pic:blipFill>
                  <pic:spPr>
                    <a:xfrm>
                      <a:off x="0" y="0"/>
                      <a:ext cx="2340000" cy="5497440"/>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Ciclo de vida de un secreto</w:t>
      </w:r>
      <w:bookmarkEnd w:id="3001"/>
    </w:p>
    <w:p>
      <w:pPr>
        <w:pStyle w:val="Heading1"/>
      </w:pPr>
      <w:bookmarkStart w:id="1002" w:name="_Toc0002"/>
      <w:r>
        <w:t>2. Inventario</w:t>
      </w:r>
      <w:bookmarkEnd w:id="1002"/>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Inventario de secretos, sin valores</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604"/>
        <w:gridCol w:w="2170"/>
        <w:gridCol w:w="1881"/>
        <w:gridCol w:w="1591"/>
        <w:gridCol w:w="1157"/>
      </w:tblGrid>
      <w:tr>
        <w:trPr>
          <w:cantSplit/>
          <w:tblHeader/>
        </w:trPr>
        <w:tc>
          <w:tcPr>
            <w:tcW w:type="dxa" w:w="2605"/>
            <w:vAlign w:val="center"/>
            <w:shd w:val="clear" w:color="auto" w:fill="1F3A5F"/>
          </w:tcPr>
          <w:p>
            <w:pPr>
              <w:pStyle w:val="Textodetabla"/>
            </w:pPr>
            <w:r>
              <w:rPr>
                <w:b/>
                <w:color w:val="FFFFFF"/>
                <w:sz w:val="19"/>
              </w:rPr>
              <w:t>Secreto</w:t>
            </w:r>
          </w:p>
        </w:tc>
        <w:tc>
          <w:tcPr>
            <w:tcW w:type="dxa" w:w="2170"/>
            <w:vAlign w:val="center"/>
            <w:shd w:val="clear" w:color="auto" w:fill="1F3A5F"/>
          </w:tcPr>
          <w:p>
            <w:pPr>
              <w:pStyle w:val="Textodetabla"/>
            </w:pPr>
            <w:r>
              <w:rPr>
                <w:b/>
                <w:color w:val="FFFFFF"/>
                <w:sz w:val="19"/>
              </w:rPr>
              <w:t>Lo usa</w:t>
            </w:r>
          </w:p>
        </w:tc>
        <w:tc>
          <w:tcPr>
            <w:tcW w:type="dxa" w:w="1881"/>
            <w:vAlign w:val="center"/>
            <w:shd w:val="clear" w:color="auto" w:fill="1F3A5F"/>
          </w:tcPr>
          <w:p>
            <w:pPr>
              <w:pStyle w:val="Textodetabla"/>
            </w:pPr>
            <w:r>
              <w:rPr>
                <w:b/>
                <w:color w:val="FFFFFF"/>
                <w:sz w:val="19"/>
              </w:rPr>
              <w:t>Dónde vive</w:t>
            </w:r>
          </w:p>
        </w:tc>
        <w:tc>
          <w:tcPr>
            <w:tcW w:type="dxa" w:w="1592"/>
            <w:vAlign w:val="center"/>
            <w:shd w:val="clear" w:color="auto" w:fill="1F3A5F"/>
          </w:tcPr>
          <w:p>
            <w:pPr>
              <w:pStyle w:val="Textodetabla"/>
            </w:pPr>
            <w:r>
              <w:rPr>
                <w:b/>
                <w:color w:val="FFFFFF"/>
                <w:sz w:val="19"/>
              </w:rPr>
              <w:t>Responsable</w:t>
            </w:r>
          </w:p>
        </w:tc>
        <w:tc>
          <w:tcPr>
            <w:tcW w:type="dxa" w:w="1158"/>
            <w:vAlign w:val="center"/>
            <w:shd w:val="clear" w:color="auto" w:fill="1F3A5F"/>
          </w:tcPr>
          <w:p>
            <w:pPr>
              <w:pStyle w:val="Textodetabla"/>
            </w:pPr>
            <w:r>
              <w:rPr>
                <w:b/>
                <w:color w:val="FFFFFF"/>
                <w:sz w:val="19"/>
              </w:rPr>
              <w:t>Estado</w:t>
            </w:r>
          </w:p>
        </w:tc>
      </w:tr>
      <w:tr>
        <w:trPr>
          <w:cantSplit/>
        </w:trPr>
        <w:tc>
          <w:tcPr>
            <w:tcW w:type="dxa" w:w="2605"/>
            <w:vAlign w:val="top"/>
          </w:tcPr>
          <w:p>
            <w:pPr>
              <w:pStyle w:val="Textodetabla"/>
            </w:pPr>
            <w:r>
              <w:rPr>
                <w:sz w:val="19"/>
              </w:rPr>
              <w:t>Contraseña del superusuario de la base (</w:t>
            </w:r>
            <w:r>
              <w:rPr>
                <w:rFonts w:ascii="Consolas" w:hAnsi="Consolas"/>
                <w:sz w:val="16"/>
                <w:shd w:val="clear" w:color="auto" w:fill="F2F2F2"/>
              </w:rPr>
              <w:t>kronos_admin</w:t>
            </w:r>
            <w:r>
              <w:rPr>
                <w:sz w:val="19"/>
              </w:rPr>
              <w:t>)</w:t>
            </w:r>
          </w:p>
        </w:tc>
        <w:tc>
          <w:tcPr>
            <w:tcW w:type="dxa" w:w="2170"/>
            <w:vAlign w:val="top"/>
          </w:tcPr>
          <w:p>
            <w:pPr>
              <w:pStyle w:val="Textodetabla"/>
            </w:pPr>
            <w:r>
              <w:rPr>
                <w:sz w:val="19"/>
              </w:rPr>
              <w:t>Administración de SOAR-AUDIT</w:t>
            </w:r>
          </w:p>
        </w:tc>
        <w:tc>
          <w:tcPr>
            <w:tcW w:type="dxa" w:w="1881"/>
            <w:vAlign w:val="top"/>
          </w:tcPr>
          <w:p>
            <w:pPr>
              <w:pStyle w:val="Textodetabla"/>
            </w:pPr>
            <w:r>
              <w:rPr>
                <w:rFonts w:ascii="Consolas" w:hAnsi="Consolas"/>
                <w:sz w:val="16"/>
                <w:shd w:val="clear" w:color="auto" w:fill="F2F2F2"/>
              </w:rPr>
              <w:t>secrets/postgres_password</w:t>
            </w:r>
            <w:r>
              <w:rPr>
                <w:sz w:val="19"/>
              </w:rPr>
              <w:t xml:space="preserve"> en el servidor</w:t>
            </w:r>
          </w:p>
        </w:tc>
        <w:tc>
          <w:tcPr>
            <w:tcW w:type="dxa" w:w="1592"/>
            <w:vAlign w:val="top"/>
          </w:tcPr>
          <w:p>
            <w:pPr>
              <w:pStyle w:val="Textodetabla"/>
            </w:pPr>
            <w:r>
              <w:rPr>
                <w:sz w:val="19"/>
              </w:rPr>
              <w:t>Rodrigo</w:t>
            </w:r>
          </w:p>
        </w:tc>
        <w:tc>
          <w:tcPr>
            <w:tcW w:type="dxa" w:w="1158"/>
            <w:vAlign w:val="top"/>
          </w:tcPr>
          <w:p>
            <w:pPr>
              <w:pStyle w:val="Textodetabla"/>
            </w:pPr>
            <w:r>
              <w:rPr>
                <w:rFonts w:ascii="Segoe UI Emoji" w:hAnsi="Segoe UI Emoji"/>
                <w:sz w:val="19"/>
              </w:rPr>
              <w:t>✅</w:t>
            </w:r>
            <w:r>
              <w:rPr>
                <w:sz w:val="19"/>
              </w:rPr>
              <w:t xml:space="preserve"> generada; </w:t>
            </w:r>
            <w:r>
              <w:rPr>
                <w:rFonts w:ascii="Segoe UI Emoji" w:hAnsi="Segoe UI Emoji"/>
                <w:sz w:val="19"/>
              </w:rPr>
              <w:t>⏳</w:t>
            </w:r>
            <w:r>
              <w:rPr>
                <w:sz w:val="19"/>
              </w:rPr>
              <w:t xml:space="preserve"> en el gestor</w:t>
            </w:r>
          </w:p>
        </w:tc>
      </w:tr>
      <w:tr>
        <w:trPr>
          <w:cantSplit/>
        </w:trPr>
        <w:tc>
          <w:tcPr>
            <w:tcW w:type="dxa" w:w="2605"/>
            <w:vAlign w:val="top"/>
            <w:shd w:val="clear" w:color="auto" w:fill="F3F6FA"/>
          </w:tcPr>
          <w:p>
            <w:pPr>
              <w:pStyle w:val="Textodetabla"/>
            </w:pPr>
            <w:r>
              <w:rPr>
                <w:sz w:val="19"/>
              </w:rPr>
              <w:t xml:space="preserve">Contraseña de </w:t>
            </w:r>
            <w:r>
              <w:rPr>
                <w:rFonts w:ascii="Consolas" w:hAnsi="Consolas"/>
                <w:sz w:val="16"/>
                <w:shd w:val="clear" w:color="auto" w:fill="F2F2F2"/>
              </w:rPr>
              <w:t>kronos_worker</w:t>
            </w:r>
          </w:p>
        </w:tc>
        <w:tc>
          <w:tcPr>
            <w:tcW w:type="dxa" w:w="2170"/>
            <w:vAlign w:val="top"/>
            <w:shd w:val="clear" w:color="auto" w:fill="F3F6FA"/>
          </w:tcPr>
          <w:p>
            <w:pPr>
              <w:pStyle w:val="Textodetabla"/>
            </w:pPr>
            <w:r>
              <w:rPr>
                <w:sz w:val="19"/>
              </w:rPr>
              <w:t>Servicios de ejecución (SOAR-EXECUTE y, según se acuerde, SOAR-VALIDATE)</w:t>
            </w:r>
          </w:p>
        </w:tc>
        <w:tc>
          <w:tcPr>
            <w:tcW w:type="dxa" w:w="1881"/>
            <w:vAlign w:val="top"/>
            <w:shd w:val="clear" w:color="auto" w:fill="F3F6FA"/>
          </w:tcPr>
          <w:p>
            <w:pPr>
              <w:pStyle w:val="Textodetabla"/>
            </w:pPr>
            <w:r>
              <w:rPr>
                <w:rFonts w:ascii="Consolas" w:hAnsi="Consolas"/>
                <w:sz w:val="16"/>
                <w:shd w:val="clear" w:color="auto" w:fill="F2F2F2"/>
              </w:rPr>
              <w:t>initdb/03_roles.sql</w:t>
            </w:r>
            <w:r>
              <w:rPr>
                <w:sz w:val="19"/>
              </w:rPr>
              <w:t xml:space="preserve"> en el servidor</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r>
              <w:rPr>
                <w:sz w:val="19"/>
              </w:rPr>
              <w:t xml:space="preserve"> generada; </w:t>
            </w:r>
            <w:r>
              <w:rPr>
                <w:rFonts w:ascii="Segoe UI Emoji" w:hAnsi="Segoe UI Emoji"/>
                <w:sz w:val="19"/>
              </w:rPr>
              <w:t>⏳</w:t>
            </w:r>
            <w:r>
              <w:rPr>
                <w:sz w:val="19"/>
              </w:rPr>
              <w:t xml:space="preserve"> en el gestor</w:t>
            </w:r>
          </w:p>
        </w:tc>
      </w:tr>
      <w:tr>
        <w:trPr>
          <w:cantSplit/>
        </w:trPr>
        <w:tc>
          <w:tcPr>
            <w:tcW w:type="dxa" w:w="2605"/>
            <w:vAlign w:val="top"/>
          </w:tcPr>
          <w:p>
            <w:pPr>
              <w:pStyle w:val="Textodetabla"/>
            </w:pPr>
            <w:r>
              <w:rPr>
                <w:sz w:val="19"/>
              </w:rPr>
              <w:t xml:space="preserve">Contraseña de </w:t>
            </w:r>
            <w:r>
              <w:rPr>
                <w:rFonts w:ascii="Consolas" w:hAnsi="Consolas"/>
                <w:sz w:val="16"/>
                <w:shd w:val="clear" w:color="auto" w:fill="F2F2F2"/>
              </w:rPr>
              <w:t>kronos_frontend</w:t>
            </w:r>
          </w:p>
        </w:tc>
        <w:tc>
          <w:tcPr>
            <w:tcW w:type="dxa" w:w="2170"/>
            <w:vAlign w:val="top"/>
          </w:tcPr>
          <w:p>
            <w:pPr>
              <w:pStyle w:val="Textodetabla"/>
            </w:pPr>
            <w:r>
              <w:rPr>
                <w:sz w:val="19"/>
              </w:rPr>
              <w:t>SOAR-CONSOLE</w:t>
            </w:r>
          </w:p>
        </w:tc>
        <w:tc>
          <w:tcPr>
            <w:tcW w:type="dxa" w:w="1881"/>
            <w:vAlign w:val="top"/>
          </w:tcPr>
          <w:p>
            <w:pPr>
              <w:pStyle w:val="Textodetabla"/>
            </w:pPr>
            <w:r>
              <w:rPr>
                <w:rFonts w:ascii="Consolas" w:hAnsi="Consolas"/>
                <w:sz w:val="16"/>
                <w:shd w:val="clear" w:color="auto" w:fill="F2F2F2"/>
              </w:rPr>
              <w:t>initdb/03_roles.sql</w:t>
            </w:r>
            <w:r>
              <w:rPr>
                <w:sz w:val="19"/>
              </w:rPr>
              <w:t xml:space="preserve"> en el servidor</w:t>
            </w:r>
          </w:p>
        </w:tc>
        <w:tc>
          <w:tcPr>
            <w:tcW w:type="dxa" w:w="1592"/>
            <w:vAlign w:val="top"/>
          </w:tcPr>
          <w:p>
            <w:pPr>
              <w:pStyle w:val="Textodetabla"/>
            </w:pPr>
            <w:r>
              <w:rPr>
                <w:sz w:val="19"/>
              </w:rPr>
              <w:t>Rodrigo</w:t>
            </w:r>
          </w:p>
        </w:tc>
        <w:tc>
          <w:tcPr>
            <w:tcW w:type="dxa" w:w="1158"/>
            <w:vAlign w:val="top"/>
          </w:tcPr>
          <w:p>
            <w:pPr>
              <w:pStyle w:val="Textodetabla"/>
            </w:pPr>
            <w:r>
              <w:rPr>
                <w:rFonts w:ascii="Segoe UI Emoji" w:hAnsi="Segoe UI Emoji"/>
                <w:sz w:val="19"/>
              </w:rPr>
              <w:t>✅</w:t>
            </w:r>
            <w:r>
              <w:rPr>
                <w:sz w:val="19"/>
              </w:rPr>
              <w:t xml:space="preserve"> generada; </w:t>
            </w:r>
            <w:r>
              <w:rPr>
                <w:rFonts w:ascii="Segoe UI Emoji" w:hAnsi="Segoe UI Emoji"/>
                <w:sz w:val="19"/>
              </w:rPr>
              <w:t>⏳</w:t>
            </w:r>
            <w:r>
              <w:rPr>
                <w:sz w:val="19"/>
              </w:rPr>
              <w:t xml:space="preserve"> en el gestor</w:t>
            </w:r>
          </w:p>
        </w:tc>
      </w:tr>
      <w:tr>
        <w:trPr>
          <w:cantSplit/>
        </w:trPr>
        <w:tc>
          <w:tcPr>
            <w:tcW w:type="dxa" w:w="2605"/>
            <w:vAlign w:val="top"/>
            <w:shd w:val="clear" w:color="auto" w:fill="F3F6FA"/>
          </w:tcPr>
          <w:p>
            <w:pPr>
              <w:pStyle w:val="Textodetabla"/>
            </w:pPr>
            <w:r>
              <w:rPr>
                <w:sz w:val="19"/>
              </w:rPr>
              <w:t>Tres contraseñas de Wazuh (indexer, API y dashboard)</w:t>
            </w:r>
          </w:p>
        </w:tc>
        <w:tc>
          <w:tcPr>
            <w:tcW w:type="dxa" w:w="2170"/>
            <w:vAlign w:val="top"/>
            <w:shd w:val="clear" w:color="auto" w:fill="F3F6FA"/>
          </w:tcPr>
          <w:p>
            <w:pPr>
              <w:pStyle w:val="Textodetabla"/>
            </w:pPr>
            <w:r>
              <w:rPr>
                <w:sz w:val="19"/>
              </w:rPr>
              <w:t>Wazuh</w:t>
            </w:r>
          </w:p>
        </w:tc>
        <w:tc>
          <w:tcPr>
            <w:tcW w:type="dxa" w:w="1881"/>
            <w:vAlign w:val="top"/>
            <w:shd w:val="clear" w:color="auto" w:fill="F3F6FA"/>
          </w:tcPr>
          <w:p>
            <w:pPr>
              <w:pStyle w:val="Textodetabla"/>
            </w:pPr>
            <w:r>
              <w:rPr>
                <w:sz w:val="19"/>
              </w:rPr>
              <w:t>Configuración de Wazuh en el servidor</w:t>
            </w:r>
          </w:p>
        </w:tc>
        <w:tc>
          <w:tcPr>
            <w:tcW w:type="dxa" w:w="1592"/>
            <w:vAlign w:val="top"/>
            <w:shd w:val="clear" w:color="auto" w:fill="F3F6FA"/>
          </w:tcPr>
          <w:p>
            <w:pPr>
              <w:pStyle w:val="Textodetabla"/>
            </w:pPr>
            <w:r>
              <w:rPr>
                <w:sz w:val="19"/>
              </w:rPr>
              <w:t>Nicolás</w:t>
            </w:r>
          </w:p>
        </w:tc>
        <w:tc>
          <w:tcPr>
            <w:tcW w:type="dxa" w:w="1158"/>
            <w:vAlign w:val="top"/>
            <w:shd w:val="clear" w:color="auto" w:fill="F3F6FA"/>
          </w:tcPr>
          <w:p>
            <w:pPr>
              <w:pStyle w:val="Textodetabla"/>
            </w:pPr>
            <w:r>
              <w:rPr>
                <w:rFonts w:ascii="Segoe UI Emoji" w:hAnsi="Segoe UI Emoji"/>
                <w:sz w:val="19"/>
              </w:rPr>
              <w:t>⏳</w:t>
            </w:r>
            <w:r>
              <w:rPr>
                <w:sz w:val="19"/>
              </w:rPr>
              <w:t xml:space="preserve"> cambiar desde los valores iniciales</w:t>
            </w:r>
          </w:p>
        </w:tc>
      </w:tr>
      <w:tr>
        <w:trPr>
          <w:cantSplit/>
        </w:trPr>
        <w:tc>
          <w:tcPr>
            <w:tcW w:type="dxa" w:w="2605"/>
            <w:vAlign w:val="top"/>
          </w:tcPr>
          <w:p>
            <w:pPr>
              <w:pStyle w:val="Textodetabla"/>
            </w:pPr>
            <w:r>
              <w:rPr>
                <w:sz w:val="19"/>
              </w:rPr>
              <w:t>Usuario de la API de Wazuh para SOAR-EXECUTE</w:t>
            </w:r>
          </w:p>
        </w:tc>
        <w:tc>
          <w:tcPr>
            <w:tcW w:type="dxa" w:w="2170"/>
            <w:vAlign w:val="top"/>
          </w:tcPr>
          <w:p>
            <w:pPr>
              <w:pStyle w:val="Textodetabla"/>
            </w:pPr>
            <w:r>
              <w:rPr>
                <w:sz w:val="19"/>
              </w:rPr>
              <w:t>SOAR-EXECUTE</w:t>
            </w:r>
          </w:p>
        </w:tc>
        <w:tc>
          <w:tcPr>
            <w:tcW w:type="dxa" w:w="1881"/>
            <w:vAlign w:val="top"/>
          </w:tcPr>
          <w:p>
            <w:pPr>
              <w:pStyle w:val="Textodetabla"/>
            </w:pPr>
            <w:r>
              <w:rPr>
                <w:sz w:val="19"/>
              </w:rPr>
              <w:t>Por definir</w:t>
            </w:r>
          </w:p>
        </w:tc>
        <w:tc>
          <w:tcPr>
            <w:tcW w:type="dxa" w:w="1592"/>
            <w:vAlign w:val="top"/>
          </w:tcPr>
          <w:p>
            <w:pPr>
              <w:pStyle w:val="Textodetabla"/>
            </w:pPr>
            <w:r>
              <w:rPr>
                <w:sz w:val="19"/>
              </w:rPr>
              <w:t>Rodrigo y Nicolás</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Certificados del indexer, manager y dashboard</w:t>
            </w:r>
          </w:p>
        </w:tc>
        <w:tc>
          <w:tcPr>
            <w:tcW w:type="dxa" w:w="2170"/>
            <w:vAlign w:val="top"/>
            <w:shd w:val="clear" w:color="auto" w:fill="F3F6FA"/>
          </w:tcPr>
          <w:p>
            <w:pPr>
              <w:pStyle w:val="Textodetabla"/>
            </w:pPr>
            <w:r>
              <w:rPr>
                <w:sz w:val="19"/>
              </w:rPr>
              <w:t>Wazuh</w:t>
            </w:r>
          </w:p>
        </w:tc>
        <w:tc>
          <w:tcPr>
            <w:tcW w:type="dxa" w:w="1881"/>
            <w:vAlign w:val="top"/>
            <w:shd w:val="clear" w:color="auto" w:fill="F3F6FA"/>
          </w:tcPr>
          <w:p>
            <w:pPr>
              <w:pStyle w:val="Textodetabla"/>
            </w:pPr>
            <w:r>
              <w:rPr>
                <w:rFonts w:ascii="Consolas" w:hAnsi="Consolas"/>
                <w:sz w:val="16"/>
                <w:shd w:val="clear" w:color="auto" w:fill="F2F2F2"/>
              </w:rPr>
              <w:t>wazuh_indexer_ssl_certs/</w:t>
            </w:r>
            <w:r>
              <w:rPr>
                <w:sz w:val="19"/>
              </w:rPr>
              <w:t xml:space="preserve"> en el servidor</w:t>
            </w:r>
          </w:p>
        </w:tc>
        <w:tc>
          <w:tcPr>
            <w:tcW w:type="dxa" w:w="1592"/>
            <w:vAlign w:val="top"/>
            <w:shd w:val="clear" w:color="auto" w:fill="F3F6FA"/>
          </w:tcPr>
          <w:p>
            <w:pPr>
              <w:pStyle w:val="Textodetabla"/>
            </w:pPr>
            <w:r>
              <w:rPr>
                <w:sz w:val="19"/>
              </w:rPr>
              <w:t>Nicolás</w:t>
            </w:r>
          </w:p>
        </w:tc>
        <w:tc>
          <w:tcPr>
            <w:tcW w:type="dxa" w:w="1158"/>
            <w:vAlign w:val="top"/>
            <w:shd w:val="clear" w:color="auto" w:fill="F3F6FA"/>
          </w:tcPr>
          <w:p>
            <w:pPr>
              <w:pStyle w:val="Textodetabla"/>
            </w:pPr>
            <w:r>
              <w:rPr>
                <w:rFonts w:ascii="Segoe UI Emoji" w:hAnsi="Segoe UI Emoji"/>
                <w:sz w:val="19"/>
              </w:rPr>
              <w:t>✅</w:t>
            </w:r>
            <w:r>
              <w:rPr>
                <w:sz w:val="19"/>
              </w:rPr>
              <w:t xml:space="preserve"> fuera del repositorio</w:t>
            </w:r>
          </w:p>
        </w:tc>
      </w:tr>
      <w:tr>
        <w:trPr>
          <w:cantSplit/>
        </w:trPr>
        <w:tc>
          <w:tcPr>
            <w:tcW w:type="dxa" w:w="2605"/>
            <w:vAlign w:val="top"/>
          </w:tcPr>
          <w:p>
            <w:pPr>
              <w:pStyle w:val="Textodetabla"/>
            </w:pPr>
            <w:r>
              <w:rPr>
                <w:sz w:val="19"/>
              </w:rPr>
              <w:t>Token del bot de Telegram</w:t>
            </w:r>
          </w:p>
        </w:tc>
        <w:tc>
          <w:tcPr>
            <w:tcW w:type="dxa" w:w="2170"/>
            <w:vAlign w:val="top"/>
          </w:tcPr>
          <w:p>
            <w:pPr>
              <w:pStyle w:val="Textodetabla"/>
            </w:pPr>
            <w:r>
              <w:rPr>
                <w:sz w:val="19"/>
              </w:rPr>
              <w:t>SOAR-NOTIFY</w:t>
            </w:r>
          </w:p>
        </w:tc>
        <w:tc>
          <w:tcPr>
            <w:tcW w:type="dxa" w:w="1881"/>
            <w:vAlign w:val="top"/>
          </w:tcPr>
          <w:p>
            <w:pPr>
              <w:pStyle w:val="Textodetabla"/>
            </w:pPr>
            <w:r>
              <w:rPr>
                <w:sz w:val="19"/>
              </w:rPr>
              <w:t>Por definir</w:t>
            </w:r>
          </w:p>
        </w:tc>
        <w:tc>
          <w:tcPr>
            <w:tcW w:type="dxa" w:w="1592"/>
            <w:vAlign w:val="top"/>
          </w:tcPr>
          <w:p>
            <w:pPr>
              <w:pStyle w:val="Textodetabla"/>
            </w:pPr>
            <w:r>
              <w:rPr>
                <w:sz w:val="19"/>
              </w:rPr>
              <w:t>Rodrigo</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Clave del proveedor de correo transaccional</w:t>
            </w:r>
          </w:p>
        </w:tc>
        <w:tc>
          <w:tcPr>
            <w:tcW w:type="dxa" w:w="2170"/>
            <w:vAlign w:val="top"/>
            <w:shd w:val="clear" w:color="auto" w:fill="F3F6FA"/>
          </w:tcPr>
          <w:p>
            <w:pPr>
              <w:pStyle w:val="Textodetabla"/>
            </w:pPr>
            <w:r>
              <w:rPr>
                <w:sz w:val="19"/>
              </w:rPr>
              <w:t>SOAR-NOTIFY, si se usa</w:t>
            </w:r>
          </w:p>
        </w:tc>
        <w:tc>
          <w:tcPr>
            <w:tcW w:type="dxa" w:w="1881"/>
            <w:vAlign w:val="top"/>
            <w:shd w:val="clear" w:color="auto" w:fill="F3F6FA"/>
          </w:tcPr>
          <w:p>
            <w:pPr>
              <w:pStyle w:val="Textodetabla"/>
            </w:pPr>
            <w:r>
              <w:rPr>
                <w:sz w:val="19"/>
              </w:rPr>
              <w:t>Por definir</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p>
        </w:tc>
      </w:tr>
      <w:tr>
        <w:trPr>
          <w:cantSplit/>
        </w:trPr>
        <w:tc>
          <w:tcPr>
            <w:tcW w:type="dxa" w:w="2605"/>
            <w:vAlign w:val="top"/>
          </w:tcPr>
          <w:p>
            <w:pPr>
              <w:pStyle w:val="Textodetabla"/>
            </w:pPr>
            <w:r>
              <w:rPr>
                <w:sz w:val="19"/>
              </w:rPr>
              <w:t>Tokens de enrolamiento de inquilinos</w:t>
            </w:r>
          </w:p>
        </w:tc>
        <w:tc>
          <w:tcPr>
            <w:tcW w:type="dxa" w:w="2170"/>
            <w:vAlign w:val="top"/>
          </w:tcPr>
          <w:p>
            <w:pPr>
              <w:pStyle w:val="Textodetabla"/>
            </w:pPr>
            <w:r>
              <w:rPr>
                <w:sz w:val="19"/>
              </w:rPr>
              <w:t>Instalación del agente</w:t>
            </w:r>
          </w:p>
        </w:tc>
        <w:tc>
          <w:tcPr>
            <w:tcW w:type="dxa" w:w="1881"/>
            <w:vAlign w:val="top"/>
          </w:tcPr>
          <w:p>
            <w:pPr>
              <w:pStyle w:val="Textodetabla"/>
            </w:pPr>
            <w:r>
              <w:rPr>
                <w:sz w:val="19"/>
              </w:rPr>
              <w:t>Por definir</w:t>
            </w:r>
          </w:p>
        </w:tc>
        <w:tc>
          <w:tcPr>
            <w:tcW w:type="dxa" w:w="1592"/>
            <w:vAlign w:val="top"/>
          </w:tcPr>
          <w:p>
            <w:pPr>
              <w:pStyle w:val="Textodetabla"/>
            </w:pPr>
            <w:r>
              <w:rPr>
                <w:sz w:val="19"/>
              </w:rPr>
              <w:t>Nicolás</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Certificado TLS de SOAR-CONSOLE</w:t>
            </w:r>
          </w:p>
        </w:tc>
        <w:tc>
          <w:tcPr>
            <w:tcW w:type="dxa" w:w="2170"/>
            <w:vAlign w:val="top"/>
            <w:shd w:val="clear" w:color="auto" w:fill="F3F6FA"/>
          </w:tcPr>
          <w:p>
            <w:pPr>
              <w:pStyle w:val="Textodetabla"/>
            </w:pPr>
            <w:r>
              <w:rPr>
                <w:sz w:val="19"/>
              </w:rPr>
              <w:t>SOAR-CONSOLE</w:t>
            </w:r>
          </w:p>
        </w:tc>
        <w:tc>
          <w:tcPr>
            <w:tcW w:type="dxa" w:w="1881"/>
            <w:vAlign w:val="top"/>
            <w:shd w:val="clear" w:color="auto" w:fill="F3F6FA"/>
          </w:tcPr>
          <w:p>
            <w:pPr>
              <w:pStyle w:val="Textodetabla"/>
            </w:pPr>
            <w:r>
              <w:rPr>
                <w:sz w:val="19"/>
              </w:rPr>
              <w:t>Por definir</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r>
              <w:rPr>
                <w:sz w:val="19"/>
              </w:rPr>
              <w:t xml:space="preserve"> falta el dominio</w:t>
            </w:r>
          </w:p>
        </w:tc>
      </w:tr>
      <w:tr>
        <w:trPr>
          <w:cantSplit/>
        </w:trPr>
        <w:tc>
          <w:tcPr>
            <w:tcW w:type="dxa" w:w="2605"/>
            <w:vAlign w:val="top"/>
          </w:tcPr>
          <w:p>
            <w:pPr>
              <w:pStyle w:val="Textodetabla"/>
            </w:pPr>
            <w:r>
              <w:rPr>
                <w:sz w:val="19"/>
              </w:rPr>
              <w:t>Clave de admin-emergencia</w:t>
            </w:r>
          </w:p>
        </w:tc>
        <w:tc>
          <w:tcPr>
            <w:tcW w:type="dxa" w:w="2170"/>
            <w:vAlign w:val="top"/>
          </w:tcPr>
          <w:p>
            <w:pPr>
              <w:pStyle w:val="Textodetabla"/>
            </w:pPr>
            <w:r>
              <w:rPr>
                <w:sz w:val="19"/>
              </w:rPr>
              <w:t>Acceso de emergencia</w:t>
            </w:r>
          </w:p>
        </w:tc>
        <w:tc>
          <w:tcPr>
            <w:tcW w:type="dxa" w:w="1881"/>
            <w:vAlign w:val="top"/>
          </w:tcPr>
          <w:p>
            <w:pPr>
              <w:pStyle w:val="Textodetabla"/>
            </w:pPr>
            <w:r>
              <w:rPr>
                <w:sz w:val="19"/>
              </w:rPr>
              <w:t>Por definir</w:t>
            </w:r>
          </w:p>
        </w:tc>
        <w:tc>
          <w:tcPr>
            <w:tcW w:type="dxa" w:w="1592"/>
            <w:vAlign w:val="top"/>
          </w:tcPr>
          <w:p>
            <w:pPr>
              <w:pStyle w:val="Textodetabla"/>
            </w:pPr>
            <w:r>
              <w:rPr>
                <w:sz w:val="19"/>
              </w:rPr>
              <w:t>Equipo</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Llave de cifrado del respaldo</w:t>
            </w:r>
          </w:p>
        </w:tc>
        <w:tc>
          <w:tcPr>
            <w:tcW w:type="dxa" w:w="2170"/>
            <w:vAlign w:val="top"/>
            <w:shd w:val="clear" w:color="auto" w:fill="F3F6FA"/>
          </w:tcPr>
          <w:p>
            <w:pPr>
              <w:pStyle w:val="Textodetabla"/>
            </w:pPr>
            <w:r>
              <w:rPr>
                <w:sz w:val="19"/>
              </w:rPr>
              <w:t>Respaldo (documento 19)</w:t>
            </w:r>
          </w:p>
        </w:tc>
        <w:tc>
          <w:tcPr>
            <w:tcW w:type="dxa" w:w="1881"/>
            <w:vAlign w:val="top"/>
            <w:shd w:val="clear" w:color="auto" w:fill="F3F6FA"/>
          </w:tcPr>
          <w:p>
            <w:pPr>
              <w:pStyle w:val="Textodetabla"/>
            </w:pPr>
            <w:r>
              <w:rPr>
                <w:sz w:val="19"/>
              </w:rPr>
              <w:t>Gestor de contraseñas, nunca en el PC de destino</w:t>
            </w:r>
          </w:p>
        </w:tc>
        <w:tc>
          <w:tcPr>
            <w:tcW w:type="dxa" w:w="1592"/>
            <w:vAlign w:val="top"/>
            <w:shd w:val="clear" w:color="auto" w:fill="F3F6FA"/>
          </w:tcPr>
          <w:p>
            <w:pPr>
              <w:pStyle w:val="Textodetabla"/>
            </w:pPr>
            <w:r>
              <w:rPr>
                <w:sz w:val="19"/>
              </w:rPr>
              <w:t>Rodrigo</w:t>
            </w:r>
          </w:p>
        </w:tc>
        <w:tc>
          <w:tcPr>
            <w:tcW w:type="dxa" w:w="1158"/>
            <w:vAlign w:val="top"/>
            <w:shd w:val="clear" w:color="auto" w:fill="F3F6FA"/>
          </w:tcPr>
          <w:p>
            <w:pPr>
              <w:pStyle w:val="Textodetabla"/>
            </w:pPr>
            <w:r>
              <w:rPr>
                <w:rFonts w:ascii="Segoe UI Emoji" w:hAnsi="Segoe UI Emoji"/>
                <w:sz w:val="19"/>
              </w:rPr>
              <w:t>⏳</w:t>
            </w:r>
          </w:p>
        </w:tc>
      </w:tr>
      <w:tr>
        <w:trPr>
          <w:cantSplit/>
        </w:trPr>
        <w:tc>
          <w:tcPr>
            <w:tcW w:type="dxa" w:w="2605"/>
            <w:vAlign w:val="top"/>
          </w:tcPr>
          <w:p>
            <w:pPr>
              <w:pStyle w:val="Textodetabla"/>
            </w:pPr>
            <w:r>
              <w:rPr>
                <w:sz w:val="19"/>
              </w:rPr>
              <w:t>Llaves SSH de los integrantes</w:t>
            </w:r>
          </w:p>
        </w:tc>
        <w:tc>
          <w:tcPr>
            <w:tcW w:type="dxa" w:w="2170"/>
            <w:vAlign w:val="top"/>
          </w:tcPr>
          <w:p>
            <w:pPr>
              <w:pStyle w:val="Textodetabla"/>
            </w:pPr>
            <w:r>
              <w:rPr>
                <w:sz w:val="19"/>
              </w:rPr>
              <w:t>SSH a SOAR-CORE-01</w:t>
            </w:r>
          </w:p>
        </w:tc>
        <w:tc>
          <w:tcPr>
            <w:tcW w:type="dxa" w:w="1881"/>
            <w:vAlign w:val="top"/>
          </w:tcPr>
          <w:p>
            <w:pPr>
              <w:pStyle w:val="Textodetabla"/>
            </w:pPr>
            <w:r>
              <w:rPr>
                <w:sz w:val="19"/>
              </w:rPr>
              <w:t>Equipo de cada integrante</w:t>
            </w:r>
          </w:p>
        </w:tc>
        <w:tc>
          <w:tcPr>
            <w:tcW w:type="dxa" w:w="1592"/>
            <w:vAlign w:val="top"/>
          </w:tcPr>
          <w:p>
            <w:pPr>
              <w:pStyle w:val="Textodetabla"/>
            </w:pPr>
            <w:r>
              <w:rPr>
                <w:sz w:val="19"/>
              </w:rPr>
              <w:t>Cada uno</w:t>
            </w:r>
          </w:p>
        </w:tc>
        <w:tc>
          <w:tcPr>
            <w:tcW w:type="dxa" w:w="1158"/>
            <w:vAlign w:val="top"/>
          </w:tcPr>
          <w:p>
            <w:pPr>
              <w:pStyle w:val="Textodetabla"/>
            </w:pPr>
            <w:r>
              <w:rPr>
                <w:rFonts w:ascii="Segoe UI Emoji" w:hAnsi="Segoe UI Emoji"/>
                <w:sz w:val="19"/>
              </w:rPr>
              <w:t>✅</w:t>
            </w:r>
          </w:p>
        </w:tc>
      </w:tr>
      <w:tr>
        <w:trPr>
          <w:cantSplit/>
        </w:trPr>
        <w:tc>
          <w:tcPr>
            <w:tcW w:type="dxa" w:w="2605"/>
            <w:vAlign w:val="top"/>
            <w:shd w:val="clear" w:color="auto" w:fill="F3F6FA"/>
          </w:tcPr>
          <w:p>
            <w:pPr>
              <w:pStyle w:val="Textodetabla"/>
            </w:pPr>
            <w:r>
              <w:rPr>
                <w:sz w:val="19"/>
              </w:rPr>
              <w:t>Cuentas de NetBird</w:t>
            </w:r>
          </w:p>
        </w:tc>
        <w:tc>
          <w:tcPr>
            <w:tcW w:type="dxa" w:w="2170"/>
            <w:vAlign w:val="top"/>
            <w:shd w:val="clear" w:color="auto" w:fill="F3F6FA"/>
          </w:tcPr>
          <w:p>
            <w:pPr>
              <w:pStyle w:val="Textodetabla"/>
            </w:pPr>
            <w:r>
              <w:rPr>
                <w:sz w:val="19"/>
              </w:rPr>
              <w:t>Red privada</w:t>
            </w:r>
          </w:p>
        </w:tc>
        <w:tc>
          <w:tcPr>
            <w:tcW w:type="dxa" w:w="1881"/>
            <w:vAlign w:val="top"/>
            <w:shd w:val="clear" w:color="auto" w:fill="F3F6FA"/>
          </w:tcPr>
          <w:p>
            <w:pPr>
              <w:pStyle w:val="Textodetabla"/>
            </w:pPr>
            <w:r>
              <w:rPr>
                <w:sz w:val="19"/>
              </w:rPr>
              <w:t>NetBird</w:t>
            </w:r>
          </w:p>
        </w:tc>
        <w:tc>
          <w:tcPr>
            <w:tcW w:type="dxa" w:w="1592"/>
            <w:vAlign w:val="top"/>
            <w:shd w:val="clear" w:color="auto" w:fill="F3F6FA"/>
          </w:tcPr>
          <w:p>
            <w:pPr>
              <w:pStyle w:val="Textodetabla"/>
            </w:pPr>
            <w:r>
              <w:rPr>
                <w:sz w:val="19"/>
              </w:rPr>
              <w:t>Nicolás</w:t>
            </w:r>
          </w:p>
        </w:tc>
        <w:tc>
          <w:tcPr>
            <w:tcW w:type="dxa" w:w="1158"/>
            <w:vAlign w:val="top"/>
            <w:shd w:val="clear" w:color="auto" w:fill="F3F6FA"/>
          </w:tcPr>
          <w:p>
            <w:pPr>
              <w:pStyle w:val="Textodetabla"/>
            </w:pPr>
            <w:r>
              <w:rPr>
                <w:rFonts w:ascii="Segoe UI Emoji" w:hAnsi="Segoe UI Emoji"/>
                <w:sz w:val="19"/>
              </w:rPr>
              <w:t>✅</w:t>
            </w:r>
            <w:r>
              <w:rPr>
                <w:sz w:val="19"/>
              </w:rPr>
              <w:t xml:space="preserve">; </w:t>
            </w:r>
            <w:r>
              <w:rPr>
                <w:rFonts w:ascii="Segoe UI Emoji" w:hAnsi="Segoe UI Emoji"/>
                <w:sz w:val="19"/>
              </w:rPr>
              <w:t>⏳</w:t>
            </w:r>
            <w:r>
              <w:rPr>
                <w:sz w:val="19"/>
              </w:rPr>
              <w:t xml:space="preserve"> rol de Rodrigo (R-06)</w:t>
            </w:r>
          </w:p>
        </w:tc>
      </w:tr>
      <w:tr>
        <w:trPr>
          <w:cantSplit/>
        </w:trPr>
        <w:tc>
          <w:tcPr>
            <w:tcW w:type="dxa" w:w="2605"/>
            <w:vAlign w:val="top"/>
          </w:tcPr>
          <w:p>
            <w:pPr>
              <w:pStyle w:val="Textodetabla"/>
            </w:pPr>
            <w:r>
              <w:rPr>
                <w:sz w:val="19"/>
              </w:rPr>
              <w:t>Cuentas del panel de Contabo</w:t>
            </w:r>
          </w:p>
        </w:tc>
        <w:tc>
          <w:tcPr>
            <w:tcW w:type="dxa" w:w="2170"/>
            <w:vAlign w:val="top"/>
          </w:tcPr>
          <w:p>
            <w:pPr>
              <w:pStyle w:val="Textodetabla"/>
            </w:pPr>
            <w:r>
              <w:rPr>
                <w:sz w:val="19"/>
              </w:rPr>
              <w:t>Proveedor</w:t>
            </w:r>
          </w:p>
        </w:tc>
        <w:tc>
          <w:tcPr>
            <w:tcW w:type="dxa" w:w="1881"/>
            <w:vAlign w:val="top"/>
          </w:tcPr>
          <w:p>
            <w:pPr>
              <w:pStyle w:val="Textodetabla"/>
            </w:pPr>
            <w:r>
              <w:rPr>
                <w:sz w:val="19"/>
              </w:rPr>
              <w:t>Contabo</w:t>
            </w:r>
          </w:p>
        </w:tc>
        <w:tc>
          <w:tcPr>
            <w:tcW w:type="dxa" w:w="1592"/>
            <w:vAlign w:val="top"/>
          </w:tcPr>
          <w:p>
            <w:pPr>
              <w:pStyle w:val="Textodetabla"/>
            </w:pPr>
            <w:r>
              <w:rPr>
                <w:sz w:val="19"/>
              </w:rPr>
              <w:t>Nicolás y profesor</w:t>
            </w:r>
          </w:p>
        </w:tc>
        <w:tc>
          <w:tcPr>
            <w:tcW w:type="dxa" w:w="1158"/>
            <w:vAlign w:val="top"/>
          </w:tcPr>
          <w:p>
            <w:pPr>
              <w:pStyle w:val="Textodetabla"/>
            </w:pPr>
            <w:r>
              <w:rPr>
                <w:rFonts w:ascii="Segoe UI Emoji" w:hAnsi="Segoe UI Emoji"/>
                <w:sz w:val="19"/>
              </w:rPr>
              <w:t>✅</w:t>
            </w:r>
            <w:r>
              <w:rPr>
                <w:sz w:val="19"/>
              </w:rPr>
              <w:t>; sin 2FA (D-14)</w:t>
            </w:r>
          </w:p>
        </w:tc>
      </w:tr>
    </w:tbl>
    <w:p>
      <w:pPr>
        <w:spacing w:after="40" w:line="192" w:lineRule="auto"/>
      </w:pPr>
    </w:p>
    <w:p>
      <w:r>
        <w:rPr>
          <w:b/>
          <w:color w:val="7A4A00"/>
          <w:highlight w:val="yellow"/>
        </w:rPr>
        <w:t>[POR CONFIRMAR: si SOAR-NOTIFY usará correo transaccional, dado que el aviso a la persona afectada es manual (D-35) — preguntar a Rodrigo]</w:t>
      </w:r>
    </w:p>
    <w:p>
      <w:pPr>
        <w:pStyle w:val="Heading1"/>
      </w:pPr>
      <w:bookmarkStart w:id="1003" w:name="_Toc0003"/>
      <w:r>
        <w:t>3. Generación</w:t>
      </w:r>
      <w:bookmarkEnd w:id="1003"/>
    </w:p>
    <w:p>
      <w:pPr>
        <w:pStyle w:val="Viñeta"/>
        <w:tabs>
          <w:tab w:pos="510" w:val="left"/>
        </w:tabs>
      </w:pPr>
      <w:r>
        <w:rPr>
          <w:color w:val="1F3A5F"/>
        </w:rPr>
        <w:t>•</w:t>
        <w:tab/>
      </w:r>
      <w:r>
        <w:t xml:space="preserve">Los secretos del servidor se generan </w:t>
      </w:r>
      <w:r>
        <w:rPr>
          <w:b/>
        </w:rPr>
        <w:t>en el servidor</w:t>
      </w:r>
      <w:r>
        <w:t xml:space="preserve"> y no viajan por el repositorio ni por el paquete de despliegue (D-22) </w:t>
      </w:r>
      <w:r>
        <w:rPr>
          <w:rFonts w:ascii="Segoe UI Emoji" w:hAnsi="Segoe UI Emoji"/>
        </w:rPr>
        <w:t>✅</w:t>
      </w:r>
      <w:r>
        <w:t>.</w:t>
      </w:r>
    </w:p>
    <w:p>
      <w:pPr>
        <w:pStyle w:val="Viñeta"/>
        <w:tabs>
          <w:tab w:pos="510" w:val="left"/>
        </w:tabs>
      </w:pPr>
      <w:r>
        <w:rPr>
          <w:color w:val="1F3A5F"/>
        </w:rPr>
        <w:t>•</w:t>
        <w:tab/>
      </w:r>
      <w:r>
        <w:rPr>
          <w:rFonts w:ascii="Consolas" w:hAnsi="Consolas"/>
          <w:sz w:val="19"/>
          <w:shd w:val="clear" w:color="auto" w:fill="F2F2F2"/>
        </w:rPr>
        <w:t>infra/docker/generar_secretos.sh</w:t>
      </w:r>
      <w:r>
        <w:t xml:space="preserve"> genera la contraseña del superusuario y crea </w:t>
      </w:r>
      <w:r>
        <w:rPr>
          <w:rFonts w:ascii="Consolas" w:hAnsi="Consolas"/>
          <w:sz w:val="19"/>
          <w:shd w:val="clear" w:color="auto" w:fill="F2F2F2"/>
        </w:rPr>
        <w:t>03_roles.sql</w:t>
      </w:r>
      <w:r>
        <w:t xml:space="preserve"> desde su plantilla, con contraseñas aleatorias de 32 caracteres alfanuméricos </w:t>
      </w:r>
      <w:r>
        <w:rPr>
          <w:rFonts w:ascii="Segoe UI Emoji" w:hAnsi="Segoe UI Emoji"/>
        </w:rPr>
        <w:t>✅</w:t>
      </w:r>
      <w:r>
        <w:t>.</w:t>
      </w:r>
    </w:p>
    <w:p>
      <w:pPr>
        <w:pStyle w:val="Viñeta"/>
        <w:tabs>
          <w:tab w:pos="510" w:val="left"/>
        </w:tabs>
      </w:pPr>
      <w:r>
        <w:rPr>
          <w:color w:val="1F3A5F"/>
        </w:rPr>
        <w:t>•</w:t>
        <w:tab/>
      </w:r>
      <w:r>
        <w:t xml:space="preserve">El script trabaja con </w:t>
      </w:r>
      <w:r>
        <w:rPr>
          <w:rFonts w:ascii="Consolas" w:hAnsi="Consolas"/>
          <w:sz w:val="19"/>
          <w:shd w:val="clear" w:color="auto" w:fill="F2F2F2"/>
        </w:rPr>
        <w:t>umask 077</w:t>
      </w:r>
      <w:r>
        <w:t xml:space="preserve">, no muestra los valores, no sobrescribe secretos existentes y verifica que no queden marcadores </w:t>
      </w:r>
      <w:r>
        <w:rPr>
          <w:rFonts w:ascii="Consolas" w:hAnsi="Consolas"/>
          <w:sz w:val="19"/>
          <w:shd w:val="clear" w:color="auto" w:fill="F2F2F2"/>
        </w:rPr>
        <w:t>PLACEHOLDER_</w:t>
      </w:r>
      <w:r>
        <w:t xml:space="preserve"> </w:t>
      </w:r>
      <w:r>
        <w:rPr>
          <w:rFonts w:ascii="Segoe UI Emoji" w:hAnsi="Segoe UI Emoji"/>
        </w:rPr>
        <w:t>✅</w:t>
      </w:r>
      <w:r>
        <w:t>.</w:t>
      </w:r>
    </w:p>
    <w:p>
      <w:pPr>
        <w:pStyle w:val="Viñeta"/>
        <w:tabs>
          <w:tab w:pos="510" w:val="left"/>
        </w:tabs>
        <w:spacing w:after="160"/>
      </w:pPr>
      <w:r>
        <w:rPr>
          <w:color w:val="1F3A5F"/>
        </w:rPr>
        <w:t>•</w:t>
        <w:tab/>
      </w:r>
      <w:r>
        <w:rPr>
          <w:b/>
          <w:color w:val="8A2B0E"/>
        </w:rPr>
        <w:t>«Propuesta»</w:t>
      </w:r>
      <w:r>
        <w:t>: cada componente nuevo trae su propio generador con las mismas reglas.</w:t>
      </w:r>
    </w:p>
    <w:p>
      <w:pPr>
        <w:pStyle w:val="Heading1"/>
      </w:pPr>
      <w:bookmarkStart w:id="1004" w:name="_Toc0004"/>
      <w:r>
        <w:t>4. Permisos y dueños</w:t>
      </w:r>
      <w:bookmarkEnd w:id="1004"/>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Permisos de los secretos de SOAR-AUDIT en el servidor</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183"/>
        <w:gridCol w:w="1447"/>
        <w:gridCol w:w="1447"/>
        <w:gridCol w:w="3328"/>
      </w:tblGrid>
      <w:tr>
        <w:trPr>
          <w:cantSplit/>
          <w:tblHeader/>
        </w:trPr>
        <w:tc>
          <w:tcPr>
            <w:tcW w:type="dxa" w:w="3183"/>
            <w:vAlign w:val="center"/>
            <w:shd w:val="clear" w:color="auto" w:fill="1F3A5F"/>
          </w:tcPr>
          <w:p>
            <w:pPr>
              <w:pStyle w:val="Textodetabla"/>
            </w:pPr>
            <w:r>
              <w:rPr>
                <w:b/>
                <w:color w:val="FFFFFF"/>
                <w:sz w:val="19"/>
              </w:rPr>
              <w:t>Archivo</w:t>
            </w:r>
          </w:p>
        </w:tc>
        <w:tc>
          <w:tcPr>
            <w:tcW w:type="dxa" w:w="1447"/>
            <w:vAlign w:val="center"/>
            <w:shd w:val="clear" w:color="auto" w:fill="1F3A5F"/>
          </w:tcPr>
          <w:p>
            <w:pPr>
              <w:pStyle w:val="Textodetabla"/>
            </w:pPr>
            <w:r>
              <w:rPr>
                <w:b/>
                <w:color w:val="FFFFFF"/>
                <w:sz w:val="19"/>
              </w:rPr>
              <w:t>Permisos</w:t>
            </w:r>
          </w:p>
        </w:tc>
        <w:tc>
          <w:tcPr>
            <w:tcW w:type="dxa" w:w="1447"/>
            <w:vAlign w:val="center"/>
            <w:shd w:val="clear" w:color="auto" w:fill="1F3A5F"/>
          </w:tcPr>
          <w:p>
            <w:pPr>
              <w:pStyle w:val="Textodetabla"/>
            </w:pPr>
            <w:r>
              <w:rPr>
                <w:b/>
                <w:color w:val="FFFFFF"/>
                <w:sz w:val="19"/>
              </w:rPr>
              <w:t>Dueño</w:t>
            </w:r>
          </w:p>
        </w:tc>
        <w:tc>
          <w:tcPr>
            <w:tcW w:type="dxa" w:w="3328"/>
            <w:vAlign w:val="center"/>
            <w:shd w:val="clear" w:color="auto" w:fill="1F3A5F"/>
          </w:tcPr>
          <w:p>
            <w:pPr>
              <w:pStyle w:val="Textodetabla"/>
            </w:pPr>
            <w:r>
              <w:rPr>
                <w:b/>
                <w:color w:val="FFFFFF"/>
                <w:sz w:val="19"/>
              </w:rPr>
              <w:t>Motivo</w:t>
            </w:r>
          </w:p>
        </w:tc>
      </w:tr>
      <w:tr>
        <w:trPr>
          <w:cantSplit/>
        </w:trPr>
        <w:tc>
          <w:tcPr>
            <w:tcW w:type="dxa" w:w="3183"/>
            <w:vAlign w:val="top"/>
          </w:tcPr>
          <w:p>
            <w:pPr>
              <w:pStyle w:val="Textodetabla"/>
            </w:pPr>
            <w:r>
              <w:rPr>
                <w:rFonts w:ascii="Consolas" w:hAnsi="Consolas"/>
                <w:sz w:val="16"/>
                <w:shd w:val="clear" w:color="auto" w:fill="F2F2F2"/>
              </w:rPr>
              <w:t>secrets/postgres_password</w:t>
            </w:r>
          </w:p>
        </w:tc>
        <w:tc>
          <w:tcPr>
            <w:tcW w:type="dxa" w:w="1447"/>
            <w:vAlign w:val="top"/>
          </w:tcPr>
          <w:p>
            <w:pPr>
              <w:pStyle w:val="Textodetabla"/>
            </w:pPr>
            <w:r>
              <w:rPr>
                <w:sz w:val="19"/>
              </w:rPr>
              <w:t>400</w:t>
            </w:r>
          </w:p>
        </w:tc>
        <w:tc>
          <w:tcPr>
            <w:tcW w:type="dxa" w:w="1447"/>
            <w:vAlign w:val="top"/>
          </w:tcPr>
          <w:p>
            <w:pPr>
              <w:pStyle w:val="Textodetabla"/>
            </w:pPr>
            <w:r>
              <w:rPr>
                <w:sz w:val="19"/>
              </w:rPr>
              <w:t>uid 999</w:t>
            </w:r>
          </w:p>
        </w:tc>
        <w:tc>
          <w:tcPr>
            <w:tcW w:type="dxa" w:w="3328"/>
            <w:vAlign w:val="top"/>
          </w:tcPr>
          <w:p>
            <w:pPr>
              <w:pStyle w:val="Textodetabla"/>
            </w:pPr>
            <w:r>
              <w:rPr>
                <w:sz w:val="19"/>
              </w:rPr>
              <w:t xml:space="preserve">Sólo lo lee el usuario </w:t>
            </w:r>
            <w:r>
              <w:rPr>
                <w:rFonts w:ascii="Consolas" w:hAnsi="Consolas"/>
                <w:sz w:val="16"/>
                <w:shd w:val="clear" w:color="auto" w:fill="F2F2F2"/>
              </w:rPr>
              <w:t>postgres</w:t>
            </w:r>
            <w:r>
              <w:rPr>
                <w:sz w:val="19"/>
              </w:rPr>
              <w:t xml:space="preserve"> de la imagen</w:t>
            </w:r>
          </w:p>
        </w:tc>
      </w:tr>
      <w:tr>
        <w:trPr>
          <w:cantSplit/>
        </w:trPr>
        <w:tc>
          <w:tcPr>
            <w:tcW w:type="dxa" w:w="3183"/>
            <w:vAlign w:val="top"/>
            <w:shd w:val="clear" w:color="auto" w:fill="F3F6FA"/>
          </w:tcPr>
          <w:p>
            <w:pPr>
              <w:pStyle w:val="Textodetabla"/>
            </w:pPr>
            <w:r>
              <w:rPr>
                <w:rFonts w:ascii="Consolas" w:hAnsi="Consolas"/>
                <w:sz w:val="16"/>
                <w:shd w:val="clear" w:color="auto" w:fill="F2F2F2"/>
              </w:rPr>
              <w:t>initdb/03_roles.sql</w:t>
            </w:r>
          </w:p>
        </w:tc>
        <w:tc>
          <w:tcPr>
            <w:tcW w:type="dxa" w:w="1447"/>
            <w:vAlign w:val="top"/>
            <w:shd w:val="clear" w:color="auto" w:fill="F3F6FA"/>
          </w:tcPr>
          <w:p>
            <w:pPr>
              <w:pStyle w:val="Textodetabla"/>
            </w:pPr>
            <w:r>
              <w:rPr>
                <w:sz w:val="19"/>
              </w:rPr>
              <w:t>640</w:t>
            </w:r>
          </w:p>
        </w:tc>
        <w:tc>
          <w:tcPr>
            <w:tcW w:type="dxa" w:w="1447"/>
            <w:vAlign w:val="top"/>
            <w:shd w:val="clear" w:color="auto" w:fill="F3F6FA"/>
          </w:tcPr>
          <w:p>
            <w:pPr>
              <w:pStyle w:val="Textodetabla"/>
            </w:pPr>
            <w:r>
              <w:rPr>
                <w:sz w:val="19"/>
              </w:rPr>
              <w:t>uid 999</w:t>
            </w:r>
          </w:p>
        </w:tc>
        <w:tc>
          <w:tcPr>
            <w:tcW w:type="dxa" w:w="3328"/>
            <w:vAlign w:val="top"/>
            <w:shd w:val="clear" w:color="auto" w:fill="F3F6FA"/>
          </w:tcPr>
          <w:p>
            <w:pPr>
              <w:pStyle w:val="Textodetabla"/>
            </w:pPr>
            <w:r>
              <w:rPr>
                <w:sz w:val="19"/>
              </w:rPr>
              <w:t>El entrypoint de PostgreSQL debe poder leerlo</w:t>
            </w:r>
          </w:p>
        </w:tc>
      </w:tr>
    </w:tbl>
    <w:p>
      <w:pPr>
        <w:spacing w:after="40" w:line="192" w:lineRule="auto"/>
      </w:pPr>
    </w:p>
    <w:p>
      <w:r>
        <w:t xml:space="preserve">En el servidor, el grupo 999 aparece con el nombre </w:t>
      </w:r>
      <w:r>
        <w:rPr>
          <w:rFonts w:ascii="Consolas" w:hAnsi="Consolas"/>
          <w:sz w:val="19"/>
          <w:shd w:val="clear" w:color="auto" w:fill="F2F2F2"/>
        </w:rPr>
        <w:t>systemd-journal</w:t>
      </w:r>
      <w:r>
        <w:t xml:space="preserve">. Es sólo el nombre que el sistema le da a ese número y no cambia nada </w:t>
      </w:r>
      <w:r>
        <w:rPr>
          <w:rFonts w:ascii="Segoe UI Emoji" w:hAnsi="Segoe UI Emoji"/>
        </w:rPr>
        <w:t>✅</w:t>
      </w:r>
      <w:r>
        <w:t>.</w:t>
      </w:r>
    </w:p>
    <w:p>
      <w:pPr>
        <w:pStyle w:val="Heading1"/>
      </w:pPr>
      <w:bookmarkStart w:id="1005" w:name="_Toc0005"/>
      <w:r>
        <w:t>5. Resguardo</w:t>
      </w:r>
      <w:bookmarkEnd w:id="1005"/>
    </w:p>
    <w:p>
      <w:r>
        <w:t>Todo secreto se guarda en el gestor de contraseñas del equipo, con segundo factor (MFA) en las cuentas. Los secretos del servidor no se pueden recuperar de otro lado: si no se guardan, una pérdida del servidor obliga a recrear la base vacía (R-05).</w:t>
      </w:r>
    </w:p>
    <w:p>
      <w:r>
        <w:t xml:space="preserve">La respuesta registrada del equipo fue «MFA». </w:t>
      </w:r>
      <w:r>
        <w:rPr>
          <w:b/>
          <w:color w:val="7A4A00"/>
          <w:highlight w:val="yellow"/>
        </w:rPr>
        <w:t>[POR CONFIRMAR: qué gestor de contraseñas guarda los secretos del proyecto (D-29) — preguntar al equipo]</w:t>
      </w:r>
    </w:p>
    <w:p>
      <w:r>
        <w:rPr>
          <w:b/>
          <w:color w:val="8A2B0E"/>
        </w:rPr>
        <w:t>«Propuesta»</w:t>
      </w:r>
      <w:r>
        <w:t xml:space="preserve"> de procedimiento para guardar los secretos del servidor sin mostrarlos en pantalla:</w:t>
      </w:r>
    </w:p>
    <w:p>
      <w:pPr>
        <w:pStyle w:val="Listanumerada"/>
        <w:tabs>
          <w:tab w:pos="510" w:val="left"/>
        </w:tabs>
      </w:pPr>
      <w:r>
        <w:rPr>
          <w:b/>
          <w:color w:val="1F3A5F"/>
        </w:rPr>
        <w:t>1.</w:t>
        <w:tab/>
      </w:r>
      <w:r>
        <w:t>Conectarse por NetBird y SSH al servidor.</w:t>
      </w:r>
    </w:p>
    <w:p>
      <w:pPr>
        <w:pStyle w:val="Listanumerada"/>
        <w:tabs>
          <w:tab w:pos="510" w:val="left"/>
        </w:tabs>
      </w:pPr>
      <w:r>
        <w:rPr>
          <w:b/>
          <w:color w:val="1F3A5F"/>
        </w:rPr>
        <w:t>2.</w:t>
        <w:tab/>
      </w:r>
      <w:r>
        <w:t>Copiar el contenido del archivo directamente al portapapeles o al gestor, sin imprimirlo en la terminal ni en el chat.</w:t>
      </w:r>
    </w:p>
    <w:p>
      <w:pPr>
        <w:pStyle w:val="Listanumerada"/>
        <w:tabs>
          <w:tab w:pos="510" w:val="left"/>
        </w:tabs>
      </w:pPr>
      <w:r>
        <w:rPr>
          <w:b/>
          <w:color w:val="1F3A5F"/>
        </w:rPr>
        <w:t>3.</w:t>
        <w:tab/>
      </w:r>
      <w:r>
        <w:t>Registrar en el gestor el nombre del secreto, el componente y la fecha. Nunca registrar el valor en un documento.</w:t>
      </w:r>
    </w:p>
    <w:p>
      <w:pPr>
        <w:pStyle w:val="Listanumerada"/>
        <w:tabs>
          <w:tab w:pos="510" w:val="left"/>
        </w:tabs>
        <w:spacing w:after="160"/>
      </w:pPr>
      <w:r>
        <w:rPr>
          <w:b/>
          <w:color w:val="1F3A5F"/>
        </w:rPr>
        <w:t>4.</w:t>
        <w:tab/>
      </w:r>
      <w:r>
        <w:t>Dejar constancia en el registro de trabajo de que se guardó, sin el valor.</w:t>
      </w:r>
    </w:p>
    <w:p>
      <w:r>
        <w:rPr>
          <w:b/>
          <w:color w:val="7A4A00"/>
          <w:highlight w:val="yellow"/>
        </w:rPr>
        <w:t>[POR CONFIRMAR: procedimiento concreto para pasar los secretos del servidor al gestor sin mostrarlos — preguntar a Rodrigo]</w:t>
      </w:r>
    </w:p>
    <w:p>
      <w:pPr>
        <w:pStyle w:val="Heading1"/>
      </w:pPr>
      <w:bookmarkStart w:id="1006" w:name="_Toc0006"/>
      <w:r>
        <w:t>6. Entrega a cada componente</w:t>
      </w:r>
      <w:bookmarkEnd w:id="1006"/>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Mecanismo de entrega</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4775"/>
        <w:gridCol w:w="2170"/>
      </w:tblGrid>
      <w:tr>
        <w:trPr>
          <w:cantSplit/>
          <w:tblHeader/>
        </w:trPr>
        <w:tc>
          <w:tcPr>
            <w:tcW w:type="dxa" w:w="2460"/>
            <w:vAlign w:val="center"/>
            <w:shd w:val="clear" w:color="auto" w:fill="1F3A5F"/>
          </w:tcPr>
          <w:p>
            <w:pPr>
              <w:pStyle w:val="Textodetabla"/>
            </w:pPr>
            <w:r>
              <w:rPr>
                <w:b/>
                <w:color w:val="FFFFFF"/>
                <w:sz w:val="19"/>
              </w:rPr>
              <w:t>Componente</w:t>
            </w:r>
          </w:p>
        </w:tc>
        <w:tc>
          <w:tcPr>
            <w:tcW w:type="dxa" w:w="4775"/>
            <w:vAlign w:val="center"/>
            <w:shd w:val="clear" w:color="auto" w:fill="1F3A5F"/>
          </w:tcPr>
          <w:p>
            <w:pPr>
              <w:pStyle w:val="Textodetabla"/>
            </w:pPr>
            <w:r>
              <w:rPr>
                <w:b/>
                <w:color w:val="FFFFFF"/>
                <w:sz w:val="19"/>
              </w:rPr>
              <w:t>Mecanismo</w:t>
            </w:r>
          </w:p>
        </w:tc>
        <w:tc>
          <w:tcPr>
            <w:tcW w:type="dxa" w:w="2170"/>
            <w:vAlign w:val="center"/>
            <w:shd w:val="clear" w:color="auto" w:fill="1F3A5F"/>
          </w:tcPr>
          <w:p>
            <w:pPr>
              <w:pStyle w:val="Textodetabla"/>
            </w:pPr>
            <w:r>
              <w:rPr>
                <w:b/>
                <w:color w:val="FFFFFF"/>
                <w:sz w:val="19"/>
              </w:rPr>
              <w:t>Estado</w:t>
            </w:r>
          </w:p>
        </w:tc>
      </w:tr>
      <w:tr>
        <w:trPr>
          <w:cantSplit/>
        </w:trPr>
        <w:tc>
          <w:tcPr>
            <w:tcW w:type="dxa" w:w="2460"/>
            <w:vAlign w:val="top"/>
          </w:tcPr>
          <w:p>
            <w:pPr>
              <w:pStyle w:val="Textodetabla"/>
            </w:pPr>
            <w:r>
              <w:rPr>
                <w:sz w:val="19"/>
              </w:rPr>
              <w:t>PostgreSQL</w:t>
            </w:r>
          </w:p>
        </w:tc>
        <w:tc>
          <w:tcPr>
            <w:tcW w:type="dxa" w:w="4775"/>
            <w:vAlign w:val="top"/>
          </w:tcPr>
          <w:p>
            <w:pPr>
              <w:pStyle w:val="Textodetabla"/>
            </w:pPr>
            <w:r>
              <w:rPr>
                <w:sz w:val="19"/>
              </w:rPr>
              <w:t>Archivo de secreto de Docker (</w:t>
            </w:r>
            <w:r>
              <w:rPr>
                <w:rFonts w:ascii="Consolas" w:hAnsi="Consolas"/>
                <w:sz w:val="16"/>
                <w:shd w:val="clear" w:color="auto" w:fill="F2F2F2"/>
              </w:rPr>
              <w:t>POSTGRES_PASSWORD_FILE</w:t>
            </w:r>
            <w:r>
              <w:rPr>
                <w:sz w:val="19"/>
              </w:rPr>
              <w:t>)</w:t>
            </w:r>
          </w:p>
        </w:tc>
        <w:tc>
          <w:tcPr>
            <w:tcW w:type="dxa" w:w="2170"/>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SOAR-VALIDATE y SOAR-EXECUTE</w:t>
            </w:r>
          </w:p>
        </w:tc>
        <w:tc>
          <w:tcPr>
            <w:tcW w:type="dxa" w:w="4775"/>
            <w:vAlign w:val="top"/>
            <w:shd w:val="clear" w:color="auto" w:fill="F3F6FA"/>
          </w:tcPr>
          <w:p>
            <w:pPr>
              <w:pStyle w:val="Textodetabla"/>
            </w:pPr>
            <w:r>
              <w:rPr>
                <w:b/>
                <w:color w:val="7A4A00"/>
                <w:sz w:val="19"/>
                <w:highlight w:val="yellow"/>
              </w:rPr>
              <w:t>[POR CONFIRMAR: cómo reciben la contraseña de kronos_worker (archivo de secreto de Docker u otro) — preguntar a Rodrigo y Patricio]</w:t>
            </w:r>
          </w:p>
        </w:tc>
        <w:tc>
          <w:tcPr>
            <w:tcW w:type="dxa" w:w="2170"/>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SOAR-CONSOLE</w:t>
            </w:r>
          </w:p>
        </w:tc>
        <w:tc>
          <w:tcPr>
            <w:tcW w:type="dxa" w:w="4775"/>
            <w:vAlign w:val="top"/>
          </w:tcPr>
          <w:p>
            <w:pPr>
              <w:pStyle w:val="Textodetabla"/>
            </w:pPr>
            <w:r>
              <w:rPr>
                <w:sz w:val="19"/>
              </w:rPr>
              <w:t xml:space="preserve">Igual que el anterior, con </w:t>
            </w:r>
            <w:r>
              <w:rPr>
                <w:rFonts w:ascii="Consolas" w:hAnsi="Consolas"/>
                <w:sz w:val="16"/>
                <w:shd w:val="clear" w:color="auto" w:fill="F2F2F2"/>
              </w:rPr>
              <w:t>kronos_frontend</w:t>
            </w:r>
            <w:r>
              <w:rPr>
                <w:sz w:val="19"/>
              </w:rPr>
              <w:t xml:space="preserve"> u otro rol (R-13)</w:t>
            </w:r>
          </w:p>
        </w:tc>
        <w:tc>
          <w:tcPr>
            <w:tcW w:type="dxa" w:w="2170"/>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Wazuh</w:t>
            </w:r>
          </w:p>
        </w:tc>
        <w:tc>
          <w:tcPr>
            <w:tcW w:type="dxa" w:w="4775"/>
            <w:vAlign w:val="top"/>
            <w:shd w:val="clear" w:color="auto" w:fill="F3F6FA"/>
          </w:tcPr>
          <w:p>
            <w:pPr>
              <w:pStyle w:val="Textodetabla"/>
            </w:pPr>
            <w:r>
              <w:rPr>
                <w:sz w:val="19"/>
              </w:rPr>
              <w:t xml:space="preserve">Variables de entorno del compose; el </w:t>
            </w:r>
            <w:r>
              <w:rPr>
                <w:rFonts w:ascii="Consolas" w:hAnsi="Consolas"/>
                <w:sz w:val="16"/>
                <w:shd w:val="clear" w:color="auto" w:fill="F2F2F2"/>
              </w:rPr>
              <w:t>.example</w:t>
            </w:r>
            <w:r>
              <w:rPr>
                <w:sz w:val="19"/>
              </w:rPr>
              <w:t xml:space="preserve"> usa </w:t>
            </w:r>
            <w:r>
              <w:rPr>
                <w:rFonts w:ascii="Consolas" w:hAnsi="Consolas"/>
                <w:sz w:val="16"/>
                <w:shd w:val="clear" w:color="auto" w:fill="F2F2F2"/>
              </w:rPr>
              <w:t>CAMBIAR</w:t>
            </w:r>
          </w:p>
        </w:tc>
        <w:tc>
          <w:tcPr>
            <w:tcW w:type="dxa" w:w="2170"/>
            <w:vAlign w:val="top"/>
            <w:shd w:val="clear" w:color="auto" w:fill="F3F6FA"/>
          </w:tcPr>
          <w:p>
            <w:pPr>
              <w:pStyle w:val="Textodetabla"/>
            </w:pPr>
            <w:r>
              <w:rPr>
                <w:rFonts w:ascii="Segoe UI Emoji" w:hAnsi="Segoe UI Emoji"/>
                <w:sz w:val="19"/>
              </w:rPr>
              <w:t>🟡</w:t>
            </w:r>
            <w:r>
              <w:rPr>
                <w:sz w:val="19"/>
              </w:rPr>
              <w:t xml:space="preserve"> PR #7</w:t>
            </w:r>
          </w:p>
        </w:tc>
      </w:tr>
      <w:tr>
        <w:trPr>
          <w:cantSplit/>
        </w:trPr>
        <w:tc>
          <w:tcPr>
            <w:tcW w:type="dxa" w:w="2460"/>
            <w:vAlign w:val="top"/>
          </w:tcPr>
          <w:p>
            <w:pPr>
              <w:pStyle w:val="Textodetabla"/>
            </w:pPr>
            <w:r>
              <w:rPr>
                <w:sz w:val="19"/>
              </w:rPr>
              <w:t>SOAR-NOTIFY</w:t>
            </w:r>
          </w:p>
        </w:tc>
        <w:tc>
          <w:tcPr>
            <w:tcW w:type="dxa" w:w="4775"/>
            <w:vAlign w:val="top"/>
          </w:tcPr>
          <w:p>
            <w:pPr>
              <w:pStyle w:val="Textodetabla"/>
            </w:pPr>
            <w:r>
              <w:rPr>
                <w:sz w:val="19"/>
              </w:rPr>
              <w:t>Archivo de secreto</w:t>
            </w:r>
          </w:p>
        </w:tc>
        <w:tc>
          <w:tcPr>
            <w:tcW w:type="dxa" w:w="2170"/>
            <w:vAlign w:val="top"/>
          </w:tcPr>
          <w:p>
            <w:pPr>
              <w:pStyle w:val="Textodetabla"/>
            </w:pPr>
            <w:r>
              <w:rPr>
                <w:b/>
                <w:color w:val="8A2B0E"/>
                <w:sz w:val="19"/>
              </w:rPr>
              <w:t>«Propuesta»</w:t>
            </w:r>
          </w:p>
        </w:tc>
      </w:tr>
    </w:tbl>
    <w:p>
      <w:pPr>
        <w:spacing w:after="40" w:line="192" w:lineRule="auto"/>
      </w:pPr>
    </w:p>
    <w:p>
      <w:r>
        <w:t xml:space="preserve">Regla general: se prefieren los archivos de secreto montados en el contenedor antes que las variables de entorno, porque las variables pueden aparecer en </w:t>
      </w:r>
      <w:r>
        <w:rPr>
          <w:rFonts w:ascii="Consolas" w:hAnsi="Consolas"/>
          <w:sz w:val="19"/>
          <w:shd w:val="clear" w:color="auto" w:fill="F2F2F2"/>
        </w:rPr>
        <w:t>docker inspect</w:t>
      </w:r>
      <w:r>
        <w:t xml:space="preserve"> y en los registros. Ningún secreto pasa por el chat ni por el repositorio.</w:t>
      </w:r>
    </w:p>
    <w:p>
      <w:pPr>
        <w:pStyle w:val="Heading1"/>
      </w:pPr>
      <w:bookmarkStart w:id="1007" w:name="_Toc0007"/>
      <w:r>
        <w:t>7. Rotación</w:t>
      </w:r>
      <w:bookmarkEnd w:id="1007"/>
    </w:p>
    <w:p>
      <w:r>
        <w:rPr>
          <w:b/>
          <w:color w:val="8A2B0E"/>
        </w:rPr>
        <w:t>«Propuesta»</w:t>
      </w:r>
      <w:r>
        <w:t>:</w:t>
      </w:r>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Rotación de secretos</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039"/>
        <w:gridCol w:w="6367"/>
      </w:tblGrid>
      <w:tr>
        <w:trPr>
          <w:cantSplit/>
          <w:tblHeader/>
        </w:trPr>
        <w:tc>
          <w:tcPr>
            <w:tcW w:type="dxa" w:w="3039"/>
            <w:vAlign w:val="center"/>
            <w:shd w:val="clear" w:color="auto" w:fill="1F3A5F"/>
          </w:tcPr>
          <w:p>
            <w:pPr>
              <w:pStyle w:val="Textodetabla"/>
            </w:pPr>
            <w:r>
              <w:rPr>
                <w:b/>
                <w:color w:val="FFFFFF"/>
                <w:sz w:val="19"/>
              </w:rPr>
              <w:t>Evento</w:t>
            </w:r>
          </w:p>
        </w:tc>
        <w:tc>
          <w:tcPr>
            <w:tcW w:type="dxa" w:w="6367"/>
            <w:vAlign w:val="center"/>
            <w:shd w:val="clear" w:color="auto" w:fill="1F3A5F"/>
          </w:tcPr>
          <w:p>
            <w:pPr>
              <w:pStyle w:val="Textodetabla"/>
            </w:pPr>
            <w:r>
              <w:rPr>
                <w:b/>
                <w:color w:val="FFFFFF"/>
                <w:sz w:val="19"/>
              </w:rPr>
              <w:t>Qué se rota</w:t>
            </w:r>
          </w:p>
        </w:tc>
      </w:tr>
      <w:tr>
        <w:trPr>
          <w:cantSplit/>
        </w:trPr>
        <w:tc>
          <w:tcPr>
            <w:tcW w:type="dxa" w:w="3039"/>
            <w:vAlign w:val="top"/>
          </w:tcPr>
          <w:p>
            <w:pPr>
              <w:pStyle w:val="Textodetabla"/>
            </w:pPr>
            <w:r>
              <w:rPr>
                <w:sz w:val="19"/>
              </w:rPr>
              <w:t>Cambio de valores iniciales</w:t>
            </w:r>
          </w:p>
        </w:tc>
        <w:tc>
          <w:tcPr>
            <w:tcW w:type="dxa" w:w="6367"/>
            <w:vAlign w:val="top"/>
          </w:tcPr>
          <w:p>
            <w:pPr>
              <w:pStyle w:val="Textodetabla"/>
            </w:pPr>
            <w:r>
              <w:rPr>
                <w:sz w:val="19"/>
              </w:rPr>
              <w:t>Las tres contraseñas de Wazuh, antes de instalar agentes reales</w:t>
            </w:r>
          </w:p>
        </w:tc>
      </w:tr>
      <w:tr>
        <w:trPr>
          <w:cantSplit/>
        </w:trPr>
        <w:tc>
          <w:tcPr>
            <w:tcW w:type="dxa" w:w="3039"/>
            <w:vAlign w:val="top"/>
            <w:shd w:val="clear" w:color="auto" w:fill="F3F6FA"/>
          </w:tcPr>
          <w:p>
            <w:pPr>
              <w:pStyle w:val="Textodetabla"/>
            </w:pPr>
            <w:r>
              <w:rPr>
                <w:sz w:val="19"/>
              </w:rPr>
              <w:t>Salida de un integrante o fin del proyecto</w:t>
            </w:r>
          </w:p>
        </w:tc>
        <w:tc>
          <w:tcPr>
            <w:tcW w:type="dxa" w:w="6367"/>
            <w:vAlign w:val="top"/>
            <w:shd w:val="clear" w:color="auto" w:fill="F3F6FA"/>
          </w:tcPr>
          <w:p>
            <w:pPr>
              <w:pStyle w:val="Textodetabla"/>
            </w:pPr>
            <w:r>
              <w:rPr>
                <w:sz w:val="19"/>
              </w:rPr>
              <w:t>Todos los secretos a los que tenía acceso</w:t>
            </w:r>
          </w:p>
        </w:tc>
      </w:tr>
      <w:tr>
        <w:trPr>
          <w:cantSplit/>
        </w:trPr>
        <w:tc>
          <w:tcPr>
            <w:tcW w:type="dxa" w:w="3039"/>
            <w:vAlign w:val="top"/>
          </w:tcPr>
          <w:p>
            <w:pPr>
              <w:pStyle w:val="Textodetabla"/>
            </w:pPr>
            <w:r>
              <w:rPr>
                <w:sz w:val="19"/>
              </w:rPr>
              <w:t>Sospecha o confirmación de filtración</w:t>
            </w:r>
          </w:p>
        </w:tc>
        <w:tc>
          <w:tcPr>
            <w:tcW w:type="dxa" w:w="6367"/>
            <w:vAlign w:val="top"/>
          </w:tcPr>
          <w:p>
            <w:pPr>
              <w:pStyle w:val="Textodetabla"/>
            </w:pPr>
            <w:r>
              <w:rPr>
                <w:sz w:val="19"/>
              </w:rPr>
              <w:t>El secreto afectado, de inmediato</w:t>
            </w:r>
          </w:p>
        </w:tc>
      </w:tr>
      <w:tr>
        <w:trPr>
          <w:cantSplit/>
        </w:trPr>
        <w:tc>
          <w:tcPr>
            <w:tcW w:type="dxa" w:w="3039"/>
            <w:vAlign w:val="top"/>
            <w:shd w:val="clear" w:color="auto" w:fill="F3F6FA"/>
          </w:tcPr>
          <w:p>
            <w:pPr>
              <w:pStyle w:val="Textodetabla"/>
            </w:pPr>
            <w:r>
              <w:rPr>
                <w:sz w:val="19"/>
              </w:rPr>
              <w:t>Fin del contrato del servidor (10-12-2026)</w:t>
            </w:r>
          </w:p>
        </w:tc>
        <w:tc>
          <w:tcPr>
            <w:tcW w:type="dxa" w:w="6367"/>
            <w:vAlign w:val="top"/>
            <w:shd w:val="clear" w:color="auto" w:fill="F3F6FA"/>
          </w:tcPr>
          <w:p>
            <w:pPr>
              <w:pStyle w:val="Textodetabla"/>
            </w:pPr>
            <w:r>
              <w:rPr>
                <w:sz w:val="19"/>
              </w:rPr>
              <w:t>Revocar todos los tokens y cuentas de servicio</w:t>
            </w:r>
          </w:p>
        </w:tc>
      </w:tr>
      <w:tr>
        <w:trPr>
          <w:cantSplit/>
        </w:trPr>
        <w:tc>
          <w:tcPr>
            <w:tcW w:type="dxa" w:w="3039"/>
            <w:vAlign w:val="top"/>
          </w:tcPr>
          <w:p>
            <w:pPr>
              <w:pStyle w:val="Textodetabla"/>
            </w:pPr>
            <w:r>
              <w:rPr>
                <w:sz w:val="19"/>
              </w:rPr>
              <w:t>Periódica</w:t>
            </w:r>
          </w:p>
        </w:tc>
        <w:tc>
          <w:tcPr>
            <w:tcW w:type="dxa" w:w="6367"/>
            <w:vAlign w:val="top"/>
          </w:tcPr>
          <w:p>
            <w:pPr>
              <w:pStyle w:val="Textodetabla"/>
            </w:pPr>
            <w:r>
              <w:rPr>
                <w:b/>
                <w:color w:val="7A4A00"/>
                <w:sz w:val="19"/>
                <w:highlight w:val="yellow"/>
              </w:rPr>
              <w:t>[POR CONFIRMAR: frecuencia de rotación periódica de los secretos — preguntar al equipo]</w:t>
            </w:r>
          </w:p>
        </w:tc>
      </w:tr>
    </w:tbl>
    <w:p>
      <w:pPr>
        <w:spacing w:after="40" w:line="192" w:lineRule="auto"/>
      </w:pPr>
    </w:p>
    <w:p>
      <w:r>
        <w:t xml:space="preserve">Para rotar una contraseña de la base: generar la nueva en el servidor, aplicarla con </w:t>
      </w:r>
      <w:r>
        <w:rPr>
          <w:rFonts w:ascii="Consolas" w:hAnsi="Consolas"/>
          <w:sz w:val="19"/>
          <w:shd w:val="clear" w:color="auto" w:fill="F2F2F2"/>
        </w:rPr>
        <w:t>ALTER ROLE</w:t>
      </w:r>
      <w:r>
        <w:t>, actualizar el archivo de secreto del componente, reiniciarlo, guardarla en el gestor y registrar el cambio.</w:t>
      </w:r>
    </w:p>
    <w:p>
      <w:pPr>
        <w:pStyle w:val="Heading1"/>
      </w:pPr>
      <w:bookmarkStart w:id="1008" w:name="_Toc0008"/>
      <w:r>
        <w:t>8. Revocación</w:t>
      </w:r>
      <w:bookmarkEnd w:id="1008"/>
    </w:p>
    <w:p>
      <w:pPr>
        <w:pStyle w:val="Viñeta"/>
        <w:tabs>
          <w:tab w:pos="510" w:val="left"/>
        </w:tabs>
      </w:pPr>
      <w:r>
        <w:rPr>
          <w:color w:val="1F3A5F"/>
        </w:rPr>
        <w:t>•</w:t>
        <w:tab/>
      </w:r>
      <w:r>
        <w:t>Cuentas de integrantes: al terminar el proyecto o al salir del equipo, se eliminan del servidor, de NetBird y del gestor.</w:t>
      </w:r>
    </w:p>
    <w:p>
      <w:pPr>
        <w:pStyle w:val="Viñeta"/>
        <w:tabs>
          <w:tab w:pos="510" w:val="left"/>
        </w:tabs>
      </w:pPr>
      <w:r>
        <w:rPr>
          <w:color w:val="1F3A5F"/>
        </w:rPr>
        <w:t>•</w:t>
        <w:tab/>
      </w:r>
      <w:r>
        <w:t>Tokens de enrolamiento: se revocan al terminar la instalación del inquilino o al dar de baja un agente.</w:t>
      </w:r>
    </w:p>
    <w:p>
      <w:pPr>
        <w:pStyle w:val="Viñeta"/>
        <w:tabs>
          <w:tab w:pos="510" w:val="left"/>
        </w:tabs>
        <w:spacing w:after="160"/>
      </w:pPr>
      <w:r>
        <w:rPr>
          <w:color w:val="1F3A5F"/>
        </w:rPr>
        <w:t>•</w:t>
        <w:tab/>
      </w:r>
      <w:r>
        <w:t>Usuario de la API de Wazuh: se deshabilita si SOAR-EXECUTE se compromete.</w:t>
      </w:r>
    </w:p>
    <w:p>
      <w:pPr>
        <w:pStyle w:val="Heading1"/>
      </w:pPr>
      <w:bookmarkStart w:id="1009" w:name="_Toc0009"/>
      <w:r>
        <w:t>9. Respuesta ante una filtración</w:t>
      </w:r>
      <w:bookmarkEnd w:id="1009"/>
    </w:p>
    <w:p>
      <w:pPr>
        <w:pStyle w:val="Listanumerada"/>
        <w:tabs>
          <w:tab w:pos="510" w:val="left"/>
        </w:tabs>
      </w:pPr>
      <w:r>
        <w:rPr>
          <w:b/>
          <w:color w:val="1F3A5F"/>
        </w:rPr>
        <w:t>1.</w:t>
        <w:tab/>
      </w:r>
      <w:r>
        <w:rPr>
          <w:b/>
        </w:rPr>
        <w:t>Rotar</w:t>
      </w:r>
      <w:r>
        <w:t xml:space="preserve"> el secreto filtrado. Un secreto que entró al historial de git </w:t>
      </w:r>
      <w:r>
        <w:rPr>
          <w:b/>
        </w:rPr>
        <w:t>se rota aunque se borre del historial</w:t>
      </w:r>
      <w:r>
        <w:t>: pudo copiarse antes.</w:t>
      </w:r>
    </w:p>
    <w:p>
      <w:pPr>
        <w:pStyle w:val="Listanumerada"/>
        <w:tabs>
          <w:tab w:pos="510" w:val="left"/>
        </w:tabs>
      </w:pPr>
      <w:r>
        <w:rPr>
          <w:b/>
          <w:color w:val="1F3A5F"/>
        </w:rPr>
        <w:t>2.</w:t>
        <w:tab/>
      </w:r>
      <w:r>
        <w:t>Abrir el cortacircuito si el secreto permitía ejecutar acciones (documento 17).</w:t>
      </w:r>
    </w:p>
    <w:p>
      <w:pPr>
        <w:pStyle w:val="Listanumerada"/>
        <w:tabs>
          <w:tab w:pos="510" w:val="left"/>
        </w:tabs>
      </w:pPr>
      <w:r>
        <w:rPr>
          <w:b/>
          <w:color w:val="1F3A5F"/>
        </w:rPr>
        <w:t>3.</w:t>
        <w:tab/>
      </w:r>
      <w:r>
        <w:t>Revisar la bitácora y los registros del componente desde la fecha probable de la filtración.</w:t>
      </w:r>
    </w:p>
    <w:p>
      <w:pPr>
        <w:pStyle w:val="Listanumerada"/>
        <w:tabs>
          <w:tab w:pos="510" w:val="left"/>
        </w:tabs>
      </w:pPr>
      <w:r>
        <w:rPr>
          <w:b/>
          <w:color w:val="1F3A5F"/>
        </w:rPr>
        <w:t>4.</w:t>
        <w:tab/>
      </w:r>
      <w:r>
        <w:t>Registrar el incidente en un registro de trabajo, sin el valor del secreto.</w:t>
      </w:r>
    </w:p>
    <w:p>
      <w:pPr>
        <w:pStyle w:val="Listanumerada"/>
        <w:tabs>
          <w:tab w:pos="510" w:val="left"/>
        </w:tabs>
        <w:spacing w:after="160"/>
      </w:pPr>
      <w:r>
        <w:rPr>
          <w:b/>
          <w:color w:val="1F3A5F"/>
        </w:rPr>
        <w:t>5.</w:t>
        <w:tab/>
      </w:r>
      <w:r>
        <w:t>Si el secreto entró al repositorio, revisar por qué gitleaks no lo detuvo y ajustar sus reglas.</w:t>
      </w:r>
    </w:p>
    <w:p>
      <w:r>
        <w:t xml:space="preserve">No se reescribe el historial compartido con </w:t>
      </w:r>
      <w:r>
        <w:rPr>
          <w:rFonts w:ascii="Consolas" w:hAnsi="Consolas"/>
          <w:sz w:val="19"/>
          <w:shd w:val="clear" w:color="auto" w:fill="F2F2F2"/>
        </w:rPr>
        <w:t>--force</w:t>
      </w:r>
      <w:r>
        <w:t>: se rota el secreto.</w:t>
      </w:r>
    </w:p>
    <w:p>
      <w:pPr>
        <w:pStyle w:val="Heading1"/>
      </w:pPr>
      <w:bookmarkStart w:id="1010" w:name="_Toc0010"/>
      <w:r>
        <w:t>10. Prohibiciones</w:t>
      </w:r>
      <w:bookmarkEnd w:id="1010"/>
    </w:p>
    <w:p>
      <w:pPr>
        <w:pStyle w:val="Viñeta"/>
        <w:tabs>
          <w:tab w:pos="510" w:val="left"/>
        </w:tabs>
      </w:pPr>
      <w:r>
        <w:rPr>
          <w:color w:val="1F3A5F"/>
        </w:rPr>
        <w:t>•</w:t>
        <w:tab/>
      </w:r>
      <w:r>
        <w:t>Escribir un secreto en un documento, un registro de trabajo, un commit, un PR, un issue o un chat.</w:t>
      </w:r>
    </w:p>
    <w:p>
      <w:pPr>
        <w:pStyle w:val="Viñeta"/>
        <w:tabs>
          <w:tab w:pos="510" w:val="left"/>
        </w:tabs>
      </w:pPr>
      <w:r>
        <w:rPr>
          <w:color w:val="1F3A5F"/>
        </w:rPr>
        <w:t>•</w:t>
        <w:tab/>
      </w:r>
      <w:r>
        <w:t>Enviar un secreto por correo o mensajería.</w:t>
      </w:r>
    </w:p>
    <w:p>
      <w:pPr>
        <w:pStyle w:val="Viñeta"/>
        <w:tabs>
          <w:tab w:pos="510" w:val="left"/>
        </w:tabs>
      </w:pPr>
      <w:r>
        <w:rPr>
          <w:color w:val="1F3A5F"/>
        </w:rPr>
        <w:t>•</w:t>
        <w:tab/>
      </w:r>
      <w:r>
        <w:t>Guardar un secreto en el repositorio, aunque sea temporalmente o en una rama.</w:t>
      </w:r>
    </w:p>
    <w:p>
      <w:pPr>
        <w:pStyle w:val="Viñeta"/>
        <w:tabs>
          <w:tab w:pos="510" w:val="left"/>
        </w:tabs>
      </w:pPr>
      <w:r>
        <w:rPr>
          <w:color w:val="1F3A5F"/>
        </w:rPr>
        <w:t>•</w:t>
        <w:tab/>
      </w:r>
      <w:r>
        <w:t>Usar la misma contraseña para dos cuentas o servicios distintos.</w:t>
      </w:r>
    </w:p>
    <w:p>
      <w:pPr>
        <w:pStyle w:val="Viñeta"/>
        <w:tabs>
          <w:tab w:pos="510" w:val="left"/>
        </w:tabs>
      </w:pPr>
      <w:r>
        <w:rPr>
          <w:color w:val="1F3A5F"/>
        </w:rPr>
        <w:t>•</w:t>
        <w:tab/>
      </w:r>
      <w:r>
        <w:t>Saltarse el hook de gitleaks (</w:t>
      </w:r>
      <w:r>
        <w:rPr>
          <w:rFonts w:ascii="Consolas" w:hAnsi="Consolas"/>
          <w:sz w:val="19"/>
          <w:shd w:val="clear" w:color="auto" w:fill="F2F2F2"/>
        </w:rPr>
        <w:t>--no-verify</w:t>
      </w:r>
      <w:r>
        <w:t>).</w:t>
      </w:r>
    </w:p>
    <w:p>
      <w:pPr>
        <w:pStyle w:val="Viñeta"/>
        <w:tabs>
          <w:tab w:pos="510" w:val="left"/>
        </w:tabs>
        <w:spacing w:after="160"/>
      </w:pPr>
      <w:r>
        <w:rPr>
          <w:color w:val="1F3A5F"/>
        </w:rPr>
        <w:t>•</w:t>
        <w:tab/>
      </w:r>
      <w:r>
        <w:t>Guardar la llave de cifrado del respaldo en el mismo PC que la copia.</w:t>
      </w:r>
    </w:p>
    <w:p>
      <w:pPr>
        <w:pStyle w:val="Heading1"/>
      </w:pPr>
      <w:bookmarkStart w:id="1011" w:name="_Toc0011"/>
      <w:r>
        <w:t>11. Referencias</w:t>
      </w:r>
      <w:bookmarkEnd w:id="1011"/>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p>
      <w:pPr>
        <w:ind w:left="567" w:hanging="567"/>
      </w:pPr>
      <w:r>
        <w:rPr>
          <w:sz w:val="20"/>
        </w:rPr>
        <w:t xml:space="preserve">Riveros, R. (2026). </w:t>
      </w:r>
      <w:r>
        <w:rPr>
          <w:i/>
          <w:sz w:val="20"/>
        </w:rPr>
        <w:t>Registro de trabajo KRO-LOG-RR-2026-10-08</w:t>
      </w:r>
      <w:r>
        <w:rPr>
          <w:sz w:val="20"/>
        </w:rPr>
        <w:t xml:space="preserve"> [Documento interno].</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20 · Procedimiento de gestión de secretos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Procedimiento de gestión de secretos</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