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Acta de Minuta de Kick-Off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1.5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Acta de Minuta de Kick-Off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Registro reconstruido de la reunión de lanzamiento de Kronos AI del 10-08-2026: asistentes, objetivo, temas, acuerdos respaldados por los documentos de la Fase 1, compromisos y firmas.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Acta de Minuta de Kick-Off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Gestión y Planificación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-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Kronos.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bibliográfica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Pantaleo y Rinaudo, 20.7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10985404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6ekq96vk2nv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Datos de la reunión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f1tqmrot5ku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Asistentes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4oh2ntvakds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 de la reunión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hgj6y4dpusn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Temas tratados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9xt84v3nc9p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Acuerdos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za8rk4cpj73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Compromisos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3vsmpulv1r3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Próxima reunión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rva98yt00wq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Firmas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9eqqpvhojmj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color="1f3a5f" w:space="8" w:sz="24" w:val="single"/>
          <w:bottom w:space="0" w:sz="0" w:val="nil"/>
          <w:right w:space="0" w:sz="0" w:val="nil"/>
          <w:between w:space="0" w:sz="0" w:val="nil"/>
        </w:pBdr>
        <w:shd w:fill="e8eef6" w:val="clear"/>
        <w:spacing w:after="120" w:before="60" w:line="276" w:lineRule="auto"/>
        <w:ind w:left="0" w:right="1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heading=h.6ekq96vk2nv3" w:id="0"/>
      <w:bookmarkEnd w:id="0"/>
      <w:r w:rsidDel="00000000" w:rsidR="00000000" w:rsidRPr="00000000">
        <w:rPr>
          <w:rtl w:val="0"/>
        </w:rPr>
        <w:t xml:space="preserve">1. Datos de la reunión</w:t>
      </w:r>
    </w:p>
    <w:tbl>
      <w:tblPr>
        <w:tblStyle w:val="Table3"/>
        <w:tblW w:w="9405.0" w:type="dxa"/>
        <w:jc w:val="left"/>
        <w:tblInd w:w="-90.0" w:type="dxa"/>
        <w:tblLayout w:type="fixed"/>
        <w:tblLook w:val="0000"/>
      </w:tblPr>
      <w:tblGrid>
        <w:gridCol w:w="1800"/>
        <w:gridCol w:w="7605"/>
        <w:tblGridChange w:id="0">
          <w:tblGrid>
            <w:gridCol w:w="1800"/>
            <w:gridCol w:w="76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Kronos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Lanzamiento del proyecto (kick-off)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10-08-2026 (asumida, D-43)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Lugar o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Redacta (reconstrucción)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Kronos AI,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heading=h.f1tqmrot5ku0" w:id="1"/>
      <w:bookmarkEnd w:id="1"/>
      <w:r w:rsidDel="00000000" w:rsidR="00000000" w:rsidRPr="00000000">
        <w:rPr>
          <w:rtl w:val="0"/>
        </w:rPr>
        <w:t xml:space="preserve">2. Asistentes</w:t>
      </w:r>
    </w:p>
    <w:tbl>
      <w:tblPr>
        <w:tblStyle w:val="Table4"/>
        <w:tblW w:w="9405.0" w:type="dxa"/>
        <w:jc w:val="left"/>
        <w:tblInd w:w="-90.0" w:type="dxa"/>
        <w:tblLayout w:type="fixed"/>
        <w:tblLook w:val="0000"/>
      </w:tblPr>
      <w:tblGrid>
        <w:gridCol w:w="6001"/>
        <w:gridCol w:w="3404"/>
        <w:tblGridChange w:id="0">
          <w:tblGrid>
            <w:gridCol w:w="6001"/>
            <w:gridCol w:w="340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Zamora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Ceferino Aníbal Sotelo Becerra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Profesor guía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heading=h.4oh2ntvakdsu" w:id="2"/>
      <w:bookmarkEnd w:id="2"/>
      <w:r w:rsidDel="00000000" w:rsidR="00000000" w:rsidRPr="00000000">
        <w:rPr>
          <w:rtl w:val="0"/>
        </w:rPr>
        <w:t xml:space="preserve">3. Objetivo de la reunión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Dar inicio formal al proyecto de título: presentar el problema y la propuesta, acordar cómo se organiza el equipo, qué herramientas se usan y qué se entrega en la Fase 1.</w:t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heading=h.hgj6y4dpusnv" w:id="3"/>
      <w:bookmarkEnd w:id="3"/>
      <w:r w:rsidDel="00000000" w:rsidR="00000000" w:rsidRPr="00000000">
        <w:rPr>
          <w:rtl w:val="0"/>
        </w:rPr>
        <w:t xml:space="preserve">4. Temas tratados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 lista de temas se reconstruye a partir de lo que los documentos de la Fase 1 muestran como resuelto en esa etapa.</w:t>
      </w:r>
    </w:p>
    <w:tbl>
      <w:tblPr>
        <w:tblStyle w:val="Table5"/>
        <w:tblW w:w="9406.0" w:type="dxa"/>
        <w:jc w:val="left"/>
        <w:tblInd w:w="-90.0" w:type="dxa"/>
        <w:tblLayout w:type="fixed"/>
        <w:tblLook w:val="0000"/>
      </w:tblPr>
      <w:tblGrid>
        <w:gridCol w:w="500"/>
        <w:gridCol w:w="1591"/>
        <w:gridCol w:w="7315"/>
        <w:tblGridChange w:id="0">
          <w:tblGrid>
            <w:gridCol w:w="500"/>
            <w:gridCol w:w="1591"/>
            <w:gridCol w:w="731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 según los documentos de la 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PyMEs enfrentan las mismas amenazas que una empresa grande, sin equipo ni presupuesto para un SOAR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IA que sólo clasifica y un código determinista que ejecuta, con restricciones verificables y una bitácora encadenada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Reparto por capas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Detección e infraestructura (Nicolás), persistencia y ejecución (Rodrigo), decisión y medición (Patricio)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Wazuh para la detección; un modelo de lenguaje local para clasificar; base de datos con bitácora; laboratorio en máquinas virtuales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 en GitHub; trabajo por etapas con versiones; avances revisados con el profesor guía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Entregables de la 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Guía de definición del proyecto APT, autoevaluaciones, diarios de reflexión, Formativa Fase 1 y presentación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heading=h.9xt84v3nc9pv" w:id="4"/>
      <w:bookmarkEnd w:id="4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Acuerdos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Sólo se anotan los acuerdos que los documentos de la Fase 1 respaldan.</w:t>
      </w:r>
    </w:p>
    <w:tbl>
      <w:tblPr>
        <w:tblStyle w:val="Table6"/>
        <w:tblW w:w="9406.0" w:type="dxa"/>
        <w:jc w:val="left"/>
        <w:tblInd w:w="-90.0" w:type="dxa"/>
        <w:tblLayout w:type="fixed"/>
        <w:tblLook w:val="0000"/>
      </w:tblPr>
      <w:tblGrid>
        <w:gridCol w:w="600"/>
        <w:gridCol w:w="5658"/>
        <w:gridCol w:w="3148"/>
        <w:tblGridChange w:id="0">
          <w:tblGrid>
            <w:gridCol w:w="600"/>
            <w:gridCol w:w="5658"/>
            <w:gridCol w:w="314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se llama Kronos AI y desarrolla un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Formativa 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trabajo se divide por capas, una por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Formativa Fase 1 y guion de la presentación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código se versiona en un repositorio de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Documentos de la 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construye un laboratorio virtualizado para probar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Formativa Fase 1 (etapas del laboratorio)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entrega la Formativa Fase 1 con objetivos general y específicos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Formativa 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profesor guía revisa los avances y valida el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 del profesor guía en 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heading=h.za8rk4cpj73u" w:id="5"/>
      <w:bookmarkEnd w:id="5"/>
      <w:r w:rsidDel="00000000" w:rsidR="00000000" w:rsidRPr="00000000">
        <w:rPr>
          <w:rtl w:val="0"/>
        </w:rPr>
        <w:t xml:space="preserve">6. Compromisos</w:t>
      </w:r>
    </w:p>
    <w:tbl>
      <w:tblPr>
        <w:tblStyle w:val="Table7"/>
        <w:tblW w:w="9406.0" w:type="dxa"/>
        <w:jc w:val="left"/>
        <w:tblInd w:w="-90.0" w:type="dxa"/>
        <w:tblLayout w:type="fixed"/>
        <w:tblLook w:val="0000"/>
      </w:tblPr>
      <w:tblGrid>
        <w:gridCol w:w="600"/>
        <w:gridCol w:w="3416"/>
        <w:gridCol w:w="1300"/>
        <w:gridCol w:w="2889"/>
        <w:gridCol w:w="1201"/>
        <w:tblGridChange w:id="0">
          <w:tblGrid>
            <w:gridCol w:w="600"/>
            <w:gridCol w:w="3416"/>
            <w:gridCol w:w="1300"/>
            <w:gridCol w:w="2889"/>
            <w:gridCol w:w="120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Primera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21-08-2026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Guía de definición del proyecto APT, autoevaluaciones y diarios de reflexión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31-08 al 03-09-2026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Formativa 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31-08 al 03-09-2026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Presentación de la Fase 1 (guion de 10 minutos)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Laboratorio en máquinas virtuales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Las fechas de los compromisos son las de los hitos registrados de la Fase 1; no consta que se fijaran en esta reunión.</w:t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heading=h.3vsmpulv1r3k" w:id="6"/>
      <w:bookmarkEnd w:id="6"/>
      <w:r w:rsidDel="00000000" w:rsidR="00000000" w:rsidRPr="00000000">
        <w:rPr>
          <w:rtl w:val="0"/>
        </w:rPr>
        <w:t xml:space="preserve">7. Próxima reunión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Cada día viernes en clase de Capstone.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heading=h.rva98yt00wq3" w:id="7"/>
      <w:bookmarkEnd w:id="7"/>
      <w:r w:rsidDel="00000000" w:rsidR="00000000" w:rsidRPr="00000000">
        <w:rPr>
          <w:rtl w:val="0"/>
        </w:rPr>
        <w:t xml:space="preserve">9. Firmas</w:t>
      </w:r>
    </w:p>
    <w:tbl>
      <w:tblPr>
        <w:tblStyle w:val="Table8"/>
        <w:tblW w:w="9405.0" w:type="dxa"/>
        <w:jc w:val="left"/>
        <w:tblInd w:w="-90.0" w:type="dxa"/>
        <w:tblLayout w:type="fixed"/>
        <w:tblLook w:val="0000"/>
      </w:tblPr>
      <w:tblGrid>
        <w:gridCol w:w="5806"/>
        <w:gridCol w:w="1199"/>
        <w:gridCol w:w="1701"/>
        <w:gridCol w:w="699"/>
        <w:tblGridChange w:id="0">
          <w:tblGrid>
            <w:gridCol w:w="5806"/>
            <w:gridCol w:w="1199"/>
            <w:gridCol w:w="1701"/>
            <w:gridCol w:w="69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Zamora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Ceferino Aníbal Sotelo Becerra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Profesor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bookmarkStart w:colFirst="0" w:colLast="0" w:name="_heading=h.9eqqpvhojmj6" w:id="8"/>
      <w:bookmarkEnd w:id="8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Formativa Fase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[documento interno, 31-08 al 03-09-2026].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Guion y presentación de la Fase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[documentos internos, 21-08 al 04-09-2026].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Kronos AI - Replanteamiento como SaaS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[documento interno, 25-09-2026].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C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D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1.5 · Acta de Minuta de Kick-Off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002" name="image1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Pl9//4deeFIRWadNITQSvTeyiw==">CgMxLjAyDmguNmVrcTk2dmsybnYzMg5oLmYxdHFtcm90NWt1MDIOaC40b2gybnR2YWtkc3UyDmguaGdqNnk0ZHB1c252Mg5oLjl4dDg0djNuYzlwdjIOaC56YThyazRjcGo3M3UyDmguM3ZzbXB1bHYxcjNrMg5oLnJ2YTk4eXQwMHdxMzIOaC45ZXFxcHZob2ptajY4AHIhMXRqYUt1REZfbEtmcjJqMjEzWENRa2lHbEtfOFlsTWtx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2026-10-15T18:49:45Z</dcterms:created>
  <dc:creator>Equipo Kronos AI</dc:creator>
</cp:coreProperties>
</file>