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04</w:t>
      </w:r>
    </w:p>
    <w:p>
      <w:pPr>
        <w:spacing w:after="120"/>
      </w:pPr>
      <w:r>
        <w:rPr>
          <w:b/>
          <w:color w:val="1F3A5F"/>
          <w:sz w:val="52"/>
        </w:rPr>
        <w:t>Estimación y planificación</w:t>
      </w:r>
    </w:p>
    <w:p>
      <w:r>
        <w:rPr>
          <w:i/>
          <w:color w:val="404040"/>
          <w:sz w:val="23"/>
        </w:rPr>
        <w:t>Sprints, hitos y su estado al 14-10-2026, tareas por integrante y dependencias, fechas clave, punto de no retorno y plan de contingencia.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04 · Estimación y planificación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cap. 18; 20.3; 5.9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docs/entregables/04_planificacion.docx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Sprints e hitos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3" w:history="1">
        <w:r>
          <w:rPr/>
          <w:t xml:space="preserve">2.1 Numeración de etapas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3. Fechas clave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4. Tareas por integrante y dependencias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4.1 Nicolás Zamora — detección e infraestructura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4.2 Rodrigo Riveros — persistencia y ejecución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8" w:history="1">
        <w:r>
          <w:rPr/>
          <w:t xml:space="preserve">4.3 Patricio González — decisión y medición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9" w:history="1">
        <w:r>
          <w:rPr/>
          <w:t xml:space="preserve">5. Estimación de esfuerzo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6. Punto de no retorno y contingencia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7. Decisiones pendientes que afectan el plan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2" w:history="1">
        <w:r>
          <w:rPr/>
          <w:t xml:space="preserve">8. Referencias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Sprints, hitos y estado al 14-10-2026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Fechas clave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Tareas pendientes de Nicolás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Tareas pendientes de Rodrigo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Tareas pendientes de Patricio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Señales de alerta antes del punto de no retorno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fija el calendario de Kronos AI. Indica qué debe estar listo en cada sprint, en qué estado está cada hito al 14-10-2026, qué tareas quedan, quién las tiene y qué bloquea a qué.</w:t>
      </w:r>
    </w:p>
    <w:p>
      <w:r>
        <w:t>La justificación del enfoque por sprints está en el documento 03 (Justificación metodológica). El seguimiento de cada sprint y el informe de avance están en el documento 08 (Seguimiento y control).</w:t>
      </w:r>
    </w:p>
    <w:p>
      <w:r>
        <w:t>El libro distingue la planificación conducida por planes, que fija el alcance y estima tiempo y costo, de la planificación ágil, que fija el tiempo y ajusta el alcance en cada iteración (Pantaleo y Rinaudo, cap. 18 y 20.3). Kronos usa la segunda: las fechas son fijas y el alcance de cada sprint se ajusta a ellas. Como pide el libro para un plan de proyecto, se dejan explícitos los hitos, las dependencias y la contingencia (Pantaleo y Rinaudo, 5.9).</w:t>
      </w:r>
    </w:p>
    <w:p>
      <w:pPr>
        <w:pStyle w:val="Heading1"/>
      </w:pPr>
      <w:bookmarkStart w:id="1002" w:name="_Toc0002"/>
      <w:r>
        <w:t>2. Sprints e hitos</w:t>
      </w:r>
      <w:bookmarkEnd w:id="1002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7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on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Calendario de los sprints</w:t>
      </w:r>
      <w:bookmarkEnd w:id="3001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Sprints, hitos y estado al 14-10-2026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15"/>
        <w:gridCol w:w="1442"/>
        <w:gridCol w:w="2006"/>
        <w:gridCol w:w="2884"/>
        <w:gridCol w:w="2257"/>
      </w:tblGrid>
      <w:tr>
        <w:trPr>
          <w:cantSplit/>
          <w:tblHeader/>
        </w:trPr>
        <w:tc>
          <w:tcPr>
            <w:tcW w:type="dxa" w:w="8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44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Fechas</w:t>
            </w:r>
          </w:p>
        </w:tc>
        <w:tc>
          <w:tcPr>
            <w:tcW w:type="dxa" w:w="20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88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Hito verificable</w:t>
            </w:r>
          </w:p>
        </w:tc>
        <w:tc>
          <w:tcPr>
            <w:tcW w:type="dxa" w:w="225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 al 14-10</w:t>
            </w:r>
          </w:p>
        </w:tc>
      </w:tr>
      <w:tr>
        <w:trPr>
          <w:cantSplit/>
        </w:trPr>
        <w:tc>
          <w:tcPr>
            <w:tcW w:type="dxa" w:w="8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S1</w:t>
            </w:r>
          </w:p>
        </w:tc>
        <w:tc>
          <w:tcPr>
            <w:tcW w:type="dxa" w:w="144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25-09 a 05-10</w:t>
            </w:r>
          </w:p>
        </w:tc>
        <w:tc>
          <w:tcPr>
            <w:tcW w:type="dxa" w:w="20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Migración de infraestructura</w:t>
            </w:r>
          </w:p>
        </w:tc>
        <w:tc>
          <w:tcPr>
            <w:tcW w:type="dxa" w:w="288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alerta de EP-WKS-01 llega a SOAR-DETECT por internet</w:t>
            </w:r>
          </w:p>
        </w:tc>
        <w:tc>
          <w:tcPr>
            <w:tcW w:type="dxa" w:w="225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no cumplido: Wazuh instalado, laboratorio en preparación</w:t>
            </w:r>
          </w:p>
        </w:tc>
      </w:tr>
      <w:tr>
        <w:trPr>
          <w:cantSplit/>
        </w:trPr>
        <w:tc>
          <w:tcPr>
            <w:tcW w:type="dxa" w:w="8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  <w:tc>
          <w:tcPr>
            <w:tcW w:type="dxa" w:w="144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06 a 19-10</w:t>
            </w:r>
          </w:p>
        </w:tc>
        <w:tc>
          <w:tcPr>
            <w:tcW w:type="dxa" w:w="20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Núcleo de decisión</w:t>
            </w:r>
          </w:p>
        </w:tc>
        <w:tc>
          <w:tcPr>
            <w:tcW w:type="dxa" w:w="288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ticket de nivel 0 o 1 se resuelve solo, de punta a punta</w:t>
            </w:r>
          </w:p>
        </w:tc>
        <w:tc>
          <w:tcPr>
            <w:tcW w:type="dxa" w:w="225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en curso: SOAR-AUDIT listo; núcleo lógico de SOAR-VALIDATE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>; falta SOAR-EXECUTE y la conexión con Wazuh y con la base</w:t>
            </w:r>
          </w:p>
        </w:tc>
      </w:tr>
      <w:tr>
        <w:trPr>
          <w:cantSplit/>
        </w:trPr>
        <w:tc>
          <w:tcPr>
            <w:tcW w:type="dxa" w:w="8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  <w:tc>
          <w:tcPr>
            <w:tcW w:type="dxa" w:w="144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20-10 a 02-11</w:t>
            </w:r>
          </w:p>
        </w:tc>
        <w:tc>
          <w:tcPr>
            <w:tcW w:type="dxa" w:w="20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Respuesta y niveles</w:t>
            </w:r>
          </w:p>
        </w:tc>
        <w:tc>
          <w:tcPr>
            <w:tcW w:type="dxa" w:w="288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25 playbooks con actuador real; una aprobación de nivel 3 funciona</w:t>
            </w:r>
          </w:p>
        </w:tc>
        <w:tc>
          <w:tcPr>
            <w:tcW w:type="dxa" w:w="225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Por iniciar</w:t>
            </w:r>
          </w:p>
        </w:tc>
      </w:tr>
      <w:tr>
        <w:trPr>
          <w:cantSplit/>
        </w:trPr>
        <w:tc>
          <w:tcPr>
            <w:tcW w:type="dxa" w:w="8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S4</w:t>
            </w:r>
          </w:p>
        </w:tc>
        <w:tc>
          <w:tcPr>
            <w:tcW w:type="dxa" w:w="144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03 a 16-11</w:t>
            </w:r>
          </w:p>
        </w:tc>
        <w:tc>
          <w:tcPr>
            <w:tcW w:type="dxa" w:w="20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Capa SaaS</w:t>
            </w:r>
          </w:p>
        </w:tc>
        <w:tc>
          <w:tcPr>
            <w:tcW w:type="dxa" w:w="288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Alguien ajeno instala un agente y ve sus tickets</w:t>
            </w:r>
          </w:p>
        </w:tc>
        <w:tc>
          <w:tcPr>
            <w:tcW w:type="dxa" w:w="225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iniciar</w:t>
            </w:r>
          </w:p>
        </w:tc>
      </w:tr>
      <w:tr>
        <w:trPr>
          <w:cantSplit/>
        </w:trPr>
        <w:tc>
          <w:tcPr>
            <w:tcW w:type="dxa" w:w="8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S5</w:t>
            </w:r>
          </w:p>
        </w:tc>
        <w:tc>
          <w:tcPr>
            <w:tcW w:type="dxa" w:w="144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 a 30-11</w:t>
            </w:r>
          </w:p>
        </w:tc>
        <w:tc>
          <w:tcPr>
            <w:tcW w:type="dxa" w:w="20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Medición y endurecimiento</w:t>
            </w:r>
          </w:p>
        </w:tc>
        <w:tc>
          <w:tcPr>
            <w:tcW w:type="dxa" w:w="288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Precisión de punta a punta medida</w:t>
            </w:r>
          </w:p>
        </w:tc>
        <w:tc>
          <w:tcPr>
            <w:tcW w:type="dxa" w:w="225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Por iniciar</w:t>
            </w:r>
          </w:p>
        </w:tc>
      </w:tr>
      <w:tr>
        <w:trPr>
          <w:cantSplit/>
        </w:trPr>
        <w:tc>
          <w:tcPr>
            <w:tcW w:type="dxa" w:w="8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S6</w:t>
            </w:r>
          </w:p>
        </w:tc>
        <w:tc>
          <w:tcPr>
            <w:tcW w:type="dxa" w:w="144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01 a 09-12</w:t>
            </w:r>
          </w:p>
        </w:tc>
        <w:tc>
          <w:tcPr>
            <w:tcW w:type="dxa" w:w="20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académico</w:t>
            </w:r>
          </w:p>
        </w:tc>
        <w:tc>
          <w:tcPr>
            <w:tcW w:type="dxa" w:w="288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Tres ensayos cronometrados de la defensa</w:t>
            </w:r>
          </w:p>
        </w:tc>
        <w:tc>
          <w:tcPr>
            <w:tcW w:type="dxa" w:w="225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iniciar</w:t>
            </w:r>
          </w:p>
        </w:tc>
      </w:tr>
    </w:tbl>
    <w:p>
      <w:pPr>
        <w:spacing w:after="40" w:line="192" w:lineRule="auto"/>
      </w:pPr>
    </w:p>
    <w:p>
      <w:pPr>
        <w:pStyle w:val="Nota"/>
      </w:pPr>
      <w:r>
        <w:rPr>
          <w:b/>
          <w:sz w:val="20"/>
        </w:rPr>
        <w:t>Lectura del estado.</w:t>
      </w:r>
      <w:r>
        <w:rPr>
          <w:sz w:val="20"/>
        </w:rPr>
        <w:t xml:space="preserve"> El hito de S1 depende del laboratorio, que todavía no envía alertas. El de S2 depende de S1 y de SOAR-EXECUTE. Por eso el riesgo de no llegar al punto de no retorno del 07-11-2026 aumenta si el laboratorio no está listo durante S2.</w:t>
      </w:r>
    </w:p>
    <w:p>
      <w:pPr>
        <w:pStyle w:val="Heading2"/>
      </w:pPr>
      <w:bookmarkStart w:id="1003" w:name="_Toc0003"/>
      <w:r>
        <w:t>2.1 Numeración de etapas</w:t>
      </w:r>
      <w:bookmarkEnd w:id="1003"/>
    </w:p>
    <w:p>
      <w:r>
        <w:t xml:space="preserve">El plan del 25-09-2026 numeraba diez etapas; las cuatro primeras eran del laboratorio. El repositorio nuevo, creado el 06-10-2026, volvió a empezar en la etapa 1 «Infraestructura y detección». Las ramas usan </w:t>
      </w:r>
      <w:r>
        <w:rPr>
          <w:rFonts w:ascii="Consolas" w:hAnsi="Consolas"/>
          <w:sz w:val="19"/>
          <w:shd w:val="clear" w:color="auto" w:fill="F2F2F2"/>
        </w:rPr>
        <w:t>e1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e2</w:t>
      </w:r>
      <w:r>
        <w:t xml:space="preserve">, y el catálogo y los prompts mencionan la etapa 3 para cerrar el catálogo. El equipo indicó el 14-10-2026 que las etapas están por definir (D-30). Mientras tanto, este documento usa los sprints como calendario. </w:t>
      </w:r>
      <w:r>
        <w:rPr>
          <w:b/>
          <w:color w:val="7A4A00"/>
          <w:highlight w:val="yellow"/>
        </w:rPr>
        <w:t>[POR CONFIRMAR: numeración y nombre de las etapas (D-30) — preguntar al equipo]</w:t>
      </w:r>
    </w:p>
    <w:p>
      <w:pPr>
        <w:pStyle w:val="Heading1"/>
      </w:pPr>
      <w:bookmarkStart w:id="1004" w:name="_Toc0004"/>
      <w:r>
        <w:t>3. Fechas clave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Fechas clave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736"/>
        <w:gridCol w:w="5499"/>
        <w:gridCol w:w="2170"/>
      </w:tblGrid>
      <w:tr>
        <w:trPr>
          <w:cantSplit/>
          <w:tblHeader/>
        </w:trPr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549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16-10-2026</w:t>
            </w:r>
          </w:p>
        </w:tc>
        <w:tc>
          <w:tcPr>
            <w:tcW w:type="dxa" w:w="54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Entrega de los documentos en Word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fijada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02-11-2026</w:t>
            </w:r>
          </w:p>
        </w:tc>
        <w:tc>
          <w:tcPr>
            <w:tcW w:type="dxa" w:w="54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Corte de la vía B si no había autorización firmada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Superado: los documentos están firmados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07-11-2026</w:t>
            </w:r>
          </w:p>
        </w:tc>
        <w:tc>
          <w:tcPr>
            <w:tcW w:type="dxa" w:w="54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Punto de no retorno: sin un ticket ejecutado solo contra un equipo real al cerrar S3, se activa la contingencia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01 al 09-12-2026</w:t>
            </w:r>
          </w:p>
        </w:tc>
        <w:tc>
          <w:tcPr>
            <w:tcW w:type="dxa" w:w="54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académico y ensayos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10-12-2026</w:t>
            </w:r>
          </w:p>
        </w:tc>
        <w:tc>
          <w:tcPr>
            <w:tcW w:type="dxa" w:w="54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Fin del contrato del servidor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definir</w:t>
            </w:r>
          </w:p>
        </w:tc>
        <w:tc>
          <w:tcPr>
            <w:tcW w:type="dxa" w:w="54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Instalación en la farmacia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fecha de instalación de los agentes en la farmacia — preguntar al equipo]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4. Tareas por integrante y dependencias</w:t>
      </w:r>
      <w:bookmarkEnd w:id="1005"/>
    </w:p>
    <w:p>
      <w:r>
        <w:t xml:space="preserve">Las tareas siguientes salen de «Tareas por integrante» (14-10-2026) y del repositorio. No incluyen lo que ya está en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>.</w:t>
      </w:r>
    </w:p>
    <w:p>
      <w:pPr>
        <w:pStyle w:val="Heading2"/>
      </w:pPr>
      <w:bookmarkStart w:id="1006" w:name="_Toc0006"/>
      <w:r>
        <w:t>4.1 Nicolás Zamora — detección e infraestructura</w:t>
      </w:r>
      <w:bookmarkEnd w:id="1006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Tareas pendientes de Nicolás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762"/>
        <w:gridCol w:w="3473"/>
        <w:gridCol w:w="2170"/>
      </w:tblGrid>
      <w:tr>
        <w:trPr>
          <w:cantSplit/>
          <w:tblHeader/>
        </w:trPr>
        <w:tc>
          <w:tcPr>
            <w:tcW w:type="dxa" w:w="37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347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Bloquea a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Reconectar y ordenar NetBird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Administración por red privada; respaldo hacia su PC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Cambiar las tres contraseñas de Wazuh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 del servidor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Confirmar el Active Response automático apagado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SOAR-EXECUTE como único actuador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systemctl is-enabled docker</w:t>
            </w:r>
            <w:r>
              <w:rPr>
                <w:sz w:val="19"/>
              </w:rPr>
              <w:t xml:space="preserve"> y prueba de reinicio con los cinco contenedores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Disponibilidad (R-02)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Cerrar el enrolamiento y publicar sólo el 1514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Instalación de agentes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 abierto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infra/wazuh/docker-compose.yml.example</w:t>
            </w:r>
            <w:r>
              <w:rPr>
                <w:sz w:val="19"/>
              </w:rPr>
              <w:t xml:space="preserve"> sin secretos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Configuración versionada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 abierto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Reglas de sobre F1 a F6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infra/wazuh/reglas/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RF-02; clasificación candidata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#8 abierto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Desactivar el VNC de Contabo cuando no se use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EP-WKS-01 y EP-SRV-01 con agente y grupo propio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S1; todo el flujo de punta a punta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Dominio para los agentes y la consola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SOAR-CONSOLE con TLS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4.2 Rodrigo Riveros — persistencia y ejecución</w:t>
      </w:r>
      <w:bookmarkEnd w:id="1007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Tareas pendientes de Rodrigo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762"/>
        <w:gridCol w:w="3473"/>
        <w:gridCol w:w="2170"/>
      </w:tblGrid>
      <w:tr>
        <w:trPr>
          <w:cantSplit/>
          <w:tblHeader/>
        </w:trPr>
        <w:tc>
          <w:tcPr>
            <w:tcW w:type="dxa" w:w="37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347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Bloquea a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Respaldo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feat/e2-respaldo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pg_dump</w:t>
            </w:r>
            <w:r>
              <w:rPr>
                <w:sz w:val="19"/>
              </w:rPr>
              <w:t xml:space="preserve"> diario y restauración probada con la cadena íntegra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R-01; prueba completa del laboratorio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Guardar los secretos del servidor en el gestor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R-05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Acordar con Patricio la conexión de los servicios a la base y la entrega de contraseñas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SOAR-VALIDATE conectado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Capa de acceso a la base para VALIDATE y EXECUTE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S2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SOAR-EXECUTE: traducción a Active Response y temporizadores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S2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SOAR-NOTIFY y SOAR-CONSOLE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S3 (aprobación de nivel 3)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Ancla externa del último hash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R-14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Motivo de aprobación vencida, si se acepta D-34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Plazo del nivel 3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Revertir su rol en NetBird o acordar un respaldo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R-06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8" w:name="_Toc0008"/>
      <w:r>
        <w:t>4.3 Patricio González — decisión y medición</w:t>
      </w:r>
      <w:bookmarkEnd w:id="1008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Tareas pendientes de Patricio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762"/>
        <w:gridCol w:w="3473"/>
        <w:gridCol w:w="2170"/>
      </w:tblGrid>
      <w:tr>
        <w:trPr>
          <w:cantSplit/>
          <w:tblHeader/>
        </w:trPr>
        <w:tc>
          <w:tcPr>
            <w:tcW w:type="dxa" w:w="37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347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Bloquea a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Medir los 12 casos de frontera y los 10 de inyección contra el modelo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Ajuste de las reglas de desempate; evidencia de ESC-04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Elegir el modelo definitivo, midiendo con Wazuh y PostgreSQL corriendo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RNF-01 (latencia)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Catálogo definitivo (cierre de la versión de trabajo 0.1)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S3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 como servicio: lectura de alertas, base y API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S2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Lista de exclusión, contadores, cortacircuito y mapa de severidad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 4 a 6 con valores reales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  <w:tr>
        <w:trPr>
          <w:cantSplit/>
        </w:trPr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ESC-04 (inyección) y ESC-05 (motor caído)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Evidencias comprometidas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150 casos etiquetados y línea base sin IA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S5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5. Estimación de esfuerzo</w:t>
      </w:r>
      <w:bookmarkEnd w:id="1009"/>
    </w:p>
    <w:p>
      <w:r>
        <w:t xml:space="preserve">El equipo no ha registrado estimaciones de esfuerzo por tarea ni horas trabajadas, salvo la jornada del 08-10-2026 de Rodrigo (de 18:24 a 19:50, hora de Chile). </w:t>
      </w:r>
      <w:r>
        <w:rPr>
          <w:b/>
          <w:color w:val="7A4A00"/>
          <w:highlight w:val="yellow"/>
        </w:rPr>
        <w:t>[POR CONFIRMAR: estimación de esfuerzo por tarea o por sprint y capacidad semanal de cada integrante — preguntar al equipo]</w:t>
      </w:r>
    </w:p>
    <w:p>
      <w:r>
        <w:rPr>
          <w:b/>
          <w:color w:val="8A2B0E"/>
        </w:rPr>
        <w:t>«Propuesta»</w:t>
      </w:r>
      <w:r>
        <w:t xml:space="preserve"> de método para S3 en adelante, coherente con la planificación ágil del libro (Pantaleo y Rinaudo, cap. 18):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Estimar cada tarea de «Tareas por integrante» en puntos relativos (1, 2, 3, 5 u 8), comparándola con una tarea ya terminada de referencia. Por ejemplo, el esquema de SOAR-AUDIT.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Sumar los puntos comprometidos en cada sprint y compararlos con los terminados (velocidad).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Ajustar el alcance del sprint siguiente según la velocidad real, no según la deseada.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4.</w:t>
        <w:tab/>
      </w:r>
      <w:r>
        <w:t>Registrar la estimación y el resultado en el informe de avance (documento 08).</w:t>
      </w:r>
    </w:p>
    <w:p>
      <w:pPr>
        <w:pStyle w:val="Heading1"/>
      </w:pPr>
      <w:bookmarkStart w:id="1010" w:name="_Toc0010"/>
      <w:r>
        <w:t>6. Punto de no retorno y contingencia</w:t>
      </w:r>
      <w:bookmarkEnd w:id="1010"/>
    </w:p>
    <w:p>
      <w:r>
        <w:rPr>
          <w:b/>
        </w:rPr>
        <w:t>Punto de no retorno: 07-11-2026.</w:t>
      </w:r>
      <w:r>
        <w:t xml:space="preserve"> Si al cerrar S3 no hay un ticket ejecutado solo contra un equipo real, se activa la contingencia.</w:t>
      </w:r>
    </w:p>
    <w:p>
      <w:r>
        <w:rPr>
          <w:b/>
        </w:rPr>
        <w:t>Contingencia:</w:t>
      </w:r>
      <w:r>
        <w:t xml:space="preserve"> se presenta el laboratorio local (LAB-01, con el dominio Samba) como producto de la Fase 1 y el trabajo en la nube como prueba de concepto. Para eso, LAB-01 y LAB-AD-01 no se tocan (D-06). </w:t>
      </w:r>
      <w:r>
        <w:rPr>
          <w:b/>
          <w:color w:val="7A4A00"/>
          <w:highlight w:val="yellow"/>
        </w:rPr>
        <w:t>[POR CONFIRMAR: si existe la etiqueta v0.4.0-laboratorio en el repositorio anterior y si la contingencia con LAB-01 sigue vigente — preguntar al equipo]</w:t>
      </w:r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Señales de alerta antes del punto de no retorno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3617"/>
        <w:gridCol w:w="2604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Señal</w:t>
            </w:r>
          </w:p>
        </w:tc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Umbral</w:t>
            </w:r>
          </w:p>
        </w:tc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sin alertas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 19-10-2026 (cierre de S2)</w:t>
            </w:r>
          </w:p>
        </w:tc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Reasignar apoyo a Nicolás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SOAR-EXECUTE sin ejecutar una acción real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 26-10-2026</w:t>
            </w:r>
          </w:p>
        </w:tc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Reducir S3 a las medidas de nivel 0 y 1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sobre 60 s con todos los servicios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 la medición de S2</w:t>
            </w:r>
          </w:p>
        </w:tc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Elegir el modelo 3B o ajustar el plazo</w:t>
            </w:r>
          </w:p>
        </w:tc>
      </w:tr>
    </w:tbl>
    <w:p>
      <w:pPr>
        <w:spacing w:after="40" w:line="192" w:lineRule="auto"/>
      </w:pPr>
    </w:p>
    <w:p>
      <w:r>
        <w:t xml:space="preserve">Las señales y sus umbrales son </w:t>
      </w:r>
      <w:r>
        <w:rPr>
          <w:b/>
          <w:color w:val="8A2B0E"/>
        </w:rPr>
        <w:t>«Propuesta»</w:t>
      </w:r>
      <w:r>
        <w:t>.</w:t>
      </w:r>
    </w:p>
    <w:p>
      <w:pPr>
        <w:pStyle w:val="Heading1"/>
      </w:pPr>
      <w:bookmarkStart w:id="1011" w:name="_Toc0011"/>
      <w:r>
        <w:t>7. Decisiones pendientes que afectan el plan</w:t>
      </w:r>
      <w:bookmarkEnd w:id="1011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Fecha de instalación en la farmacia.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Confirmación de la contingencia al 07-11-2026.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Si los playbooks serán de varios pasos.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Pedir a la farmacia sus datos: equipos, lista de exclusión y correos de contacto para el aviso a las personas afectadas. </w:t>
      </w:r>
      <w:r>
        <w:rPr>
          <w:b/>
          <w:color w:val="004D40"/>
          <w:highlight w:val="cyan"/>
        </w:rPr>
        <w:t>[PENDIENTE: posterior a la instalación en la farmacia — datos de equipos, lista de exclusión y correos para el aviso a las personas afectadas]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Aceptación de la propuesta D-34.</w:t>
      </w:r>
    </w:p>
    <w:p>
      <w:r>
        <w:t>El aprobador del nivel 3 ya no se pide a la farmacia: aprueba el equipo (D-31).</w:t>
      </w:r>
    </w:p>
    <w:p>
      <w:pPr>
        <w:pStyle w:val="Heading1"/>
      </w:pPr>
      <w:bookmarkStart w:id="1012" w:name="_Toc0012"/>
      <w:r>
        <w:t>8. Referencias</w:t>
      </w:r>
      <w:bookmarkEnd w:id="1012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04 · Estimación y planificación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· Estimación y planificación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