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sz w:val="80"/>
          <w:szCs w:val="80"/>
        </w:rPr>
        <w:t xml:space="preserve">🍕</w:t>
      </w:r>
    </w:p>
    <w:p>
      <w:pPr>
        <w:spacing w:after="80" w:before="200"/>
        <w:jc w:val="center"/>
      </w:pPr>
      <w:r>
        <w:rPr>
          <w:b/>
          <w:bCs/>
          <w:color w:val="1F2A44"/>
          <w:sz w:val="64"/>
          <w:szCs w:val="64"/>
        </w:rPr>
        <w:t xml:space="preserve">KanBite</w:t>
      </w:r>
    </w:p>
    <w:p>
      <w:pPr>
        <w:spacing w:after="400"/>
        <w:jc w:val="center"/>
      </w:pPr>
      <w:r>
        <w:rPr>
          <w:b/>
          <w:bCs/>
          <w:color w:val="C0392B"/>
          <w:sz w:val="32"/>
          <w:szCs w:val="32"/>
        </w:rPr>
        <w:t xml:space="preserve">Relatório de Trabalho</w:t>
      </w:r>
    </w:p>
    <w:p>
      <w:pPr>
        <w:spacing w:after="60"/>
        <w:jc w:val="center"/>
      </w:pPr>
      <w:r>
        <w:rPr>
          <w:i/>
          <w:iCs/>
          <w:color w:val="5A5A5A"/>
          <w:sz w:val="22"/>
          <w:szCs w:val="22"/>
        </w:rPr>
        <w:t xml:space="preserve">Sistema web de gestão de fluxo de trabalho Kanban para cozinhas de restaurantes italianos</w:t>
      </w:r>
    </w:p>
    <w:p>
      <w:pPr>
        <w:spacing w:before="600"/>
      </w:pPr>
    </w:p>
    <w:p>
      <w:pPr>
        <w:jc w:val="center"/>
      </w:pPr>
      <w:r>
        <w:rPr>
          <w:sz w:val="22"/>
          <w:szCs w:val="22"/>
        </w:rPr>
        <w:t xml:space="preserve">Disciplina: Engenharia de Software</w:t>
      </w:r>
    </w:p>
    <w:p>
      <w:pPr>
        <w:spacing w:after="300"/>
        <w:jc w:val="center"/>
      </w:pPr>
      <w:r>
        <w:rPr>
          <w:color w:val="5A5A5A"/>
          <w:sz w:val="22"/>
          <w:szCs w:val="22"/>
        </w:rPr>
        <w:t xml:space="preserve">Junho de 2026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Equipe</w:t>
      </w:r>
    </w:p>
    <w:p>
      <w:pPr>
        <w:jc w:val="center"/>
      </w:pPr>
      <w:r>
        <w:rPr>
          <w:color w:val="5A5A5A"/>
          <w:sz w:val="20"/>
          <w:szCs w:val="20"/>
        </w:rPr>
        <w:t xml:space="preserve">Gustavo Pinheiro · Ismael Oliveira · Maira Silva · Luiz Soaris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/>
      </w:pPr>
      <w:r>
        <w:t xml:space="preserve">O KanBite é um sistema web de gestão de fluxo de trabalho baseado no método Kanban, desenvolvido com tema voltado para cozinhas de restaurantes italianos. O projeto foi construído com Python, Streamlit, SQLAlchemy e SQLite, e contempla autenticação de usuários, gestão de quadros e cartões, limites de WIP (Work-in-Progress) e um dashboard de métricas de fluxo (cycle time, lead time, throughput e WIP atual).</w:t>
      </w:r>
    </w:p>
    <w:p>
      <w:pPr>
        <w:spacing w:after="160"/>
      </w:pPr>
      <w:r>
        <w:t xml:space="preserve">Este relatório documenta o andamento do trabalho prático ao longo das quatro sprints planejadas, descrevendo a organização da equipe, os principais desafios técnicos enfrentados, os resultados alcançados e uma análise geral sobre o processo de desenvolvimento.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A44"/>
                <w:sz w:val="30"/>
                <w:szCs w:val="30"/>
              </w:rPr>
              <w:t xml:space="preserve">34</w:t>
            </w:r>
          </w:p>
          <w:p>
            <w:pPr>
              <w:jc w:val="center"/>
            </w:pPr>
            <w:r>
              <w:rPr>
                <w:color w:val="5A5A5A"/>
                <w:sz w:val="17"/>
                <w:szCs w:val="17"/>
              </w:rPr>
              <w:t xml:space="preserve">Issues concluídas</w:t>
            </w:r>
          </w:p>
        </w:tc>
        <w:tc>
          <w:tcPr>
            <w:tcW w:type="dxa" w:w="232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A44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color w:val="5A5A5A"/>
                <w:sz w:val="17"/>
                <w:szCs w:val="17"/>
              </w:rPr>
              <w:t xml:space="preserve">Em revisão</w:t>
            </w:r>
          </w:p>
        </w:tc>
        <w:tc>
          <w:tcPr>
            <w:tcW w:type="dxa" w:w="232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A44"/>
                <w:sz w:val="30"/>
                <w:szCs w:val="30"/>
              </w:rPr>
              <w:t xml:space="preserve">56/56</w:t>
            </w:r>
          </w:p>
          <w:p>
            <w:pPr>
              <w:jc w:val="center"/>
            </w:pPr>
            <w:r>
              <w:rPr>
                <w:color w:val="5A5A5A"/>
                <w:sz w:val="17"/>
                <w:szCs w:val="17"/>
              </w:rPr>
              <w:t xml:space="preserve">Testes automatizados</w:t>
            </w:r>
          </w:p>
        </w:tc>
        <w:tc>
          <w:tcPr>
            <w:tcW w:type="dxa" w:w="232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A44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color w:val="5A5A5A"/>
                <w:sz w:val="17"/>
                <w:szCs w:val="17"/>
              </w:rPr>
              <w:t xml:space="preserve">Sprints planejadas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Organização do Trabalho</w:t>
      </w:r>
    </w:p>
    <w:p>
      <w:pPr>
        <w:spacing w:after="160"/>
      </w:pPr>
      <w:r>
        <w:t xml:space="preserve">A equipe utilizou um GitHub Project como quadro Kanban para planejar e acompanhar as tarefas, organizadas pelas colunas Backlog, Todo, In Progress, In Review e Done. Essa estrutura permitiu visualizar claramente o progresso de cada artefato de documentação e de cada módulo de código (autenticação, banco de dados, regras de Kanban, interface e testes).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board" descr="Captura de tela do quadro Kanban do projeto" title="Quadro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A5A5A"/>
          <w:sz w:val="18"/>
          <w:szCs w:val="18"/>
        </w:rPr>
        <w:t xml:space="preserve">Figura 1 — Quadro Kanban do projeto (GitHub Projects), com 34 itens concluídos e 3 em revisão.</w:t>
      </w:r>
    </w:p>
    <w:p>
      <w:pPr>
        <w:spacing w:after="160"/>
      </w:pPr>
      <w:r>
        <w:t xml:space="preserve">As tarefas foram agrupadas por prefixos que indicam a frente de trabalho — [SETUP], [AUTH], [KANBAN], [DB], [DOC], [QA] e [UI] — o que facilitou a rastreabilidade entre a documentação de engenharia de software (artefatos de visão e escopo, arquitetura, histórias de usuário) e a implementação correspondente.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5048250"/>
            <wp:effectExtent t="0" r="0" b="0" l="0"/>
            <wp:docPr id="1" name="board" descr="Captura de tela do quadro Kanban do projeto" title="Quadro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A5A5A"/>
          <w:sz w:val="18"/>
          <w:szCs w:val="18"/>
        </w:rPr>
        <w:t xml:space="preserve">Figura 2 — Lista de issues do sprint, a maioria concluída (Done), com itens finais ainda em revisão (In Review).</w:t>
      </w:r>
    </w:p>
    <w:p>
      <w:pPr>
        <w:pStyle w:val="Heading1"/>
      </w:pPr>
      <w:r>
        <w:t xml:space="preserve">3. Arquitetura e Implementação</w:t>
      </w:r>
    </w:p>
    <w:p>
      <w:pPr>
        <w:spacing w:after="160"/>
      </w:pPr>
      <w:r>
        <w:t xml:space="preserve">O sistema foi estruturado em camadas para separar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 — entidades User, Board, Swimlane e Card, com enums de coluna e prioridade;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Database/Repos — camada de acesso a dados (CRUD) isolada por entidade, sobre SQLAlchemy;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 — regras de negócio, incluindo validação de WIP limit e cálculo de métricas;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Pages/Components — interface Streamlit multipágina (login, cadastro, quadro e métricas).</w:t>
      </w:r>
    </w:p>
    <w:p>
      <w:pPr>
        <w:spacing w:after="160"/>
      </w:pPr>
      <w:r>
        <w:t xml:space="preserve">Essa separação somou aproximadamente 1.200 linhas de código nas camadas de serviço, repositório, modelo e interface, e permitiu testar as regras de negócio de forma isolada do banco de dados real, usando SQLite em memória nos testes automatizados.</w:t>
      </w:r>
    </w:p>
    <w:p>
      <w:pPr>
        <w:pStyle w:val="Heading1"/>
      </w:pPr>
      <w:r>
        <w:t xml:space="preserve">4. Desafios Enfrentados</w:t>
      </w:r>
    </w:p>
    <w:p>
      <w:pPr>
        <w:pStyle w:val="Heading2"/>
      </w:pPr>
      <w:r>
        <w:t xml:space="preserve">4.1 Regra de limite de WIP</w:t>
      </w:r>
    </w:p>
    <w:p>
      <w:pPr>
        <w:spacing w:after="160"/>
      </w:pPr>
      <w:r>
        <w:t xml:space="preserve">Um dos pontos mais delicados foi implementar corretamente o limite de WIP (cartões simultâneos em “Fazendo”): era preciso bloquear a movimentação quando o limite era atingido, permitir valor 0 como “sem limite”, e liberar a vaga automaticamente quando um cartão era concluído — tudo isso sem deixar o estado do quadro inconsistente entre interface e banco de dados.</w:t>
      </w:r>
    </w:p>
    <w:p>
      <w:pPr>
        <w:pStyle w:val="Heading2"/>
      </w:pPr>
      <w:r>
        <w:t xml:space="preserve">4.2 Cálculo de métricas de fluxo</w:t>
      </w:r>
    </w:p>
    <w:p>
      <w:pPr>
        <w:spacing w:after="160"/>
      </w:pPr>
      <w:r>
        <w:t xml:space="preserve">O dashboard de métricas (cycle time, lead time e throughput) exigiu registrar corretamente os timestamps started_at e finished_at no momento exato da movimentação dos cartões entre colunas. Garantir que esses cálculos retornassem valores nulos de forma segura quando não havia dados suficientes — em vez de gerar erros — também foi um ponto de atenção.</w:t>
      </w:r>
    </w:p>
    <w:p>
      <w:pPr>
        <w:pStyle w:val="Heading2"/>
      </w:pPr>
      <w:r>
        <w:t xml:space="preserve">4.3 Autenticação e segurança</w:t>
      </w:r>
    </w:p>
    <w:p>
      <w:pPr>
        <w:spacing w:after="160"/>
      </w:pPr>
      <w:r>
        <w:t xml:space="preserve">A implementação da autenticação com hashing de senhas via bcrypt trouxe desafios relacionados à validação de usuários e e-mails duplicados, ao tratamento de credenciais inválidas e à proteção das páginas do quadro e de métricas contra acesso sem login.</w:t>
      </w:r>
    </w:p>
    <w:p>
      <w:pPr>
        <w:pStyle w:val="Heading2"/>
      </w:pPr>
      <w:r>
        <w:t xml:space="preserve">4.4 Integração entre frontend e regras de negócio</w:t>
      </w:r>
    </w:p>
    <w:p>
      <w:pPr>
        <w:spacing w:after="160"/>
      </w:pPr>
      <w:r>
        <w:t xml:space="preserve">Por se tratar de uma aplicação Streamlit multipágina, manter o estado da sessão (usuário logado, quadro selecionado, swimlane ativa) consistente entre recarregamentos de página exigiu cuidado adicional, já que o Streamlit reexecuta o script a cada interação do usuário.</w:t>
      </w:r>
    </w:p>
    <w:p>
      <w:pPr>
        <w:pStyle w:val="Heading2"/>
      </w:pPr>
      <w:r>
        <w:t xml:space="preserve">4.5 Coordenação entre frentes de trabalho</w:t>
      </w:r>
    </w:p>
    <w:p>
      <w:pPr>
        <w:spacing w:after="160"/>
      </w:pPr>
      <w:r>
        <w:t xml:space="preserve">Com quatro integrantes atuando em módulos interdependentes (banco de dados, regras de Kanban, autenticação e interface), foi necessário alinhar contratos entre camadas — por exemplo, assinaturas de funções dos repositórios — para evitar retrabalho conforme os artefatos de arquitetura eram refinados nas sprints.</w:t>
      </w:r>
    </w:p>
    <w:p>
      <w:pPr>
        <w:pStyle w:val="Heading1"/>
      </w:pPr>
      <w:r>
        <w:t xml:space="preserve">5. Casos de Sucesso</w:t>
      </w:r>
    </w:p>
    <w:p>
      <w:pPr>
        <w:spacing w:after="160"/>
      </w:pPr>
      <w:r>
        <w:t xml:space="preserve">Apesar dos desafios, o projeto atingiu um nível elevado de maturidade. Destacam-se: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das tarefas planejadas concluídas ou em revisão final (34 Done + 3 In Review, sem itens pendentes em Backlog/Todo/In Progress);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Suíte de testes automatizados com 56 casos de teste, cobrindo autenticação, regras de Kanban, limite de WIP, métricas e repositórios — todos passando na execução final (56 passed, 0 failed);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Funcionalidades completas de CRUD para quadros, swimlanes e cartões, incluindo movimentação entre colunas e swimlanes pela interface;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de métricas funcional, com gráficos de barras e pizza via Plotly para visualizar a distribuição de cartões por coluna;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 de engenharia de software completa (visão e escopo, requisitos não funcionais, histórias de usuário, arquitetura, banco de dados e infraestrutura), rastreável ao código por meio do quadro Kanban.</w:t>
      </w:r>
    </w:p>
    <w:p>
      <w:pPr>
        <w:spacing w:after="160"/>
      </w:pPr>
      <w:r>
        <w:t xml:space="preserve">A tabela abaixo resume a cobertura da suíte de testes por área funcional: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0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Suíte de teste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 coberta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test_auth.py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Cadastro, login e credenciais inválidas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test_kanban.py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Criação de quadros, cartões e movimentação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test_wip.py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Bloqueio, liberação e WIP = 0 (sem limite)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test_metrics.py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Cycle time, lead time, throughput e WIP atual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test_repos.py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4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Operações CRUD dos repositórios de dados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Análise</w:t>
      </w:r>
    </w:p>
    <w:p>
      <w:pPr>
        <w:spacing w:after="160"/>
      </w:pPr>
      <w:r>
        <w:t xml:space="preserve">O quadro Kanban do próprio time de desenvolvimento (Figuras 1 e 2) reflete um padrão saudável de fluxo: nenhuma tarefa acumulada em Backlog, Todo ou In Progress, e apenas três itens finais em revisão — dois deles ligados à documentação de interface e ao artefato de gerenciamento Kanban, e um à suíte de testes e dados de seed. Isso indica que a equipe manteve o WIP do próprio processo de trabalho sob controle, aplicando na prática o mesmo princípio que o sistema implementa para o usuário final.</w:t>
      </w:r>
    </w:p>
    <w:p>
      <w:pPr>
        <w:spacing w:after="160"/>
      </w:pPr>
      <w:r>
        <w:t xml:space="preserve">A alta proporção de testes de repositório (35 de 56 casos) mostra uma escolha deliberada de validar exaustivamente a camada de acesso a dados antes de confiar nas regras de negócio que dependem dela — uma estratégia que reduziu o risco de bugs silenciosos relacionados a timestamps e contagem de cartões nas métricas.</w:t>
      </w:r>
    </w:p>
    <w:p>
      <w:pPr>
        <w:spacing w:after="160"/>
      </w:pPr>
      <w:r>
        <w:t xml:space="preserve">Como pontos de evolução para sprints futuras, destacam-se: tratar o aviso de depreciação de datetime.utcnow() identificado na execução dos testes, permitir edição de WIP limit diretamente pela interface (hoje validada apenas no próximo movimento de cartão) e considerar a migração do banco SQLite para PostgreSQL em um cenário de produção, conforme já previsto na variável de ambiente DATABASE_URL.</w:t>
      </w:r>
    </w:p>
    <w:p>
      <w:pPr>
        <w:pStyle w:val="Heading1"/>
      </w:pPr>
      <w:r>
        <w:t xml:space="preserve">7. Conclusão</w:t>
      </w:r>
    </w:p>
    <w:p>
      <w:pPr>
        <w:spacing w:after="160"/>
      </w:pPr>
      <w:r>
        <w:t xml:space="preserve">O desenvolvimento do KanBite cumpriu os objetivos definidos nos artefatos de visão e escopo, entregando um sistema funcional de gestão Kanban com autenticação, CRUD completo, limite de WIP e métricas de fluxo, sustentado por uma suíte de testes automatizados robusta. Os desafios técnicos — sobretudo em torno do controle de WIP, do cálculo de métricas e da consistência de estado em uma aplicação Streamlit multipágina — foram superados por meio de uma arquitetura em camadas bem definida e da divisão clara de responsabilidades entre os quatro integrantes da equipe.</w:t>
      </w:r>
    </w:p>
    <w:p>
      <w:pPr>
        <w:spacing w:after="160"/>
      </w:pPr>
      <w:r>
        <w:t xml:space="preserve">O resultado final, evidenciado pelo quadro Kanban do projeto e pelos 56 testes aprovados, demonstra um processo de trabalho organizado e um produto pronto para validação com usuários finais.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de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KanBite — Relatório de Trabalho</w:t>
    </w:r>
    <w:r>
      <w:rPr>
        <w:color w:val="5A5A5A"/>
        <w:sz w:val="16"/>
        <w:szCs w:val="16"/>
      </w:rPr>
      <w:t xml:space="preserve">	Engenharia de Software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73bcedfdf43f02a0b09a62df15f8fd9cca4e14.png"/><Relationship Id="rId10" Type="http://schemas.openxmlformats.org/officeDocument/2006/relationships/image" Target="media/1d67e0666e8abd89add42d6070236137f92c23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2026-06-21T23:47:13.968Z</dcterms:created>
  <dcterms:modified xsi:type="dcterms:W3CDTF">2026-06-21T23:47:13.968Z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