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y0nouotuwce4" w:id="0"/>
      <w:bookmarkEnd w:id="0"/>
      <w:r w:rsidDel="00000000" w:rsidR="00000000" w:rsidRPr="00000000">
        <w:rPr>
          <w:rtl w:val="0"/>
        </w:rPr>
        <w:t xml:space="preserve">AnyAirline</w:t>
      </w:r>
    </w:p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ypny2929lxr8" w:id="1"/>
      <w:bookmarkEnd w:id="1"/>
      <w:r w:rsidDel="00000000" w:rsidR="00000000" w:rsidRPr="00000000">
        <w:rPr>
          <w:rtl w:val="0"/>
        </w:rPr>
        <w:t xml:space="preserve">A Case Study for APDevL2 and potentially APAIntSols</w:t>
        <w:br w:type="textWrapping"/>
        <w:t xml:space="preserve">Version of 2018-12-17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bnkhdrh33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7jd2fo768t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m76p62iepf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abtb6tg2mc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Actors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y43grzc4jo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 Stories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30ytc8k3vil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US1: Mobile Check-In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8phzcttbrji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US2: Flight Cancellation Mobile Notifications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nr9eiwunmr7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US3: Offline Check-In Submissions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yxd61uqbxh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uwosu9qt9u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Solution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k5ndadqxyr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High-Level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wc426egkm4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 Story Realizations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wesfunuy5u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US1: Mobile Check-In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gw36umyk2w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US2: Flight Cancellation Mobile Notifications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w3sxx61kxs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US3: Offline Check-In Submissions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xvqin4hzax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Deployment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23a4xctgj0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Infrastructure Required For This Case Study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hj5y8r3gx1c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Document Version History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nbnkhdrh33re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AnyAirline is a regional airline and an existing MuleSoft customer. They use the MuleSoft-hosted Anypoint Platform control plane, and a mixture of CloudHub and customer-hosted Mule runtimes to support a Mobile app and a few other, ad-hoc integrations.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case study focuses on a small selection of use cases within this system landscape.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l7jd2fo768tr" w:id="3"/>
      <w:bookmarkEnd w:id="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Preexistent systems with which some integration is required, out-of-scope for this phase of solution design and implementation: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AnyAirline’s native mobile app, the main strategic driver for this project.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customer/passenger payments.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Flights Management system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Accessible via SOAP web services over mutually authenticated HTTPS.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Deployed on-premises in the AnyAirline data center.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Passenger Data system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In-house legacy PostgreSQL database to be accessed directly.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Deployed on-premises in the AnyAirline data center.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Salesforce CRM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Recently introduced.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mm76p62iepff" w:id="4"/>
      <w:bookmarkEnd w:id="4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abtb6tg2mcu" w:id="5"/>
      <w:bookmarkEnd w:id="5"/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Passenger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customer of AnyAirline, in possession of an AnyAirline ticket.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3rd party ground handling check-in partner company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external company that partners with AnyAirline to provide 3rd party ground handling check-in for AnyAirline passengers.</w:t>
      </w:r>
    </w:p>
    <w:p w:rsidR="00000000" w:rsidDel="00000000" w:rsidP="00000000" w:rsidRDefault="00000000" w:rsidRPr="00000000" w14:paraId="0000002D">
      <w:pPr>
        <w:pStyle w:val="Heading3"/>
        <w:spacing w:after="240" w:before="240" w:lineRule="auto"/>
        <w:rPr/>
      </w:pPr>
      <w:bookmarkStart w:colFirst="0" w:colLast="0" w:name="_8y43grzc4jop" w:id="6"/>
      <w:bookmarkEnd w:id="6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2E">
      <w:pPr>
        <w:pStyle w:val="Heading4"/>
        <w:spacing w:after="240" w:before="240" w:lineRule="auto"/>
        <w:rPr/>
      </w:pPr>
      <w:bookmarkStart w:colFirst="0" w:colLast="0" w:name="_30ytc8k3vil0" w:id="7"/>
      <w:bookmarkEnd w:id="7"/>
      <w:r w:rsidDel="00000000" w:rsidR="00000000" w:rsidRPr="00000000">
        <w:rPr>
          <w:rtl w:val="0"/>
        </w:rPr>
        <w:t xml:space="preserve">US1: Mobile Check-In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 a passenger, I want to be able to check-in to an AnyAirline flight using the mobile app, by providing my PNR and last name, paying for any baggage using Paypal.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Passenger holds an AnyAirline ticket and knows its PNR (6-letter confirmation code, e.g. RW4TAB).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Passenger has a PayPal account.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Passenger has mobile app installed.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8phzcttbrji4" w:id="8"/>
      <w:bookmarkEnd w:id="8"/>
      <w:r w:rsidDel="00000000" w:rsidR="00000000" w:rsidRPr="00000000">
        <w:rPr>
          <w:rtl w:val="0"/>
        </w:rPr>
        <w:t xml:space="preserve">US2: Flight Cancellation Mobile Notifications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 a passenger, I want to be notified through the mobile app if a flight to which I've checked-in is cancelled.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Passenger has checked-in to the flight using the mobile app.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nr9eiwunmr7g" w:id="9"/>
      <w:bookmarkEnd w:id="9"/>
      <w:r w:rsidDel="00000000" w:rsidR="00000000" w:rsidRPr="00000000">
        <w:rPr>
          <w:rtl w:val="0"/>
        </w:rPr>
        <w:t xml:space="preserve">US3: Offline Check-In Submissions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 a 3rd party ground handling check-in partner company, I want to be able to submit all check-in data that was accumulated while being offline.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Context: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handling check-in must continue even if ground handling systems are offline due to an outage, so that normal on-line check-in using AnyAirline’s on-line systems can not be performed.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coming online again, ground handling partner companies must submit to AnyAirline data about all check-ins performed during the offline period.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is a known 3rd party ground handling check-in partner of AnyAirline.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has suffered an outage so that they couldn't use AnyAirline online check-in services.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has continued checking-in passengers while offline.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has restored full connectivity.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now wants to send all check-in data accumulated during the offline period to AnyAirline.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4yxd61uqbxhz" w:id="10"/>
      <w:bookmarkEnd w:id="10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NFR1: Application components interacting directly with on-premises systems (Flights Management, Passenger Data) must be deployed on-premises in the AnyAirline data center. This applies, for instance, to System APIs.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NFR2: All application components interacting only with cloud-hosted systems (PayPal, Salesforce) or APIs must be deployed to CloudHub.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NFR3: All data must be encrypted in flight (e.g., using HTTPS).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NFR4: API-led connectivity should be followed unless performance considerations suggest otherwise.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NFR5: (Optional) All application components must write audit log entries following the common JSON audit log format.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6uwosu9qt9ub" w:id="11"/>
      <w:bookmarkEnd w:id="11"/>
      <w:r w:rsidDel="00000000" w:rsidR="00000000" w:rsidRPr="00000000">
        <w:rPr>
          <w:rtl w:val="0"/>
        </w:rPr>
        <w:t xml:space="preserve">Solution Architecture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fk5ndadqxyr1" w:id="12"/>
      <w:bookmarkEnd w:id="12"/>
      <w:r w:rsidDel="00000000" w:rsidR="00000000" w:rsidRPr="00000000">
        <w:rPr>
          <w:rtl w:val="0"/>
        </w:rPr>
        <w:t xml:space="preserve">High-Level Architecture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following free-form diagram gives an overview of the components under design and development (shown in yellow and blue) and the preexisting systems to integrate with (or otherwise out-of-scope in this project phase; shown in grey). Comments allude to implementation features of some of the application components, some of which will be addressed in more </w:t>
      </w:r>
      <w:r w:rsidDel="00000000" w:rsidR="00000000" w:rsidRPr="00000000">
        <w:rPr>
          <w:rtl w:val="0"/>
        </w:rPr>
        <w:t xml:space="preserve">detail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2926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swc426egkm4p" w:id="13"/>
      <w:bookmarkEnd w:id="13"/>
      <w:r w:rsidDel="00000000" w:rsidR="00000000" w:rsidRPr="00000000">
        <w:rPr>
          <w:rtl w:val="0"/>
        </w:rPr>
        <w:t xml:space="preserve">User Story Realizations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4wesfunuy5un" w:id="14"/>
      <w:bookmarkEnd w:id="14"/>
      <w:r w:rsidDel="00000000" w:rsidR="00000000" w:rsidRPr="00000000">
        <w:rPr>
          <w:rtl w:val="0"/>
        </w:rPr>
        <w:t xml:space="preserve">US1: Mobile Check-In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x7w0d7czj930" w:id="15"/>
      <w:bookmarkEnd w:id="15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1gw36umyk2w0" w:id="16"/>
      <w:bookmarkEnd w:id="16"/>
      <w:r w:rsidDel="00000000" w:rsidR="00000000" w:rsidRPr="00000000">
        <w:rPr>
          <w:rtl w:val="0"/>
        </w:rPr>
        <w:t xml:space="preserve">PayPal Payments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Integration with PayPal is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Via PayPal REST APIs from the “PayPal System API” to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execute</w:t>
        </w:r>
      </w:hyperlink>
      <w:r w:rsidDel="00000000" w:rsidR="00000000" w:rsidRPr="00000000">
        <w:rPr>
          <w:rtl w:val="0"/>
        </w:rPr>
        <w:t xml:space="preserve"> a PayPal Payment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Via the PayPal web-based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“Check-Out Button”</w:t>
        </w:r>
      </w:hyperlink>
      <w:r w:rsidDel="00000000" w:rsidR="00000000" w:rsidRPr="00000000">
        <w:rPr>
          <w:rtl w:val="0"/>
        </w:rPr>
        <w:t xml:space="preserve"> from the Mobile app to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approve</w:t>
        </w:r>
      </w:hyperlink>
      <w:r w:rsidDel="00000000" w:rsidR="00000000" w:rsidRPr="00000000">
        <w:rPr>
          <w:rtl w:val="0"/>
        </w:rPr>
        <w:t xml:space="preserve"> a PayPal Payment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 PayPal Payment must first be </w:t>
      </w:r>
      <w:r w:rsidDel="00000000" w:rsidR="00000000" w:rsidRPr="00000000">
        <w:rPr>
          <w:i w:val="1"/>
          <w:rtl w:val="0"/>
        </w:rPr>
        <w:t xml:space="preserve">created</w:t>
      </w:r>
      <w:r w:rsidDel="00000000" w:rsidR="00000000" w:rsidRPr="00000000">
        <w:rPr>
          <w:rtl w:val="0"/>
        </w:rPr>
        <w:t xml:space="preserve"> by the “PayPal System API” via a REST API invocation. The Payment ID </w:t>
      </w: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  <w:t xml:space="preserve"> by PayPal must then be used in the Mobile app to present the passenger with a UI to </w:t>
      </w:r>
      <w:r w:rsidDel="00000000" w:rsidR="00000000" w:rsidRPr="00000000">
        <w:rPr>
          <w:i w:val="1"/>
          <w:rtl w:val="0"/>
        </w:rPr>
        <w:t xml:space="preserve">approve</w:t>
      </w:r>
      <w:r w:rsidDel="00000000" w:rsidR="00000000" w:rsidRPr="00000000">
        <w:rPr>
          <w:rtl w:val="0"/>
        </w:rPr>
        <w:t xml:space="preserve"> that payment. PayPal thereby identifies the payer and hands its Payer ID to the Mobile app. To </w:t>
      </w:r>
      <w:r w:rsidDel="00000000" w:rsidR="00000000" w:rsidRPr="00000000">
        <w:rPr>
          <w:i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a Payment, the “PayPal System API” must pass both the Payment ID and the Payer ID to PayPal, again in a REST API invocation.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Invocation of the PayPal REST API requires the creation/registration of a PayPal app for the “PayPal System API”, which means that PayPal generates a pair of client ID and Secret for that System API for both the Sandbox and Production environments: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Client ID and Secret must be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exchanged</w:t>
        </w:r>
      </w:hyperlink>
      <w:r w:rsidDel="00000000" w:rsidR="00000000" w:rsidRPr="00000000">
        <w:rPr>
          <w:rtl w:val="0"/>
        </w:rPr>
        <w:t xml:space="preserve"> for a temporary bearer access token. 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All other, subsequent PayPal REST API invocations must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present that bearer access token</w:t>
        </w:r>
      </w:hyperlink>
      <w:r w:rsidDel="00000000" w:rsidR="00000000" w:rsidRPr="00000000">
        <w:rPr>
          <w:rtl w:val="0"/>
        </w:rPr>
        <w:t xml:space="preserve"> in the HTTP Authorization header.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297gkigpl1y9" w:id="17"/>
      <w:bookmarkEnd w:id="17"/>
      <w:r w:rsidDel="00000000" w:rsidR="00000000" w:rsidRPr="00000000">
        <w:rPr>
          <w:rtl w:val="0"/>
        </w:rPr>
        <w:t xml:space="preserve">Detailed Component Interactions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9aq2awenj5mh" w:id="18"/>
      <w:bookmarkEnd w:id="18"/>
      <w:r w:rsidDel="00000000" w:rsidR="00000000" w:rsidRPr="00000000">
        <w:rPr>
          <w:rtl w:val="0"/>
        </w:rPr>
        <w:t xml:space="preserve">US2: Flight Cancellation Mobile Notifications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AnyAirline’s perspective, flight cancellations appear first in the Flights Management system.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SOAP clients to the Flights Management system, such as the relevant System API, can register a webhook (HTTP callback), which will then be invoked by the Flights Management system when a flight cancellation occurs. That registration should occur at startup of the API implementation (duplicate registrations are ignored).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webhook is used to deliver a notification from Flights Management to the System API in that the former sends a HTTP POST to the latter. The System API uses the reliability pattern to accept that notification and immediately publish it onto a persistent VM queue. Then, asynchronously, in an XA transaction, the System API unqueues the notification, transforms it and publishes it to a JMS topic (or Anypoint MQ Exchange, without transaction) to deliver it to interested parties. See the sequence diagram below.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are then delivered via publish-subscribe messaging (using Anypoint MQ) to an Experience-layer app, which delivers them to the mobile app via native mobile notifications (such as Apple’s APNs).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The essential parts of this interaction are shown in the following sequence diagram.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943600" cy="52197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7w3sxx61kxsb" w:id="19"/>
      <w:bookmarkEnd w:id="19"/>
      <w:r w:rsidDel="00000000" w:rsidR="00000000" w:rsidRPr="00000000">
        <w:rPr>
          <w:rtl w:val="0"/>
        </w:rPr>
        <w:t xml:space="preserve">US3: Offline Check-In Submissions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are submitted per FTP and are in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JSON Lines format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submissions file contains 0 to arbitrary many (typically: tens of thousands) records, one record on each line.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record contains data about a passenger’s check-in.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record is a stand-alone JSON document that is formatted as one single line.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record is independent of each other record. There is no need to deal with records that pertain to duplicate check-ins of the same passenger to the same flight.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2xvqin4hzax0" w:id="20"/>
      <w:bookmarkEnd w:id="20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Deployment of Mule apps is to a mix of CloudHub and customer-hosted Mule runtimes, as alluded to in </w:t>
      </w:r>
      <w:hyperlink w:anchor="_fk5ndadqxyr1">
        <w:r w:rsidDel="00000000" w:rsidR="00000000" w:rsidRPr="00000000">
          <w:rPr>
            <w:color w:val="1155cc"/>
            <w:u w:val="single"/>
            <w:rtl w:val="0"/>
          </w:rPr>
          <w:t xml:space="preserve">High-Level Architecture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On-premises, customer-hosted Mule runtimes are clustered for HA and have domain-deployed shared resources: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 listeners for exposing API endpoints and 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configurations (incl. JDBC connection pools) for accessing the Passenger Data system.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CloudHub deployments are to the public worker cloud in US-West-1 under the control of the MuleSoft-hosted control plane in the US.</w:t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123a4xctgj0i" w:id="21"/>
      <w:bookmarkEnd w:id="21"/>
      <w:r w:rsidDel="00000000" w:rsidR="00000000" w:rsidRPr="00000000">
        <w:rPr>
          <w:rtl w:val="0"/>
        </w:rPr>
        <w:t xml:space="preserve">Infrastructure Required For</w:t>
      </w:r>
      <w:r w:rsidDel="00000000" w:rsidR="00000000" w:rsidRPr="00000000">
        <w:rPr>
          <w:rtl w:val="0"/>
        </w:rPr>
        <w:t xml:space="preserve"> This Case Study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Stepping outside the case study scenario, the following is needed to support this case study: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Passenger Data system, as a PostgreSQL database with suitable table(s).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Flights Management system, as a publicly accessible Mule application (deployed to CloudHub) exposing a suitable SOAP/HTTPS API and enforcing TLS mutual auth.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PayPal mock, an approximate mock implementation of the relevant PayPal API endpoints, as a publicly accessible Mule application (deployed to CloudHub), exposing a suitable REST/HTTPS API and enforcing OAuth 2.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broker, such as Active MQ or Anypoint MQ, publicly accessible to all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hj5y8r3gx1cu" w:id="22"/>
      <w:bookmarkEnd w:id="22"/>
      <w:r w:rsidDel="00000000" w:rsidR="00000000" w:rsidRPr="00000000">
        <w:rPr>
          <w:rtl w:val="0"/>
        </w:rPr>
        <w:t xml:space="preserve">Document Version History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435"/>
        <w:gridCol w:w="4200"/>
        <w:tblGridChange w:id="0">
          <w:tblGrid>
            <w:gridCol w:w="1725"/>
            <w:gridCol w:w="3435"/>
            <w:gridCol w:w="4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/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2018-12-17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Gerald Loeffler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Clarified use of reliability pattern to implement US2; specified payment via PayPal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2018-12-11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Gerald Loeffler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First rough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2018-12-10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Mark Nguyen, Ethan Port, Gerald Loeffler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Agreement on basic case study scenario, components and use cases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paypal.com/docs/integration/direct/payments/paypal-payments/#get-payment-approval" TargetMode="External"/><Relationship Id="rId10" Type="http://schemas.openxmlformats.org/officeDocument/2006/relationships/hyperlink" Target="https://developer.paypal.com/docs/checkout/how-to/server-integration/#1-set-up-your-client-to-call-your-server" TargetMode="External"/><Relationship Id="rId13" Type="http://schemas.openxmlformats.org/officeDocument/2006/relationships/hyperlink" Target="https://developer.paypal.com/docs/api/overview/#make-rest-api-calls" TargetMode="External"/><Relationship Id="rId12" Type="http://schemas.openxmlformats.org/officeDocument/2006/relationships/hyperlink" Target="https://developer.paypal.com/docs/api/overview/#get-an-access-tok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paypal.com/docs/integration/direct/payments/paypal-payments/#execute-payment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hyperlink" Target="http://jsonlines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yperlink" Target="https://developer.paypal.com/docs/integration/direct/payments/paypal-payments/#create-paypal-pa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