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befor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Anypoint Platform deployment scenarios can be evaluated along the following dimensions:</w:t>
      </w:r>
    </w:p>
    <w:p w:rsidR="00000000" w:rsidDel="00000000" w:rsidP="00000000" w:rsidRDefault="00000000" w:rsidRPr="00000000" w14:paraId="00000001">
      <w:pPr>
        <w:widowControl w:val="0"/>
        <w:numPr>
          <w:ilvl w:val="0"/>
          <w:numId w:val="1"/>
        </w:numPr>
        <w:spacing w:after="0" w:afterAutospacing="0" w:before="240" w:lineRule="auto"/>
        <w:ind w:left="720" w:hanging="360"/>
        <w:rPr>
          <w:sz w:val="24"/>
          <w:szCs w:val="24"/>
        </w:rPr>
      </w:pPr>
      <w:r w:rsidDel="00000000" w:rsidR="00000000" w:rsidRPr="00000000">
        <w:rPr>
          <w:rFonts w:ascii="Verdana" w:cs="Verdana" w:eastAsia="Verdana" w:hAnsi="Verdana"/>
          <w:b w:val="1"/>
          <w:sz w:val="24"/>
          <w:szCs w:val="24"/>
          <w:rtl w:val="0"/>
        </w:rPr>
        <w:t xml:space="preserve">Regulatory </w:t>
      </w:r>
      <w:r w:rsidDel="00000000" w:rsidR="00000000" w:rsidRPr="00000000">
        <w:rPr>
          <w:rFonts w:ascii="Verdana" w:cs="Verdana" w:eastAsia="Verdana" w:hAnsi="Verdana"/>
          <w:sz w:val="24"/>
          <w:szCs w:val="24"/>
          <w:rtl w:val="0"/>
        </w:rPr>
        <w:t xml:space="preserve">requirements of on-premises processing </w:t>
      </w:r>
    </w:p>
    <w:p w:rsidR="00000000" w:rsidDel="00000000" w:rsidP="00000000" w:rsidRDefault="00000000" w:rsidRPr="00000000" w14:paraId="00000002">
      <w:pPr>
        <w:widowControl w:val="0"/>
        <w:numPr>
          <w:ilvl w:val="1"/>
          <w:numId w:val="1"/>
        </w:numPr>
        <w:spacing w:after="0" w:afterAutospacing="0" w:before="0" w:beforeAutospacing="0" w:lineRule="auto"/>
        <w:ind w:left="1440" w:hanging="360"/>
        <w:rPr>
          <w:sz w:val="24"/>
          <w:szCs w:val="24"/>
        </w:rPr>
      </w:pPr>
      <w:r w:rsidDel="00000000" w:rsidR="00000000" w:rsidRPr="00000000">
        <w:rPr>
          <w:rFonts w:ascii="Verdana" w:cs="Verdana" w:eastAsia="Verdana" w:hAnsi="Verdana"/>
          <w:sz w:val="24"/>
          <w:szCs w:val="24"/>
          <w:rtl w:val="0"/>
        </w:rPr>
        <w:t xml:space="preserve">Including metadata about API invocations and messages </w:t>
      </w:r>
    </w:p>
    <w:p w:rsidR="00000000" w:rsidDel="00000000" w:rsidP="00000000" w:rsidRDefault="00000000" w:rsidRPr="00000000" w14:paraId="00000003">
      <w:pPr>
        <w:widowControl w:val="0"/>
        <w:numPr>
          <w:ilvl w:val="0"/>
          <w:numId w:val="1"/>
        </w:numPr>
        <w:spacing w:after="0" w:afterAutospacing="0" w:before="0" w:beforeAutospacing="0" w:lineRule="auto"/>
        <w:ind w:left="720" w:hanging="360"/>
        <w:rPr>
          <w:sz w:val="24"/>
          <w:szCs w:val="24"/>
        </w:rPr>
      </w:pPr>
      <w:r w:rsidDel="00000000" w:rsidR="00000000" w:rsidRPr="00000000">
        <w:rPr>
          <w:rFonts w:ascii="Verdana" w:cs="Verdana" w:eastAsia="Verdana" w:hAnsi="Verdana"/>
          <w:b w:val="1"/>
          <w:sz w:val="24"/>
          <w:szCs w:val="24"/>
          <w:rtl w:val="0"/>
        </w:rPr>
        <w:t xml:space="preserve">Time-to-market</w:t>
      </w:r>
    </w:p>
    <w:p w:rsidR="00000000" w:rsidDel="00000000" w:rsidP="00000000" w:rsidRDefault="00000000" w:rsidRPr="00000000" w14:paraId="00000004">
      <w:pPr>
        <w:widowControl w:val="0"/>
        <w:numPr>
          <w:ilvl w:val="0"/>
          <w:numId w:val="1"/>
        </w:numPr>
        <w:spacing w:before="0" w:beforeAutospacing="0" w:lineRule="auto"/>
        <w:ind w:left="720" w:hanging="360"/>
        <w:rPr>
          <w:sz w:val="24"/>
          <w:szCs w:val="24"/>
        </w:rPr>
      </w:pPr>
      <w:r w:rsidDel="00000000" w:rsidR="00000000" w:rsidRPr="00000000">
        <w:rPr>
          <w:rFonts w:ascii="Verdana" w:cs="Verdana" w:eastAsia="Verdana" w:hAnsi="Verdana"/>
          <w:b w:val="1"/>
          <w:sz w:val="24"/>
          <w:szCs w:val="24"/>
          <w:rtl w:val="0"/>
        </w:rPr>
        <w:t xml:space="preserve">IT operations effort</w:t>
      </w:r>
    </w:p>
    <w:p w:rsidR="00000000" w:rsidDel="00000000" w:rsidP="00000000" w:rsidRDefault="00000000" w:rsidRPr="00000000" w14:paraId="00000005">
      <w:pPr>
        <w:widowControl w:val="0"/>
        <w:numPr>
          <w:ilvl w:val="0"/>
          <w:numId w:val="1"/>
        </w:numPr>
        <w:ind w:left="720" w:hanging="360"/>
        <w:rPr>
          <w:rFonts w:ascii="Arial" w:cs="Arial" w:eastAsia="Arial" w:hAnsi="Arial"/>
          <w:sz w:val="24"/>
          <w:szCs w:val="24"/>
        </w:rPr>
      </w:pPr>
      <w:r w:rsidDel="00000000" w:rsidR="00000000" w:rsidRPr="00000000">
        <w:rPr>
          <w:rFonts w:ascii="Verdana" w:cs="Verdana" w:eastAsia="Verdana" w:hAnsi="Verdana"/>
          <w:sz w:val="24"/>
          <w:szCs w:val="24"/>
          <w:rtl w:val="0"/>
        </w:rPr>
        <w:t xml:space="preserve">Accessing </w:t>
      </w:r>
      <w:r w:rsidDel="00000000" w:rsidR="00000000" w:rsidRPr="00000000">
        <w:rPr>
          <w:rFonts w:ascii="Verdana" w:cs="Verdana" w:eastAsia="Verdana" w:hAnsi="Verdana"/>
          <w:b w:val="1"/>
          <w:sz w:val="24"/>
          <w:szCs w:val="24"/>
          <w:rtl w:val="0"/>
        </w:rPr>
        <w:t xml:space="preserve">on-premises data sources</w:t>
      </w:r>
    </w:p>
    <w:p w:rsidR="00000000" w:rsidDel="00000000" w:rsidP="00000000" w:rsidRDefault="00000000" w:rsidRPr="00000000" w14:paraId="00000006">
      <w:pPr>
        <w:widowControl w:val="0"/>
        <w:numPr>
          <w:ilvl w:val="0"/>
          <w:numId w:val="1"/>
        </w:numPr>
        <w:ind w:left="720" w:hanging="360"/>
        <w:rPr>
          <w:b w:val="1"/>
          <w:sz w:val="24"/>
          <w:szCs w:val="24"/>
        </w:rPr>
      </w:pPr>
      <w:r w:rsidDel="00000000" w:rsidR="00000000" w:rsidRPr="00000000">
        <w:rPr>
          <w:rFonts w:ascii="Verdana" w:cs="Verdana" w:eastAsia="Verdana" w:hAnsi="Verdana"/>
          <w:b w:val="1"/>
          <w:sz w:val="24"/>
          <w:szCs w:val="24"/>
          <w:rtl w:val="0"/>
        </w:rPr>
        <w:t xml:space="preserve">Flexibility of deployment across cloud providers</w:t>
      </w:r>
    </w:p>
    <w:p w:rsidR="00000000" w:rsidDel="00000000" w:rsidP="00000000" w:rsidRDefault="00000000" w:rsidRPr="00000000" w14:paraId="00000007">
      <w:pPr>
        <w:widowControl w:val="0"/>
        <w:numPr>
          <w:ilvl w:val="0"/>
          <w:numId w:val="1"/>
        </w:numPr>
        <w:ind w:left="720" w:hanging="360"/>
        <w:rPr>
          <w:rFonts w:ascii="Arial" w:cs="Arial" w:eastAsia="Arial" w:hAnsi="Arial"/>
          <w:sz w:val="24"/>
          <w:szCs w:val="24"/>
        </w:rPr>
      </w:pPr>
      <w:r w:rsidDel="00000000" w:rsidR="00000000" w:rsidRPr="00000000">
        <w:rPr>
          <w:rFonts w:ascii="Verdana" w:cs="Verdana" w:eastAsia="Verdana" w:hAnsi="Verdana"/>
          <w:b w:val="1"/>
          <w:sz w:val="24"/>
          <w:szCs w:val="24"/>
          <w:rtl w:val="0"/>
        </w:rPr>
        <w:t xml:space="preserve">Isolation </w:t>
      </w:r>
      <w:r w:rsidDel="00000000" w:rsidR="00000000" w:rsidRPr="00000000">
        <w:rPr>
          <w:rFonts w:ascii="Verdana" w:cs="Verdana" w:eastAsia="Verdana" w:hAnsi="Verdana"/>
          <w:sz w:val="24"/>
          <w:szCs w:val="24"/>
          <w:rtl w:val="0"/>
        </w:rPr>
        <w:t xml:space="preserve">between Mule apps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rFonts w:ascii="Verdana" w:cs="Verdana" w:eastAsia="Verdana" w:hAnsi="Verdana"/>
          <w:b w:val="1"/>
          <w:sz w:val="24"/>
          <w:szCs w:val="24"/>
          <w:rtl w:val="0"/>
        </w:rPr>
        <w:t xml:space="preserve">Control over Mule runtime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tuning</w:t>
      </w:r>
    </w:p>
    <w:p w:rsidR="00000000" w:rsidDel="00000000" w:rsidP="00000000" w:rsidRDefault="00000000" w:rsidRPr="00000000" w14:paraId="00000009">
      <w:pPr>
        <w:widowControl w:val="0"/>
        <w:numPr>
          <w:ilvl w:val="0"/>
          <w:numId w:val="1"/>
        </w:numPr>
        <w:ind w:left="720" w:hanging="360"/>
        <w:rPr>
          <w:rFonts w:ascii="Arial" w:cs="Arial" w:eastAsia="Arial" w:hAnsi="Arial"/>
          <w:sz w:val="24"/>
          <w:szCs w:val="24"/>
        </w:rPr>
      </w:pPr>
      <w:r w:rsidDel="00000000" w:rsidR="00000000" w:rsidRPr="00000000">
        <w:rPr>
          <w:rFonts w:ascii="Verdana" w:cs="Verdana" w:eastAsia="Verdana" w:hAnsi="Verdana"/>
          <w:b w:val="1"/>
          <w:sz w:val="24"/>
          <w:szCs w:val="24"/>
          <w:rtl w:val="0"/>
        </w:rPr>
        <w:t xml:space="preserve">Scalability </w:t>
      </w:r>
      <w:r w:rsidDel="00000000" w:rsidR="00000000" w:rsidRPr="00000000">
        <w:rPr>
          <w:rFonts w:ascii="Verdana" w:cs="Verdana" w:eastAsia="Verdana" w:hAnsi="Verdana"/>
          <w:sz w:val="24"/>
          <w:szCs w:val="24"/>
          <w:rtl w:val="0"/>
        </w:rPr>
        <w:t xml:space="preserve">of runtime plane</w:t>
      </w:r>
    </w:p>
    <w:p w:rsidR="00000000" w:rsidDel="00000000" w:rsidP="00000000" w:rsidRDefault="00000000" w:rsidRPr="00000000" w14:paraId="0000000A">
      <w:pPr>
        <w:widowControl w:val="0"/>
        <w:numPr>
          <w:ilvl w:val="1"/>
          <w:numId w:val="1"/>
        </w:numPr>
        <w:ind w:left="1440" w:hanging="360"/>
        <w:rPr>
          <w:color w:val="000000"/>
          <w:sz w:val="24"/>
          <w:szCs w:val="24"/>
        </w:rPr>
      </w:pPr>
      <w:r w:rsidDel="00000000" w:rsidR="00000000" w:rsidRPr="00000000">
        <w:rPr>
          <w:rFonts w:ascii="Verdana" w:cs="Verdana" w:eastAsia="Verdana" w:hAnsi="Verdana"/>
          <w:sz w:val="24"/>
          <w:szCs w:val="24"/>
          <w:rtl w:val="0"/>
        </w:rPr>
        <w:t xml:space="preserve">horizontal and vertical; static and dynamic </w:t>
      </w:r>
    </w:p>
    <w:p w:rsidR="00000000" w:rsidDel="00000000" w:rsidP="00000000" w:rsidRDefault="00000000" w:rsidRPr="00000000" w14:paraId="0000000B">
      <w:pPr>
        <w:widowControl w:val="0"/>
        <w:numPr>
          <w:ilvl w:val="0"/>
          <w:numId w:val="1"/>
        </w:numPr>
        <w:ind w:left="720" w:hanging="360"/>
        <w:rPr>
          <w:rFonts w:ascii="Arial" w:cs="Arial" w:eastAsia="Arial" w:hAnsi="Arial"/>
          <w:sz w:val="24"/>
          <w:szCs w:val="24"/>
        </w:rPr>
      </w:pPr>
      <w:r w:rsidDel="00000000" w:rsidR="00000000" w:rsidRPr="00000000">
        <w:rPr>
          <w:rFonts w:ascii="Verdana" w:cs="Verdana" w:eastAsia="Verdana" w:hAnsi="Verdana"/>
          <w:sz w:val="24"/>
          <w:szCs w:val="24"/>
          <w:rtl w:val="0"/>
        </w:rPr>
        <w:t xml:space="preserve">Roll-out of </w:t>
      </w:r>
      <w:r w:rsidDel="00000000" w:rsidR="00000000" w:rsidRPr="00000000">
        <w:rPr>
          <w:rFonts w:ascii="Verdana" w:cs="Verdana" w:eastAsia="Verdana" w:hAnsi="Verdana"/>
          <w:b w:val="1"/>
          <w:sz w:val="24"/>
          <w:szCs w:val="24"/>
          <w:rtl w:val="0"/>
        </w:rPr>
        <w:t xml:space="preserve">new releases</w:t>
      </w:r>
    </w:p>
    <w:p w:rsidR="00000000" w:rsidDel="00000000" w:rsidP="00000000" w:rsidRDefault="00000000" w:rsidRPr="00000000" w14:paraId="0000000C">
      <w:pPr>
        <w:widowControl w:val="0"/>
        <w:numPr>
          <w:ilvl w:val="0"/>
          <w:numId w:val="1"/>
        </w:numPr>
        <w:ind w:left="720" w:hanging="360"/>
        <w:rPr>
          <w:b w:val="1"/>
          <w:sz w:val="24"/>
          <w:szCs w:val="24"/>
        </w:rPr>
      </w:pPr>
      <w:r w:rsidDel="00000000" w:rsidR="00000000" w:rsidRPr="00000000">
        <w:rPr>
          <w:rFonts w:ascii="Verdana" w:cs="Verdana" w:eastAsia="Verdana" w:hAnsi="Verdana"/>
          <w:b w:val="1"/>
          <w:sz w:val="24"/>
          <w:szCs w:val="24"/>
          <w:rtl w:val="0"/>
        </w:rPr>
        <w:t xml:space="preserve">Redeployment with zero downtime</w:t>
      </w:r>
    </w:p>
    <w:p w:rsidR="00000000" w:rsidDel="00000000" w:rsidP="00000000" w:rsidRDefault="00000000" w:rsidRPr="00000000" w14:paraId="0000000D">
      <w:pPr>
        <w:widowControl w:val="0"/>
        <w:numPr>
          <w:ilvl w:val="0"/>
          <w:numId w:val="1"/>
        </w:numPr>
        <w:ind w:left="720" w:hanging="360"/>
        <w:rPr>
          <w:sz w:val="24"/>
          <w:szCs w:val="24"/>
        </w:rPr>
      </w:pPr>
      <w:r w:rsidDel="00000000" w:rsidR="00000000" w:rsidRPr="00000000">
        <w:rPr>
          <w:rFonts w:ascii="Verdana" w:cs="Verdana" w:eastAsia="Verdana" w:hAnsi="Verdana"/>
          <w:sz w:val="24"/>
          <w:szCs w:val="24"/>
          <w:rtl w:val="0"/>
        </w:rPr>
        <w:t xml:space="preserve">HA</w:t>
      </w:r>
    </w:p>
    <w:p w:rsidR="00000000" w:rsidDel="00000000" w:rsidP="00000000" w:rsidRDefault="00000000" w:rsidRPr="00000000" w14:paraId="0000000E">
      <w:pPr>
        <w:widowControl w:val="0"/>
        <w:numPr>
          <w:ilvl w:val="0"/>
          <w:numId w:val="1"/>
        </w:numPr>
        <w:ind w:left="720" w:hanging="360"/>
        <w:rPr>
          <w:sz w:val="24"/>
          <w:szCs w:val="24"/>
        </w:rPr>
      </w:pPr>
      <w:r w:rsidDel="00000000" w:rsidR="00000000" w:rsidRPr="00000000">
        <w:rPr>
          <w:rFonts w:ascii="Verdana" w:cs="Verdana" w:eastAsia="Verdana" w:hAnsi="Verdana"/>
          <w:sz w:val="24"/>
          <w:szCs w:val="24"/>
          <w:rtl w:val="0"/>
        </w:rPr>
        <w:t xml:space="preserve">Automated failover</w:t>
      </w:r>
    </w:p>
    <w:p w:rsidR="00000000" w:rsidDel="00000000" w:rsidP="00000000" w:rsidRDefault="00000000" w:rsidRPr="00000000" w14:paraId="0000000F">
      <w:pPr>
        <w:widowControl w:val="0"/>
        <w:numPr>
          <w:ilvl w:val="0"/>
          <w:numId w:val="1"/>
        </w:numPr>
        <w:ind w:left="720" w:hanging="360"/>
        <w:rPr>
          <w:sz w:val="24"/>
          <w:szCs w:val="24"/>
        </w:rPr>
      </w:pPr>
      <w:r w:rsidDel="00000000" w:rsidR="00000000" w:rsidRPr="00000000">
        <w:rPr>
          <w:rFonts w:ascii="Verdana" w:cs="Verdana" w:eastAsia="Verdana" w:hAnsi="Verdana"/>
          <w:sz w:val="24"/>
          <w:szCs w:val="24"/>
          <w:rtl w:val="0"/>
        </w:rPr>
        <w:t xml:space="preserve">Out of box features required</w:t>
      </w:r>
    </w:p>
    <w:p w:rsidR="00000000" w:rsidDel="00000000" w:rsidP="00000000" w:rsidRDefault="00000000" w:rsidRPr="00000000" w14:paraId="00000010">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Object store</w:t>
      </w:r>
    </w:p>
    <w:p w:rsidR="00000000" w:rsidDel="00000000" w:rsidP="00000000" w:rsidRDefault="00000000" w:rsidRPr="00000000" w14:paraId="00000011">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Shared resource support</w:t>
      </w:r>
    </w:p>
    <w:p w:rsidR="00000000" w:rsidDel="00000000" w:rsidP="00000000" w:rsidRDefault="00000000" w:rsidRPr="00000000" w14:paraId="00000012">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Persistent queues</w:t>
      </w:r>
    </w:p>
    <w:p w:rsidR="00000000" w:rsidDel="00000000" w:rsidP="00000000" w:rsidRDefault="00000000" w:rsidRPr="00000000" w14:paraId="00000013">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Scheduling</w:t>
      </w:r>
    </w:p>
    <w:p w:rsidR="00000000" w:rsidDel="00000000" w:rsidP="00000000" w:rsidRDefault="00000000" w:rsidRPr="00000000" w14:paraId="00000014">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Logging</w:t>
      </w:r>
    </w:p>
    <w:p w:rsidR="00000000" w:rsidDel="00000000" w:rsidP="00000000" w:rsidRDefault="00000000" w:rsidRPr="00000000" w14:paraId="00000015">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Dashboards</w:t>
      </w:r>
    </w:p>
    <w:p w:rsidR="00000000" w:rsidDel="00000000" w:rsidP="00000000" w:rsidRDefault="00000000" w:rsidRPr="00000000" w14:paraId="00000016">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Insights</w:t>
      </w:r>
    </w:p>
    <w:p w:rsidR="00000000" w:rsidDel="00000000" w:rsidP="00000000" w:rsidRDefault="00000000" w:rsidRPr="00000000" w14:paraId="00000017">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Alerts</w:t>
      </w:r>
    </w:p>
    <w:p w:rsidR="00000000" w:rsidDel="00000000" w:rsidP="00000000" w:rsidRDefault="00000000" w:rsidRPr="00000000" w14:paraId="00000018">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Auto scaling</w:t>
      </w:r>
    </w:p>
    <w:p w:rsidR="00000000" w:rsidDel="00000000" w:rsidP="00000000" w:rsidRDefault="00000000" w:rsidRPr="00000000" w14:paraId="00000019">
      <w:pPr>
        <w:widowControl w:val="0"/>
        <w:numPr>
          <w:ilvl w:val="0"/>
          <w:numId w:val="1"/>
        </w:numPr>
        <w:ind w:left="720" w:hanging="360"/>
        <w:rPr>
          <w:sz w:val="24"/>
          <w:szCs w:val="24"/>
        </w:rPr>
      </w:pPr>
      <w:r w:rsidDel="00000000" w:rsidR="00000000" w:rsidRPr="00000000">
        <w:rPr>
          <w:rFonts w:ascii="Verdana" w:cs="Verdana" w:eastAsia="Verdana" w:hAnsi="Verdana"/>
          <w:sz w:val="24"/>
          <w:szCs w:val="24"/>
          <w:rtl w:val="0"/>
        </w:rPr>
        <w:t xml:space="preserve">Anypoint Edge Security</w:t>
      </w:r>
    </w:p>
    <w:p w:rsidR="00000000" w:rsidDel="00000000" w:rsidP="00000000" w:rsidRDefault="00000000" w:rsidRPr="00000000" w14:paraId="0000001A">
      <w:pPr>
        <w:widowControl w:val="0"/>
        <w:numPr>
          <w:ilvl w:val="0"/>
          <w:numId w:val="1"/>
        </w:numPr>
        <w:ind w:left="720" w:hanging="360"/>
        <w:rPr>
          <w:sz w:val="24"/>
          <w:szCs w:val="24"/>
        </w:rPr>
      </w:pPr>
      <w:r w:rsidDel="00000000" w:rsidR="00000000" w:rsidRPr="00000000">
        <w:rPr>
          <w:rFonts w:ascii="Verdana" w:cs="Verdana" w:eastAsia="Verdana" w:hAnsi="Verdana"/>
          <w:sz w:val="24"/>
          <w:szCs w:val="24"/>
          <w:rtl w:val="0"/>
        </w:rPr>
        <w:t xml:space="preserve">Tokenization</w:t>
      </w:r>
      <w:r w:rsidDel="00000000" w:rsidR="00000000" w:rsidRPr="00000000">
        <w:rPr>
          <w:rtl w:val="0"/>
        </w:rPr>
      </w:r>
    </w:p>
    <w:p w:rsidR="00000000" w:rsidDel="00000000" w:rsidP="00000000" w:rsidRDefault="00000000" w:rsidRPr="00000000" w14:paraId="000000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Regulatory or IT operations requirements</w:t>
      </w:r>
      <w:r w:rsidDel="00000000" w:rsidR="00000000" w:rsidRPr="00000000">
        <w:rPr>
          <w:rFonts w:ascii="Verdana" w:cs="Verdana" w:eastAsia="Verdana" w:hAnsi="Verdana"/>
          <w:sz w:val="24"/>
          <w:szCs w:val="24"/>
          <w:rtl w:val="0"/>
        </w:rPr>
        <w:t xml:space="preserve"> that mandate on-premises processing of every data item, including metadata about API invocations and messages processed within Mule applications: requires Anypoint Platform Private Cloud Edition or Anypoint Platform for Pivotal Cloud Foundry </w:t>
      </w:r>
    </w:p>
    <w:p w:rsidR="00000000" w:rsidDel="00000000" w:rsidP="00000000" w:rsidRDefault="00000000" w:rsidRPr="00000000" w14:paraId="0000001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Time-to-market</w:t>
      </w:r>
      <w:r w:rsidDel="00000000" w:rsidR="00000000" w:rsidRPr="00000000">
        <w:rPr>
          <w:rFonts w:ascii="Verdana" w:cs="Verdana" w:eastAsia="Verdana" w:hAnsi="Verdana"/>
          <w:sz w:val="24"/>
          <w:szCs w:val="24"/>
          <w:rtl w:val="0"/>
        </w:rPr>
        <w:t xml:space="preserve">, assuming the effort to deploy Anypoint Platform must be included in the elapsed time: favors MuleSoft-hosted Anypoint Platform </w:t>
      </w:r>
    </w:p>
    <w:p w:rsidR="00000000" w:rsidDel="00000000" w:rsidP="00000000" w:rsidRDefault="00000000" w:rsidRPr="00000000" w14:paraId="0000002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IT operations effort</w:t>
      </w:r>
      <w:r w:rsidDel="00000000" w:rsidR="00000000" w:rsidRPr="00000000">
        <w:rPr>
          <w:rFonts w:ascii="Verdana" w:cs="Verdana" w:eastAsia="Verdana" w:hAnsi="Verdana"/>
          <w:sz w:val="24"/>
          <w:szCs w:val="24"/>
          <w:rtl w:val="0"/>
        </w:rPr>
        <w:t xml:space="preserve"> favors MuleSoft-hosted Anypoint Platform over all other deployment scenarios; favors Anypoint Runtime Fabric over Anypoint Platform for Pivotal Cloud Foundry over Anypoint Platform Private Cloud Edition </w:t>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Latency and throughput when accessing on-premises data sources </w:t>
      </w:r>
      <w:r w:rsidDel="00000000" w:rsidR="00000000" w:rsidRPr="00000000">
        <w:rPr>
          <w:rFonts w:ascii="Verdana" w:cs="Verdana" w:eastAsia="Verdana" w:hAnsi="Verdana"/>
          <w:sz w:val="24"/>
          <w:szCs w:val="24"/>
          <w:rtl w:val="0"/>
        </w:rPr>
        <w:t xml:space="preserve"> favors scenarios where Mule runtimes can be deployed close to these data sources, i.e., Anypoint Runtime Fabric, Anypoint Platform Private Cloud Edition and Anypoint Platform for Pivotal Cloud Foundry over CloudHub with geographically close runtime plane </w:t>
      </w:r>
    </w:p>
    <w:p w:rsidR="00000000" w:rsidDel="00000000" w:rsidP="00000000" w:rsidRDefault="00000000" w:rsidRPr="00000000" w14:paraId="0000002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Flexibility of deployment across cloud providers </w:t>
      </w:r>
      <w:r w:rsidDel="00000000" w:rsidR="00000000" w:rsidRPr="00000000">
        <w:rPr>
          <w:rFonts w:ascii="Verdana" w:cs="Verdana" w:eastAsia="Verdana" w:hAnsi="Verdana"/>
          <w:sz w:val="24"/>
          <w:szCs w:val="24"/>
          <w:rtl w:val="0"/>
        </w:rPr>
        <w:t xml:space="preserve">favors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Anypoint Runtime Fabric over Anypoint Platform Private Cloud Edition and Anypoint Platform for Pivotal Cloud Foundry. It does not apply to MuleSoft-hosted Anypoint Platform deployment as it uses AWS. </w:t>
      </w:r>
      <w:r w:rsidDel="00000000" w:rsidR="00000000" w:rsidRPr="00000000">
        <w:rPr>
          <w:rtl w:val="0"/>
        </w:rPr>
      </w:r>
    </w:p>
    <w:p w:rsidR="00000000" w:rsidDel="00000000" w:rsidP="00000000" w:rsidRDefault="00000000" w:rsidRPr="00000000" w14:paraId="0000002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Isolation between Mule applications</w:t>
      </w:r>
      <w:r w:rsidDel="00000000" w:rsidR="00000000" w:rsidRPr="00000000">
        <w:rPr>
          <w:rFonts w:ascii="Verdana" w:cs="Verdana" w:eastAsia="Verdana" w:hAnsi="Verdana"/>
          <w:sz w:val="24"/>
          <w:szCs w:val="24"/>
          <w:rtl w:val="0"/>
        </w:rPr>
        <w:t xml:space="preserve"> favors scenarios where each Mule application is assigned to its own Mule runtime; favors bare metal over VMs over containers for Mule runtimes </w:t>
      </w:r>
    </w:p>
    <w:p w:rsidR="00000000" w:rsidDel="00000000" w:rsidP="00000000" w:rsidRDefault="00000000" w:rsidRPr="00000000" w14:paraId="0000002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Control over Mule runtime tuning</w:t>
      </w:r>
      <w:r w:rsidDel="00000000" w:rsidR="00000000" w:rsidRPr="00000000">
        <w:rPr>
          <w:rFonts w:ascii="Verdana" w:cs="Verdana" w:eastAsia="Verdana" w:hAnsi="Verdana"/>
          <w:sz w:val="24"/>
          <w:szCs w:val="24"/>
          <w:rtl w:val="0"/>
        </w:rPr>
        <w:t xml:space="preserve"> characteristics like JVM and machine memory, garbage collection settings, hardware, etc.: favors Hybrid, Anypoint Runtime Fabric and Anypoint Platform Private Cloud Edition over Anypoint Platform for Pivotal Cloud Foundry over MuleSoft-hosted Anypoint Platform  </w:t>
      </w:r>
    </w:p>
    <w:p w:rsidR="00000000" w:rsidDel="00000000" w:rsidP="00000000" w:rsidRDefault="00000000" w:rsidRPr="00000000" w14:paraId="0000002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Scalability of runtime plane</w:t>
      </w:r>
      <w:r w:rsidDel="00000000" w:rsidR="00000000" w:rsidRPr="00000000">
        <w:rPr>
          <w:rFonts w:ascii="Verdana" w:cs="Verdana" w:eastAsia="Verdana" w:hAnsi="Verdana"/>
          <w:sz w:val="24"/>
          <w:szCs w:val="24"/>
          <w:rtl w:val="0"/>
        </w:rPr>
        <w:t xml:space="preserve"> consider horizontal and vertical scaling; consider static and dynamic (load-based, automatic) scaling; favors cloud-deployments of runtime plane, including CloudHub; favors iPaaS functionality over manually provisioned Mule runtimes </w:t>
      </w:r>
    </w:p>
    <w:p w:rsidR="00000000" w:rsidDel="00000000" w:rsidP="00000000" w:rsidRDefault="00000000" w:rsidRPr="00000000" w14:paraId="0000002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Roll-out of new releases</w:t>
      </w:r>
      <w:r w:rsidDel="00000000" w:rsidR="00000000" w:rsidRPr="00000000">
        <w:rPr>
          <w:rFonts w:ascii="Verdana" w:cs="Verdana" w:eastAsia="Verdana" w:hAnsi="Verdana"/>
          <w:sz w:val="24"/>
          <w:szCs w:val="24"/>
          <w:rtl w:val="0"/>
        </w:rPr>
        <w:t xml:space="preserve"> continuously (weekly) in the MuleSoft-hosted control plane versus quarterly releases of Anypoint Platform Private Cloud Edition</w:t>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Redeployment with zero downtime </w:t>
      </w:r>
      <w:r w:rsidDel="00000000" w:rsidR="00000000" w:rsidRPr="00000000">
        <w:rPr>
          <w:rFonts w:ascii="Verdana" w:cs="Verdana" w:eastAsia="Verdana" w:hAnsi="Verdana"/>
          <w:sz w:val="24"/>
          <w:szCs w:val="24"/>
          <w:rtl w:val="0"/>
        </w:rPr>
        <w:t xml:space="preserve">is</w:t>
      </w:r>
      <w:r w:rsidDel="00000000" w:rsidR="00000000" w:rsidRPr="00000000">
        <w:rPr>
          <w:rFonts w:ascii="Verdana" w:cs="Verdana" w:eastAsia="Verdana" w:hAnsi="Verdana"/>
          <w:b w:val="1"/>
          <w:sz w:val="24"/>
          <w:szCs w:val="24"/>
          <w:rtl w:val="0"/>
        </w:rPr>
        <w:t xml:space="preserve"> the </w:t>
      </w:r>
      <w:r w:rsidDel="00000000" w:rsidR="00000000" w:rsidRPr="00000000">
        <w:rPr>
          <w:rFonts w:ascii="Verdana" w:cs="Verdana" w:eastAsia="Verdana" w:hAnsi="Verdana"/>
          <w:sz w:val="24"/>
          <w:szCs w:val="24"/>
          <w:rtl w:val="0"/>
        </w:rPr>
        <w:t xml:space="preserve">feature available in MuleSoft-hosted Anypoint Platform and Anypoint Runtime Fabric. </w:t>
      </w:r>
    </w:p>
    <w:p w:rsidR="00000000" w:rsidDel="00000000" w:rsidP="00000000" w:rsidRDefault="00000000" w:rsidRPr="00000000" w14:paraId="00000030">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HA</w:t>
      </w:r>
      <w:r w:rsidDel="00000000" w:rsidR="00000000" w:rsidRPr="00000000">
        <w:rPr>
          <w:rFonts w:ascii="Verdana" w:cs="Verdana" w:eastAsia="Verdana" w:hAnsi="Verdana"/>
          <w:sz w:val="24"/>
          <w:szCs w:val="24"/>
          <w:rtl w:val="0"/>
        </w:rPr>
        <w:t xml:space="preserve"> favors cloud-deployments of runtime plane, including CloudHub; favors iPaaS functionality over manually provisioned Mule runtimes </w:t>
      </w:r>
    </w:p>
    <w:p w:rsidR="00000000" w:rsidDel="00000000" w:rsidP="00000000" w:rsidRDefault="00000000" w:rsidRPr="00000000" w14:paraId="00000032">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Automated failover</w:t>
      </w:r>
      <w:r w:rsidDel="00000000" w:rsidR="00000000" w:rsidRPr="00000000">
        <w:rPr>
          <w:rFonts w:ascii="Verdana" w:cs="Verdana" w:eastAsia="Verdana" w:hAnsi="Verdana"/>
          <w:sz w:val="24"/>
          <w:szCs w:val="24"/>
          <w:rtl w:val="0"/>
        </w:rPr>
        <w:t xml:space="preserve"> favors cloud-deployments of runtime plane, including CloudHub; favors iPaaS functionality over manually provisioned Mule runtimes </w:t>
      </w:r>
    </w:p>
    <w:p w:rsidR="00000000" w:rsidDel="00000000" w:rsidP="00000000" w:rsidRDefault="00000000" w:rsidRPr="00000000" w14:paraId="00000035">
      <w:pPr>
        <w:widowControl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Out of box features </w:t>
      </w:r>
      <w:r w:rsidDel="00000000" w:rsidR="00000000" w:rsidRPr="00000000">
        <w:rPr>
          <w:rFonts w:ascii="Verdana" w:cs="Verdana" w:eastAsia="Verdana" w:hAnsi="Verdana"/>
          <w:sz w:val="24"/>
          <w:szCs w:val="24"/>
          <w:rtl w:val="0"/>
        </w:rPr>
        <w:t xml:space="preserve">mentioned below favors cloud-deployments of runtime plane, including CloudHub; favors iPaaS functionality over manually provisioned Mule runtimes </w:t>
      </w:r>
    </w:p>
    <w:p w:rsidR="00000000" w:rsidDel="00000000" w:rsidP="00000000" w:rsidRDefault="00000000" w:rsidRPr="00000000" w14:paraId="00000037">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Object store</w:t>
      </w:r>
    </w:p>
    <w:p w:rsidR="00000000" w:rsidDel="00000000" w:rsidP="00000000" w:rsidRDefault="00000000" w:rsidRPr="00000000" w14:paraId="00000039">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Shared resource support</w:t>
      </w:r>
    </w:p>
    <w:p w:rsidR="00000000" w:rsidDel="00000000" w:rsidP="00000000" w:rsidRDefault="00000000" w:rsidRPr="00000000" w14:paraId="0000003A">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Persistent queues</w:t>
      </w:r>
    </w:p>
    <w:p w:rsidR="00000000" w:rsidDel="00000000" w:rsidP="00000000" w:rsidRDefault="00000000" w:rsidRPr="00000000" w14:paraId="0000003B">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Scheduling</w:t>
      </w:r>
    </w:p>
    <w:p w:rsidR="00000000" w:rsidDel="00000000" w:rsidP="00000000" w:rsidRDefault="00000000" w:rsidRPr="00000000" w14:paraId="0000003C">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Logging</w:t>
      </w:r>
    </w:p>
    <w:p w:rsidR="00000000" w:rsidDel="00000000" w:rsidP="00000000" w:rsidRDefault="00000000" w:rsidRPr="00000000" w14:paraId="0000003D">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Dashboards</w:t>
      </w:r>
    </w:p>
    <w:p w:rsidR="00000000" w:rsidDel="00000000" w:rsidP="00000000" w:rsidRDefault="00000000" w:rsidRPr="00000000" w14:paraId="0000003E">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Insights</w:t>
      </w:r>
    </w:p>
    <w:p w:rsidR="00000000" w:rsidDel="00000000" w:rsidP="00000000" w:rsidRDefault="00000000" w:rsidRPr="00000000" w14:paraId="0000003F">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Alerts</w:t>
      </w:r>
    </w:p>
    <w:p w:rsidR="00000000" w:rsidDel="00000000" w:rsidP="00000000" w:rsidRDefault="00000000" w:rsidRPr="00000000" w14:paraId="00000040">
      <w:pPr>
        <w:widowControl w:val="0"/>
        <w:numPr>
          <w:ilvl w:val="1"/>
          <w:numId w:val="1"/>
        </w:numPr>
        <w:ind w:left="1440" w:hanging="360"/>
        <w:rPr>
          <w:sz w:val="24"/>
          <w:szCs w:val="24"/>
        </w:rPr>
      </w:pPr>
      <w:r w:rsidDel="00000000" w:rsidR="00000000" w:rsidRPr="00000000">
        <w:rPr>
          <w:rFonts w:ascii="Verdana" w:cs="Verdana" w:eastAsia="Verdana" w:hAnsi="Verdana"/>
          <w:sz w:val="24"/>
          <w:szCs w:val="24"/>
          <w:rtl w:val="0"/>
        </w:rPr>
        <w:t xml:space="preserve">Auto scaling</w:t>
      </w:r>
    </w:p>
    <w:p w:rsidR="00000000" w:rsidDel="00000000" w:rsidP="00000000" w:rsidRDefault="00000000" w:rsidRPr="00000000" w14:paraId="00000041">
      <w:pPr>
        <w:widowControl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widowControl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Anypoint Edge Security</w:t>
      </w:r>
      <w:r w:rsidDel="00000000" w:rsidR="00000000" w:rsidRPr="00000000">
        <w:rPr>
          <w:rFonts w:ascii="Verdana" w:cs="Verdana" w:eastAsia="Verdana" w:hAnsi="Verdana"/>
          <w:sz w:val="24"/>
          <w:szCs w:val="24"/>
          <w:rtl w:val="0"/>
        </w:rPr>
        <w:t xml:space="preserve"> feature is available only in customer hosted infrastructure.</w:t>
      </w:r>
    </w:p>
    <w:p w:rsidR="00000000" w:rsidDel="00000000" w:rsidP="00000000" w:rsidRDefault="00000000" w:rsidRPr="00000000" w14:paraId="00000044">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widowControl w:val="0"/>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Tokenization</w:t>
      </w:r>
      <w:r w:rsidDel="00000000" w:rsidR="00000000" w:rsidRPr="00000000">
        <w:rPr>
          <w:rFonts w:ascii="Verdana" w:cs="Verdana" w:eastAsia="Verdana" w:hAnsi="Verdana"/>
          <w:sz w:val="24"/>
          <w:szCs w:val="24"/>
          <w:rtl w:val="0"/>
        </w:rPr>
        <w:t xml:space="preserve"> feature is available only in customer hosted infrastructure.</w:t>
      </w:r>
    </w:p>
    <w:p w:rsidR="00000000" w:rsidDel="00000000" w:rsidP="00000000" w:rsidRDefault="00000000" w:rsidRPr="00000000" w14:paraId="00000046">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widowControl w:val="0"/>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widowControl w:val="0"/>
        <w:ind w:left="0" w:firstLine="0"/>
        <w:rPr>
          <w:rFonts w:ascii="Verdana" w:cs="Verdana" w:eastAsia="Verdana" w:hAnsi="Verdana"/>
          <w:b w:val="1"/>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Verdana" w:cs="Verdana" w:eastAsia="Verdana" w:hAnsi="Verdana"/>
        <w:b w:val="0"/>
        <w:i w:val="0"/>
        <w:smallCaps w:val="0"/>
        <w:strike w:val="0"/>
        <w:color w:val="00a0df"/>
        <w:sz w:val="48"/>
        <w:szCs w:val="48"/>
        <w:u w:val="none"/>
        <w:shd w:fill="auto" w:val="clear"/>
        <w:vertAlign w:val="baseline"/>
      </w:rPr>
    </w:lvl>
    <w:lvl w:ilvl="1">
      <w:start w:val="1"/>
      <w:numFmt w:val="bullet"/>
      <w:lvlText w:val="○"/>
      <w:lvlJc w:val="right"/>
      <w:pPr>
        <w:ind w:left="1440" w:hanging="360"/>
      </w:pPr>
      <w:rPr>
        <w:rFonts w:ascii="Verdana" w:cs="Verdana" w:eastAsia="Verdana" w:hAnsi="Verdana"/>
        <w:b w:val="0"/>
        <w:i w:val="0"/>
        <w:smallCaps w:val="0"/>
        <w:strike w:val="0"/>
        <w:color w:val="00a0df"/>
        <w:sz w:val="40"/>
        <w:szCs w:val="40"/>
        <w:u w:val="none"/>
        <w:shd w:fill="auto" w:val="clear"/>
        <w:vertAlign w:val="baseline"/>
      </w:rPr>
    </w:lvl>
    <w:lvl w:ilvl="2">
      <w:start w:val="1"/>
      <w:numFmt w:val="bullet"/>
      <w:lvlText w:val="■"/>
      <w:lvlJc w:val="right"/>
      <w:pPr>
        <w:ind w:left="2160" w:hanging="360"/>
      </w:pPr>
      <w:rPr>
        <w:rFonts w:ascii="Verdana" w:cs="Verdana" w:eastAsia="Verdana" w:hAnsi="Verdana"/>
        <w:b w:val="0"/>
        <w:i w:val="0"/>
        <w:smallCaps w:val="0"/>
        <w:strike w:val="0"/>
        <w:color w:val="00a0df"/>
        <w:sz w:val="36"/>
        <w:szCs w:val="36"/>
        <w:u w:val="none"/>
        <w:shd w:fill="auto" w:val="clear"/>
        <w:vertAlign w:val="baseline"/>
      </w:rPr>
    </w:lvl>
    <w:lvl w:ilvl="3">
      <w:start w:val="1"/>
      <w:numFmt w:val="bullet"/>
      <w:lvlText w:val="●"/>
      <w:lvlJc w:val="right"/>
      <w:pPr>
        <w:ind w:left="2880" w:hanging="360"/>
      </w:pPr>
      <w:rPr>
        <w:rFonts w:ascii="Verdana" w:cs="Verdana" w:eastAsia="Verdana" w:hAnsi="Verdana"/>
        <w:b w:val="0"/>
        <w:i w:val="0"/>
        <w:smallCaps w:val="0"/>
        <w:strike w:val="0"/>
        <w:color w:val="00a0df"/>
        <w:sz w:val="32"/>
        <w:szCs w:val="32"/>
        <w:u w:val="none"/>
        <w:shd w:fill="auto" w:val="clear"/>
        <w:vertAlign w:val="baseline"/>
      </w:rPr>
    </w:lvl>
    <w:lvl w:ilvl="4">
      <w:start w:val="1"/>
      <w:numFmt w:val="bullet"/>
      <w:lvlText w:val="○"/>
      <w:lvlJc w:val="right"/>
      <w:pPr>
        <w:ind w:left="3600" w:hanging="360"/>
      </w:pPr>
      <w:rPr>
        <w:rFonts w:ascii="Verdana" w:cs="Verdana" w:eastAsia="Verdana" w:hAnsi="Verdana"/>
        <w:b w:val="0"/>
        <w:i w:val="0"/>
        <w:smallCaps w:val="0"/>
        <w:strike w:val="0"/>
        <w:color w:val="00a0df"/>
        <w:sz w:val="32"/>
        <w:szCs w:val="32"/>
        <w:u w:val="none"/>
        <w:shd w:fill="auto" w:val="clear"/>
        <w:vertAlign w:val="baseline"/>
      </w:rPr>
    </w:lvl>
    <w:lvl w:ilvl="5">
      <w:start w:val="1"/>
      <w:numFmt w:val="bullet"/>
      <w:lvlText w:val="■"/>
      <w:lvlJc w:val="right"/>
      <w:pPr>
        <w:ind w:left="4320" w:hanging="360"/>
      </w:pPr>
      <w:rPr>
        <w:rFonts w:ascii="Verdana" w:cs="Verdana" w:eastAsia="Verdana" w:hAnsi="Verdana"/>
        <w:b w:val="0"/>
        <w:i w:val="0"/>
        <w:smallCaps w:val="0"/>
        <w:strike w:val="0"/>
        <w:color w:val="1d1d1c"/>
        <w:sz w:val="32"/>
        <w:szCs w:val="32"/>
        <w:u w:val="none"/>
        <w:shd w:fill="auto" w:val="clear"/>
        <w:vertAlign w:val="baseline"/>
      </w:rPr>
    </w:lvl>
    <w:lvl w:ilvl="6">
      <w:start w:val="1"/>
      <w:numFmt w:val="bullet"/>
      <w:lvlText w:val="●"/>
      <w:lvlJc w:val="right"/>
      <w:pPr>
        <w:ind w:left="5040" w:hanging="360"/>
      </w:pPr>
      <w:rPr>
        <w:rFonts w:ascii="Verdana" w:cs="Verdana" w:eastAsia="Verdana" w:hAnsi="Verdana"/>
        <w:b w:val="0"/>
        <w:i w:val="0"/>
        <w:smallCaps w:val="0"/>
        <w:strike w:val="0"/>
        <w:color w:val="1d1d1c"/>
        <w:sz w:val="32"/>
        <w:szCs w:val="32"/>
        <w:u w:val="none"/>
        <w:shd w:fill="auto" w:val="clear"/>
        <w:vertAlign w:val="baseline"/>
      </w:rPr>
    </w:lvl>
    <w:lvl w:ilvl="7">
      <w:start w:val="1"/>
      <w:numFmt w:val="bullet"/>
      <w:lvlText w:val="○"/>
      <w:lvlJc w:val="right"/>
      <w:pPr>
        <w:ind w:left="5760" w:hanging="360"/>
      </w:pPr>
      <w:rPr>
        <w:rFonts w:ascii="Verdana" w:cs="Verdana" w:eastAsia="Verdana" w:hAnsi="Verdana"/>
        <w:b w:val="0"/>
        <w:i w:val="0"/>
        <w:smallCaps w:val="0"/>
        <w:strike w:val="0"/>
        <w:color w:val="1d1d1c"/>
        <w:sz w:val="32"/>
        <w:szCs w:val="32"/>
        <w:u w:val="none"/>
        <w:shd w:fill="auto" w:val="clear"/>
        <w:vertAlign w:val="baseline"/>
      </w:rPr>
    </w:lvl>
    <w:lvl w:ilvl="8">
      <w:start w:val="1"/>
      <w:numFmt w:val="bullet"/>
      <w:lvlText w:val="■"/>
      <w:lvlJc w:val="right"/>
      <w:pPr>
        <w:ind w:left="6480" w:hanging="360"/>
      </w:pPr>
      <w:rPr>
        <w:rFonts w:ascii="Verdana" w:cs="Verdana" w:eastAsia="Verdana" w:hAnsi="Verdana"/>
        <w:b w:val="0"/>
        <w:i w:val="0"/>
        <w:smallCaps w:val="0"/>
        <w:strike w:val="0"/>
        <w:color w:val="1d1d1c"/>
        <w:sz w:val="32"/>
        <w:szCs w:val="3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