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widowControl w:val="0"/>
        <w:spacing w:line="276" w:lineRule="auto"/>
        <w:rPr>
          <w:sz w:val="48"/>
          <w:szCs w:val="48"/>
        </w:rPr>
      </w:pPr>
      <w:bookmarkStart w:colFirst="0" w:colLast="0" w:name="_bxkm0lunzzgv" w:id="0"/>
      <w:bookmarkEnd w:id="0"/>
      <w:r w:rsidDel="00000000" w:rsidR="00000000" w:rsidRPr="00000000">
        <w:rPr>
          <w:sz w:val="48"/>
          <w:szCs w:val="48"/>
          <w:rtl w:val="0"/>
        </w:rPr>
        <w:t xml:space="preserve">Module 7: Deciding upon and Developing a Deployment Strategy</w:t>
      </w:r>
    </w:p>
    <w:p w:rsidR="00000000" w:rsidDel="00000000" w:rsidP="00000000" w:rsidRDefault="00000000" w:rsidRPr="00000000" w14:paraId="0000000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w3941o8a2tc8" w:id="1"/>
      <w:bookmarkEnd w:id="1"/>
      <w:r w:rsidDel="00000000" w:rsidR="00000000" w:rsidRPr="00000000">
        <w:rPr>
          <w:rtl w:val="0"/>
        </w:rPr>
        <w:t xml:space="preserve">Exercise 7-1: Identify the best deployment model for a specific scenario</w:t>
      </w:r>
    </w:p>
    <w:p w:rsidR="00000000" w:rsidDel="00000000" w:rsidP="00000000" w:rsidRDefault="00000000" w:rsidRPr="00000000" w14:paraId="00000003">
      <w:pPr>
        <w:keepNext w:val="1"/>
        <w:spacing w:after="120" w:before="360" w:line="240" w:lineRule="auto"/>
        <w:ind w:right="-187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Analyze deployment options for the scenario</w:t>
      </w:r>
      <w:r w:rsidDel="00000000" w:rsidR="00000000" w:rsidRPr="00000000">
        <w:rPr>
          <w:rtl w:val="0"/>
        </w:rPr>
      </w:r>
    </w:p>
    <w:tbl>
      <w:tblPr>
        <w:tblStyle w:val="Table1"/>
        <w:tblW w:w="10410.0" w:type="dxa"/>
        <w:jc w:val="left"/>
        <w:tblInd w:w="-5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20"/>
      </w:tblPr>
      <w:tblGrid>
        <w:gridCol w:w="2190"/>
        <w:gridCol w:w="2055"/>
        <w:gridCol w:w="2460"/>
        <w:gridCol w:w="1815"/>
        <w:gridCol w:w="1890"/>
        <w:tblGridChange w:id="0">
          <w:tblGrid>
            <w:gridCol w:w="2190"/>
            <w:gridCol w:w="2055"/>
            <w:gridCol w:w="2460"/>
            <w:gridCol w:w="1815"/>
            <w:gridCol w:w="1890"/>
          </w:tblGrid>
        </w:tblGridChange>
      </w:tblGrid>
      <w:tr>
        <w:trPr>
          <w:trHeight w:val="1020" w:hRule="atLeast"/>
        </w:trPr>
        <w:tc>
          <w:tcPr>
            <w:tcBorders>
              <w:left w:color="000000" w:space="0" w:sz="8" w:val="single"/>
              <w:bottom w:color="999899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76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Runtime plane</w:t>
            </w:r>
          </w:p>
        </w:tc>
        <w:tc>
          <w:tcPr>
            <w:tcBorders>
              <w:bottom w:color="999899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76" w:lineRule="auto"/>
              <w:rPr>
                <w:color w:val="32303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CloudHub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99899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76" w:lineRule="auto"/>
              <w:rPr>
                <w:color w:val="32303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Anypoint Runtime Fabric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99899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Customer-hosted or Private Cloud Edition</w:t>
            </w:r>
          </w:p>
        </w:tc>
        <w:tc>
          <w:tcPr>
            <w:tcBorders>
              <w:bottom w:color="999899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Pivotal Cloud Foundry</w:t>
            </w:r>
          </w:p>
        </w:tc>
      </w:tr>
      <w:tr>
        <w:trPr>
          <w:trHeight w:val="460" w:hRule="atLeast"/>
        </w:trPr>
        <w:tc>
          <w:tcPr>
            <w:tcBorders>
              <w:top w:color="999899" w:space="0" w:sz="8" w:val="single"/>
              <w:bottom w:color="dedfe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HA and Scalability</w:t>
            </w:r>
          </w:p>
        </w:tc>
        <w:tc>
          <w:tcPr>
            <w:tcBorders>
              <w:top w:color="999899" w:space="0" w:sz="8" w:val="single"/>
              <w:bottom w:color="dedfe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899" w:space="0" w:sz="8" w:val="single"/>
              <w:bottom w:color="dedfe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899" w:space="0" w:sz="8" w:val="single"/>
              <w:bottom w:color="dedfe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899" w:space="0" w:sz="8" w:val="single"/>
              <w:bottom w:color="dedfe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Network latency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Monitoring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2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Networking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Data security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DevOps containerization capability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4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enfb5ph10stg" w:id="2"/>
      <w:bookmarkEnd w:id="2"/>
      <w:r w:rsidDel="00000000" w:rsidR="00000000" w:rsidRPr="00000000">
        <w:rPr>
          <w:rtl w:val="0"/>
        </w:rPr>
        <w:t xml:space="preserve">Decide the best deployment model that might involve AWS autoscaling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Answer questions to decide the best deployment model based on the fact that AWS autoscaling can be achieved using deployment on EC2 instances under ELB control.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CloudHub, PCF, or Runtime Fabric be used to create these types of deployments?___________________________________________________________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not, what runtime plane choices remain?____________________________________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network latency requirements for this scenario?_____________________________________________________________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fastest way to connect an on-prem network to a Mule runtimes in EC2 virtual images? _______________________________________________________________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zcwq7v4iozoc" w:id="3"/>
      <w:bookmarkEnd w:id="3"/>
      <w:r w:rsidDel="00000000" w:rsidR="00000000" w:rsidRPr="00000000">
        <w:rPr>
          <w:rtl w:val="0"/>
        </w:rPr>
        <w:t xml:space="preserve">Decide deployment options based on the type of control plane</w:t>
      </w:r>
    </w:p>
    <w:p w:rsidR="00000000" w:rsidDel="00000000" w:rsidP="00000000" w:rsidRDefault="00000000" w:rsidRPr="00000000" w14:paraId="00000035">
      <w:pPr>
        <w:widowControl w:val="0"/>
        <w:spacing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155.0" w:type="dxa"/>
        <w:jc w:val="left"/>
        <w:tblInd w:w="22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20"/>
      </w:tblPr>
      <w:tblGrid>
        <w:gridCol w:w="2595"/>
        <w:gridCol w:w="2160"/>
        <w:gridCol w:w="1905"/>
        <w:gridCol w:w="1935"/>
        <w:gridCol w:w="1560"/>
        <w:tblGridChange w:id="0">
          <w:tblGrid>
            <w:gridCol w:w="2595"/>
            <w:gridCol w:w="2160"/>
            <w:gridCol w:w="1905"/>
            <w:gridCol w:w="1935"/>
            <w:gridCol w:w="1560"/>
          </w:tblGrid>
        </w:tblGridChange>
      </w:tblGrid>
      <w:tr>
        <w:trPr>
          <w:trHeight w:val="1220" w:hRule="atLeast"/>
        </w:trPr>
        <w:tc>
          <w:tcPr>
            <w:tcBorders>
              <w:left w:color="000000" w:space="0" w:sz="8" w:val="single"/>
              <w:bottom w:color="999899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76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Runtime plane</w:t>
            </w:r>
          </w:p>
        </w:tc>
        <w:tc>
          <w:tcPr>
            <w:tcBorders>
              <w:bottom w:color="999899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76" w:lineRule="auto"/>
              <w:rPr>
                <w:color w:val="32303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CloudHub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99899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rPr>
                <w:color w:val="32303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Anypoint Runtime Fabric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99899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Customer-hosted or Private Cloud Edition</w:t>
            </w:r>
          </w:p>
        </w:tc>
        <w:tc>
          <w:tcPr>
            <w:tcBorders>
              <w:bottom w:color="999899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Pivotal Cloud Foundry</w:t>
            </w:r>
          </w:p>
        </w:tc>
      </w:tr>
      <w:tr>
        <w:trPr>
          <w:trHeight w:val="740" w:hRule="atLeast"/>
        </w:trPr>
        <w:tc>
          <w:tcPr>
            <w:tcBorders>
              <w:top w:color="999899" w:space="0" w:sz="8" w:val="single"/>
              <w:bottom w:color="dedfe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Scheduling</w:t>
            </w:r>
          </w:p>
        </w:tc>
        <w:tc>
          <w:tcPr>
            <w:tcBorders>
              <w:top w:color="999899" w:space="0" w:sz="8" w:val="single"/>
              <w:bottom w:color="dedfe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</w:t>
            </w:r>
          </w:p>
        </w:tc>
        <w:tc>
          <w:tcPr>
            <w:tcBorders>
              <w:top w:color="999899" w:space="0" w:sz="8" w:val="single"/>
              <w:bottom w:color="dedfe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999899" w:space="0" w:sz="8" w:val="single"/>
              <w:bottom w:color="dedfe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999899" w:space="0" w:sz="8" w:val="single"/>
              <w:bottom w:color="dedfe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trHeight w:val="84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 enhanced logging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trHeight w:val="52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Dashboard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trHeight w:val="60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Insights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trHeight w:val="80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Alerts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trHeight w:val="68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rPr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o3f0r0d7ppv1" w:id="4"/>
      <w:bookmarkEnd w:id="4"/>
      <w:r w:rsidDel="00000000" w:rsidR="00000000" w:rsidRPr="00000000">
        <w:rPr>
          <w:rtl w:val="0"/>
        </w:rPr>
        <w:t xml:space="preserve">Decide deployment options for various scenario requirements</w:t>
      </w:r>
    </w:p>
    <w:p w:rsidR="00000000" w:rsidDel="00000000" w:rsidP="00000000" w:rsidRDefault="00000000" w:rsidRPr="00000000" w14:paraId="0000005D">
      <w:pPr>
        <w:widowControl w:val="0"/>
        <w:spacing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80.0" w:type="dxa"/>
        <w:jc w:val="left"/>
        <w:tblInd w:w="22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20"/>
      </w:tblPr>
      <w:tblGrid>
        <w:gridCol w:w="2280"/>
        <w:gridCol w:w="1260"/>
        <w:gridCol w:w="1360"/>
        <w:gridCol w:w="1780"/>
        <w:gridCol w:w="1340"/>
        <w:gridCol w:w="1760"/>
        <w:tblGridChange w:id="0">
          <w:tblGrid>
            <w:gridCol w:w="2280"/>
            <w:gridCol w:w="1260"/>
            <w:gridCol w:w="1360"/>
            <w:gridCol w:w="1780"/>
            <w:gridCol w:w="1340"/>
            <w:gridCol w:w="1760"/>
          </w:tblGrid>
        </w:tblGridChange>
      </w:tblGrid>
      <w:tr>
        <w:trPr>
          <w:trHeight w:val="1240" w:hRule="atLeast"/>
        </w:trPr>
        <w:tc>
          <w:tcPr>
            <w:tcBorders>
              <w:left w:color="000000" w:space="0" w:sz="8" w:val="single"/>
              <w:bottom w:color="999899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76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Runtime plane</w:t>
            </w:r>
          </w:p>
        </w:tc>
        <w:tc>
          <w:tcPr>
            <w:tcBorders>
              <w:bottom w:color="999899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76" w:lineRule="auto"/>
              <w:rPr>
                <w:color w:val="32303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CloudHub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99899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76" w:lineRule="auto"/>
              <w:rPr>
                <w:color w:val="32303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Anypoint Runtime Fabric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99899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On-prem runtime</w:t>
            </w:r>
          </w:p>
        </w:tc>
        <w:tc>
          <w:tcPr>
            <w:tcBorders>
              <w:bottom w:color="999899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Private Cloud Edition</w:t>
            </w:r>
          </w:p>
        </w:tc>
        <w:tc>
          <w:tcPr>
            <w:tcBorders>
              <w:bottom w:color="999899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Pivotal Cloud Foundry</w:t>
            </w:r>
          </w:p>
        </w:tc>
      </w:tr>
      <w:tr>
        <w:trPr>
          <w:trHeight w:val="1020" w:hRule="atLeast"/>
        </w:trPr>
        <w:tc>
          <w:tcPr>
            <w:tcBorders>
              <w:top w:color="999899" w:space="0" w:sz="8" w:val="single"/>
              <w:bottom w:color="dedfe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Auto scaling</w:t>
            </w:r>
          </w:p>
        </w:tc>
        <w:tc>
          <w:tcPr>
            <w:tcBorders>
              <w:top w:color="999899" w:space="0" w:sz="8" w:val="single"/>
              <w:bottom w:color="dedfe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899" w:space="0" w:sz="8" w:val="single"/>
              <w:bottom w:color="dedfe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899" w:space="0" w:sz="8" w:val="single"/>
              <w:bottom w:color="dedfe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899" w:space="0" w:sz="8" w:val="single"/>
              <w:bottom w:color="dedfe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899" w:space="0" w:sz="8" w:val="single"/>
              <w:bottom w:color="dedfe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Anypoint Monitoring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Anypoint Visualizer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Anypoint Edge Security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Anypoint Tokenization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Load balancing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DLB support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Anypoint MQ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File persistence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rPr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rPr>
          <w:color w:val="000000"/>
        </w:rPr>
      </w:pPr>
      <w:bookmarkStart w:colFirst="0" w:colLast="0" w:name="_qhki4myu39se" w:id="5"/>
      <w:bookmarkEnd w:id="5"/>
      <w:r w:rsidDel="00000000" w:rsidR="00000000" w:rsidRPr="00000000">
        <w:rPr>
          <w:rtl w:val="0"/>
        </w:rPr>
        <w:t xml:space="preserve">Analyze features and capabilities available to the scenario for various deployment options </w:t>
      </w:r>
      <w:r w:rsidDel="00000000" w:rsidR="00000000" w:rsidRPr="00000000">
        <w:rPr>
          <w:rtl w:val="0"/>
        </w:rPr>
      </w:r>
    </w:p>
    <w:tbl>
      <w:tblPr>
        <w:tblStyle w:val="Table4"/>
        <w:tblW w:w="10305.0" w:type="dxa"/>
        <w:jc w:val="left"/>
        <w:tblInd w:w="22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20"/>
      </w:tblPr>
      <w:tblGrid>
        <w:gridCol w:w="2145"/>
        <w:gridCol w:w="1680"/>
        <w:gridCol w:w="2190"/>
        <w:gridCol w:w="2355"/>
        <w:gridCol w:w="1935"/>
        <w:tblGridChange w:id="0">
          <w:tblGrid>
            <w:gridCol w:w="2145"/>
            <w:gridCol w:w="1680"/>
            <w:gridCol w:w="2190"/>
            <w:gridCol w:w="2355"/>
            <w:gridCol w:w="1935"/>
          </w:tblGrid>
        </w:tblGridChange>
      </w:tblGrid>
      <w:tr>
        <w:trPr>
          <w:trHeight w:val="1240" w:hRule="atLeast"/>
        </w:trPr>
        <w:tc>
          <w:tcPr>
            <w:tcBorders>
              <w:left w:color="000000" w:space="0" w:sz="8" w:val="single"/>
              <w:bottom w:color="999899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76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Runtime plane</w:t>
            </w:r>
          </w:p>
        </w:tc>
        <w:tc>
          <w:tcPr>
            <w:tcBorders>
              <w:bottom w:color="999899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76" w:lineRule="auto"/>
              <w:rPr>
                <w:color w:val="32303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CloudHub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99899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76" w:lineRule="auto"/>
              <w:rPr>
                <w:color w:val="32303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Anypoint Runtime Fabric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99899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Customer-hosted or Private Cloud Edition</w:t>
            </w:r>
          </w:p>
        </w:tc>
        <w:tc>
          <w:tcPr>
            <w:tcBorders>
              <w:bottom w:color="999899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Pivotal Cloud Foundry</w:t>
            </w:r>
          </w:p>
        </w:tc>
      </w:tr>
      <w:tr>
        <w:trPr>
          <w:trHeight w:val="460" w:hRule="atLeast"/>
        </w:trPr>
        <w:tc>
          <w:tcPr>
            <w:tcBorders>
              <w:top w:color="999899" w:space="0" w:sz="8" w:val="single"/>
              <w:bottom w:color="dedfe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HA and Scalability</w:t>
            </w:r>
          </w:p>
        </w:tc>
        <w:tc>
          <w:tcPr>
            <w:tcBorders>
              <w:top w:color="999899" w:space="0" w:sz="8" w:val="single"/>
              <w:bottom w:color="dedfe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999899" w:space="0" w:sz="8" w:val="single"/>
              <w:bottom w:color="dedfe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899" w:space="0" w:sz="8" w:val="single"/>
              <w:bottom w:color="dedfe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899" w:space="0" w:sz="8" w:val="single"/>
              <w:bottom w:color="dedfe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trHeight w:val="92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Network latency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Monitoring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2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Networking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Data security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0" w:hRule="atLeast"/>
        </w:trPr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DevOps containerization capability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dedfe0" w:space="0" w:sz="8" w:val="single"/>
              <w:left w:color="000000" w:space="0" w:sz="8" w:val="single"/>
              <w:bottom w:color="dedfe0" w:space="0" w:sz="8" w:val="single"/>
              <w:right w:color="000000" w:space="0" w:sz="8" w:val="single"/>
            </w:tcBorders>
            <w:tcMar>
              <w:top w:w="220.0" w:type="dxa"/>
              <w:left w:w="220.0" w:type="dxa"/>
              <w:bottom w:w="2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rPr/>
      </w:pPr>
      <w:bookmarkStart w:colFirst="0" w:colLast="0" w:name="_hbpgddj295s2" w:id="6"/>
      <w:bookmarkEnd w:id="6"/>
      <w:r w:rsidDel="00000000" w:rsidR="00000000" w:rsidRPr="00000000">
        <w:rPr>
          <w:rtl w:val="0"/>
        </w:rPr>
        <w:t xml:space="preserve">Discuss the options with the class and decide together on the best deployment option for the scenario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Answer these questions:</w:t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Which runtime and control planes can support AWS auto-scaling in EC2 instances under ELB control?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best way to minimize network latency between on-premises systems and the Mule runtimes running in EC2 under ELB control?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Verdana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404040"/>
        <w:sz w:val="22"/>
        <w:szCs w:val="22"/>
        <w:lang w:val="en"/>
      </w:rPr>
    </w:rPrDefault>
    <w:pPrDefault>
      <w:pPr>
        <w:spacing w:line="31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Rule="auto"/>
    </w:pPr>
    <w:rPr>
      <w:rFonts w:ascii="Ubuntu" w:cs="Ubuntu" w:eastAsia="Ubuntu" w:hAnsi="Ubuntu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ind w:right="-187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="276" w:lineRule="auto"/>
    </w:pPr>
    <w:rPr>
      <w:b w:val="1"/>
      <w:color w:val="666666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keepNext w:val="1"/>
      <w:keepLines w:val="1"/>
      <w:spacing w:after="600" w:before="1000" w:line="240" w:lineRule="auto"/>
    </w:pPr>
    <w:rPr>
      <w:rFonts w:ascii="Ubuntu" w:cs="Ubuntu" w:eastAsia="Ubuntu" w:hAnsi="Ubuntu"/>
      <w:color w:val="00a1e1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after="1000" w:before="400" w:line="264" w:lineRule="auto"/>
    </w:pPr>
    <w:rPr>
      <w:rFonts w:ascii="Ubuntu Medium" w:cs="Ubuntu Medium" w:eastAsia="Ubuntu Medium" w:hAnsi="Ubuntu Medium"/>
      <w:sz w:val="56"/>
      <w:szCs w:val="56"/>
    </w:rPr>
  </w:style>
  <w:style w:type="table" w:styleId="Table1">
    <w:basedOn w:val="TableNormal"/>
    <w:pPr/>
    <w:rPr>
      <w:rFonts w:ascii="Verdana" w:cs="Verdana" w:eastAsia="Verdana" w:hAnsi="Verdana"/>
      <w:b w:val="0"/>
      <w:i w:val="0"/>
      <w:color w:val="1d1d1c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2">
    <w:basedOn w:val="TableNormal"/>
    <w:pPr/>
    <w:rPr>
      <w:rFonts w:ascii="Verdana" w:cs="Verdana" w:eastAsia="Verdana" w:hAnsi="Verdana"/>
      <w:b w:val="0"/>
      <w:i w:val="0"/>
      <w:color w:val="1d1d1c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3">
    <w:basedOn w:val="TableNormal"/>
    <w:pPr/>
    <w:rPr>
      <w:rFonts w:ascii="Verdana" w:cs="Verdana" w:eastAsia="Verdana" w:hAnsi="Verdana"/>
      <w:b w:val="0"/>
      <w:i w:val="0"/>
      <w:color w:val="1d1d1c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4">
    <w:basedOn w:val="TableNormal"/>
    <w:pPr/>
    <w:rPr>
      <w:rFonts w:ascii="Verdana" w:cs="Verdana" w:eastAsia="Verdana" w:hAnsi="Verdana"/>
      <w:b w:val="0"/>
      <w:i w:val="0"/>
      <w:color w:val="1d1d1c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Medium-regular.ttf"/><Relationship Id="rId6" Type="http://schemas.openxmlformats.org/officeDocument/2006/relationships/font" Target="fonts/UbuntuMedium-bold.ttf"/><Relationship Id="rId7" Type="http://schemas.openxmlformats.org/officeDocument/2006/relationships/font" Target="fonts/UbuntuMedium-italic.ttf"/><Relationship Id="rId8" Type="http://schemas.openxmlformats.org/officeDocument/2006/relationships/font" Target="fonts/Ubuntu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