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br/>
        <w:br/>
        <w:t xml:space="preserve"/>
      </w:r>
    </w:p>
    <w:p>
      <w:pPr>
        <w:spacing w:after="200"/>
        <w:jc w:val="center"/>
      </w:pPr>
      <w:r>
        <w:rPr>
          <w:b/>
          <w:bCs/>
          <w:color w:val="1e3a5f"/>
          <w:sz w:val="52"/>
          <w:szCs w:val="52"/>
        </w:rPr>
        <w:t xml:space="preserve">House Price Prediction System</w:t>
      </w:r>
    </w:p>
    <w:p>
      <w:pPr>
        <w:spacing w:after="400"/>
        <w:jc w:val="center"/>
      </w:pPr>
      <w:r>
        <w:rPr>
          <w:color w:val="2e6da4"/>
          <w:sz w:val="32"/>
          <w:szCs w:val="32"/>
        </w:rPr>
        <w:t xml:space="preserve">Using Real Estate Listings from Zameen.com</w:t>
      </w:r>
    </w:p>
    <w:p>
      <w:pPr>
        <w:spacing w:after="200"/>
        <w:jc w:val="center"/>
      </w:pPr>
      <w:r>
        <w:rPr>
          <w:i/>
          <w:iCs/>
          <w:color w:val="555555"/>
          <w:sz w:val="26"/>
          <w:szCs w:val="26"/>
        </w:rPr>
        <w:t xml:space="preserve">Machine Learning Lab — Terminal Project</w:t>
      </w:r>
    </w:p>
    <w:p>
      <w:pPr>
        <w:spacing w:after="600"/>
        <w:jc w:val="center"/>
      </w:pPr>
      <w:r>
        <w:rPr>
          <w:color w:val="777777"/>
          <w:sz w:val="24"/>
          <w:szCs w:val="24"/>
        </w:rPr>
        <w:t xml:space="preserve">City: Islamabad  |  Year: 2024</w:t>
      </w:r>
    </w:p>
    <w:p>
      <w:r>
        <w:br w:type="page"/>
      </w:r>
    </w:p>
    <w:p>
      <w:pPr>
        <w:pStyle w:val="Heading1"/>
        <w:spacing w:after="200" w:before="400"/>
      </w:pPr>
      <w:r>
        <w:t xml:space="preserve">1. Problem Statement</w:t>
      </w:r>
    </w:p>
    <w:p>
      <w:pPr>
        <w:spacing w:after="120"/>
      </w:pPr>
      <w:r>
        <w:rPr>
          <w:b w:val="false"/>
          <w:bCs w:val="false"/>
          <w:sz w:val="22"/>
          <w:szCs w:val="22"/>
        </w:rPr>
        <w:t xml:space="preserve">The real estate market in Islamabad is dynamic and complex, with property prices influenced by numerous factors including location, area, number of rooms, amenities, and market trends. Manual price estimation is subjective and often inaccurate, leading to significant financial losses for buyers and sellers.</w:t>
      </w:r>
    </w:p>
    <w:p>
      <w:pPr>
        <w:spacing w:after="120"/>
      </w:pPr>
      <w:r>
        <w:rPr>
          <w:b w:val="false"/>
          <w:bCs w:val="false"/>
          <w:sz w:val="22"/>
          <w:szCs w:val="22"/>
        </w:rPr>
        <w:t xml:space="preserve">This project addresses this challenge by developing an automated House Price Prediction System using machine learning regression algorithms trained on real-world property listing data from Zameen.com — Pakistan's largest real estate portal.</w:t>
      </w:r>
    </w:p>
    <w:p>
      <w:pPr>
        <w:spacing w:after="120"/>
      </w:pPr>
      <w:r>
        <w:rPr>
          <w:b w:val="false"/>
          <w:bCs w:val="false"/>
          <w:sz w:val="22"/>
          <w:szCs w:val="22"/>
        </w:rPr>
        <w:t xml:space="preserve">The system enables users to input property features and receive an accurate estimated market price, providing data-driven support for real estate decisions in Islamabad.</w:t>
      </w:r>
    </w:p>
    <w:p>
      <w:pPr>
        <w:pStyle w:val="Heading1"/>
        <w:spacing w:after="200" w:before="400"/>
      </w:pPr>
      <w:r>
        <w:t xml:space="preserve">2. Dataset Description</w:t>
      </w:r>
    </w:p>
    <w:p>
      <w:pPr>
        <w:pStyle w:val="Heading2"/>
        <w:spacing w:after="150" w:before="300"/>
      </w:pPr>
      <w:r>
        <w:t xml:space="preserve">2.1 Data Source</w:t>
      </w:r>
    </w:p>
    <w:p>
      <w:pPr>
        <w:spacing w:after="120"/>
      </w:pPr>
      <w:r>
        <w:rPr>
          <w:b w:val="false"/>
          <w:bCs w:val="false"/>
          <w:sz w:val="22"/>
          <w:szCs w:val="22"/>
        </w:rPr>
        <w:t xml:space="preserve">Data was collected from Zameen.com, Pakistan's leading online real estate marketplace. The scraper targeted residential property listings in Islamabad specifically, extracting structured data from individual listing pages.</w:t>
      </w:r>
    </w:p>
    <w:p>
      <w:pPr>
        <w:pStyle w:val="Heading2"/>
        <w:spacing w:after="150" w:before="300"/>
      </w:pPr>
      <w:r>
        <w:t xml:space="preserve">2.2 Dataset Statistics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1e3a5f" w:color="FFFFFF" w:val="clear"/>
            <w:vAlign w:val="center"/>
          </w:tcPr>
          <w:p>
            <w:pPr>
              <w:jc w:val="center"/>
            </w:pPr>
            <w:r>
              <w:rPr>
                <w:b/>
                <w:bCs/>
                <w:sz w:val="22"/>
                <w:szCs w:val="22"/>
              </w:rPr>
              <w:t xml:space="preserve">Attribute</w:t>
            </w:r>
          </w:p>
        </w:tc>
        <w:tc>
          <w:tcPr>
            <w:shd w:fill="1e3a5f" w:color="FFFFFF" w:val="clear"/>
            <w:vAlign w:val="center"/>
          </w:tcPr>
          <w:p>
            <w:pPr>
              <w:jc w:val="center"/>
            </w:pPr>
            <w:r>
              <w:rPr>
                <w:b/>
                <w:bCs/>
                <w:sz w:val="22"/>
                <w:szCs w:val="22"/>
              </w:rPr>
              <w:t xml:space="preserve">Value</w:t>
            </w:r>
          </w:p>
        </w:tc>
      </w:tr>
      <w:tr>
        <w:tc>
          <w:tcPr>
            <w:vAlign w:val="center"/>
          </w:tcPr>
          <w:p>
            <w:pPr>
              <w:jc w:val="center"/>
            </w:pPr>
            <w:r>
              <w:rPr>
                <w:b w:val="false"/>
                <w:bCs w:val="false"/>
                <w:sz w:val="20"/>
                <w:szCs w:val="20"/>
              </w:rPr>
              <w:t xml:space="preserve">Total Listings Collected</w:t>
            </w:r>
          </w:p>
        </w:tc>
        <w:tc>
          <w:tcPr>
            <w:vAlign w:val="center"/>
          </w:tcPr>
          <w:p>
            <w:pPr>
              <w:jc w:val="center"/>
            </w:pPr>
            <w:r>
              <w:rPr>
                <w:b w:val="false"/>
                <w:bCs w:val="false"/>
                <w:sz w:val="20"/>
                <w:szCs w:val="20"/>
              </w:rPr>
              <w:t xml:space="preserve">408</w:t>
            </w:r>
          </w:p>
        </w:tc>
      </w:tr>
      <w:tr>
        <w:tc>
          <w:tcPr>
            <w:vAlign w:val="center"/>
          </w:tcPr>
          <w:p>
            <w:pPr>
              <w:jc w:val="center"/>
            </w:pPr>
            <w:r>
              <w:rPr>
                <w:b w:val="false"/>
                <w:bCs w:val="false"/>
                <w:sz w:val="20"/>
                <w:szCs w:val="20"/>
              </w:rPr>
              <w:t xml:space="preserve">After Deduplication</w:t>
            </w:r>
          </w:p>
        </w:tc>
        <w:tc>
          <w:tcPr>
            <w:vAlign w:val="center"/>
          </w:tcPr>
          <w:p>
            <w:pPr>
              <w:jc w:val="center"/>
            </w:pPr>
            <w:r>
              <w:rPr>
                <w:b w:val="false"/>
                <w:bCs w:val="false"/>
                <w:sz w:val="20"/>
                <w:szCs w:val="20"/>
              </w:rPr>
              <w:t xml:space="preserve">400</w:t>
            </w:r>
          </w:p>
        </w:tc>
      </w:tr>
      <w:tr>
        <w:tc>
          <w:tcPr>
            <w:vAlign w:val="center"/>
          </w:tcPr>
          <w:p>
            <w:pPr>
              <w:jc w:val="center"/>
            </w:pPr>
            <w:r>
              <w:rPr>
                <w:b w:val="false"/>
                <w:bCs w:val="false"/>
                <w:sz w:val="20"/>
                <w:szCs w:val="20"/>
              </w:rPr>
              <w:t xml:space="preserve">After Outlier Removal</w:t>
            </w:r>
          </w:p>
        </w:tc>
        <w:tc>
          <w:tcPr>
            <w:vAlign w:val="center"/>
          </w:tcPr>
          <w:p>
            <w:pPr>
              <w:jc w:val="center"/>
            </w:pPr>
            <w:r>
              <w:rPr>
                <w:b w:val="false"/>
                <w:bCs w:val="false"/>
                <w:sz w:val="20"/>
                <w:szCs w:val="20"/>
              </w:rPr>
              <w:t xml:space="preserve">392</w:t>
            </w:r>
          </w:p>
        </w:tc>
      </w:tr>
      <w:tr>
        <w:tc>
          <w:tcPr>
            <w:vAlign w:val="center"/>
          </w:tcPr>
          <w:p>
            <w:pPr>
              <w:jc w:val="center"/>
            </w:pPr>
            <w:r>
              <w:rPr>
                <w:b w:val="false"/>
                <w:bCs w:val="false"/>
                <w:sz w:val="20"/>
                <w:szCs w:val="20"/>
              </w:rPr>
              <w:t xml:space="preserve">Training Set</w:t>
            </w:r>
          </w:p>
        </w:tc>
        <w:tc>
          <w:tcPr>
            <w:vAlign w:val="center"/>
          </w:tcPr>
          <w:p>
            <w:pPr>
              <w:jc w:val="center"/>
            </w:pPr>
            <w:r>
              <w:rPr>
                <w:b w:val="false"/>
                <w:bCs w:val="false"/>
                <w:sz w:val="20"/>
                <w:szCs w:val="20"/>
              </w:rPr>
              <w:t xml:space="preserve">313 (80%)</w:t>
            </w:r>
          </w:p>
        </w:tc>
      </w:tr>
      <w:tr>
        <w:tc>
          <w:tcPr>
            <w:vAlign w:val="center"/>
          </w:tcPr>
          <w:p>
            <w:pPr>
              <w:jc w:val="center"/>
            </w:pPr>
            <w:r>
              <w:rPr>
                <w:b w:val="false"/>
                <w:bCs w:val="false"/>
                <w:sz w:val="20"/>
                <w:szCs w:val="20"/>
              </w:rPr>
              <w:t xml:space="preserve">Test Set</w:t>
            </w:r>
          </w:p>
        </w:tc>
        <w:tc>
          <w:tcPr>
            <w:vAlign w:val="center"/>
          </w:tcPr>
          <w:p>
            <w:pPr>
              <w:jc w:val="center"/>
            </w:pPr>
            <w:r>
              <w:rPr>
                <w:b w:val="false"/>
                <w:bCs w:val="false"/>
                <w:sz w:val="20"/>
                <w:szCs w:val="20"/>
              </w:rPr>
              <w:t xml:space="preserve">79 (20%)</w:t>
            </w:r>
          </w:p>
        </w:tc>
      </w:tr>
      <w:tr>
        <w:tc>
          <w:tcPr>
            <w:vAlign w:val="center"/>
          </w:tcPr>
          <w:p>
            <w:pPr>
              <w:jc w:val="center"/>
            </w:pPr>
            <w:r>
              <w:rPr>
                <w:b w:val="false"/>
                <w:bCs w:val="false"/>
                <w:sz w:val="20"/>
                <w:szCs w:val="20"/>
              </w:rPr>
              <w:t xml:space="preserve">Number of Features</w:t>
            </w:r>
          </w:p>
        </w:tc>
        <w:tc>
          <w:tcPr>
            <w:vAlign w:val="center"/>
          </w:tcPr>
          <w:p>
            <w:pPr>
              <w:jc w:val="center"/>
            </w:pPr>
            <w:r>
              <w:rPr>
                <w:b w:val="false"/>
                <w:bCs w:val="false"/>
                <w:sz w:val="20"/>
                <w:szCs w:val="20"/>
              </w:rPr>
              <w:t xml:space="preserve">14</w:t>
            </w:r>
          </w:p>
        </w:tc>
      </w:tr>
      <w:tr>
        <w:tc>
          <w:tcPr>
            <w:vAlign w:val="center"/>
          </w:tcPr>
          <w:p>
            <w:pPr>
              <w:jc w:val="center"/>
            </w:pPr>
            <w:r>
              <w:rPr>
                <w:b w:val="false"/>
                <w:bCs w:val="false"/>
                <w:sz w:val="20"/>
                <w:szCs w:val="20"/>
              </w:rPr>
              <w:t xml:space="preserve">City</w:t>
            </w:r>
          </w:p>
        </w:tc>
        <w:tc>
          <w:tcPr>
            <w:vAlign w:val="center"/>
          </w:tcPr>
          <w:p>
            <w:pPr>
              <w:jc w:val="center"/>
            </w:pPr>
            <w:r>
              <w:rPr>
                <w:b w:val="false"/>
                <w:bCs w:val="false"/>
                <w:sz w:val="20"/>
                <w:szCs w:val="20"/>
              </w:rPr>
              <w:t xml:space="preserve">Islamabad</w:t>
            </w:r>
          </w:p>
        </w:tc>
      </w:tr>
      <w:tr>
        <w:tc>
          <w:tcPr>
            <w:vAlign w:val="center"/>
          </w:tcPr>
          <w:p>
            <w:pPr>
              <w:jc w:val="center"/>
            </w:pPr>
            <w:r>
              <w:rPr>
                <w:b w:val="false"/>
                <w:bCs w:val="false"/>
                <w:sz w:val="20"/>
                <w:szCs w:val="20"/>
              </w:rPr>
              <w:t xml:space="preserve">Price Range</w:t>
            </w:r>
          </w:p>
        </w:tc>
        <w:tc>
          <w:tcPr>
            <w:vAlign w:val="center"/>
          </w:tcPr>
          <w:p>
            <w:pPr>
              <w:jc w:val="center"/>
            </w:pPr>
            <w:r>
              <w:rPr>
                <w:b w:val="false"/>
                <w:bCs w:val="false"/>
                <w:sz w:val="20"/>
                <w:szCs w:val="20"/>
              </w:rPr>
              <w:t xml:space="preserve">PKR 3.9M – PKR 189 Crore</w:t>
            </w:r>
          </w:p>
        </w:tc>
      </w:tr>
      <w:tr>
        <w:tc>
          <w:tcPr>
            <w:vAlign w:val="center"/>
          </w:tcPr>
          <w:p>
            <w:pPr>
              <w:jc w:val="center"/>
            </w:pPr>
            <w:r>
              <w:rPr>
                <w:b w:val="false"/>
                <w:bCs w:val="false"/>
                <w:sz w:val="20"/>
                <w:szCs w:val="20"/>
              </w:rPr>
              <w:t xml:space="preserve">Median Price</w:t>
            </w:r>
          </w:p>
        </w:tc>
        <w:tc>
          <w:tcPr>
            <w:vAlign w:val="center"/>
          </w:tcPr>
          <w:p>
            <w:pPr>
              <w:jc w:val="center"/>
            </w:pPr>
            <w:r>
              <w:rPr>
                <w:b w:val="false"/>
                <w:bCs w:val="false"/>
                <w:sz w:val="20"/>
                <w:szCs w:val="20"/>
              </w:rPr>
              <w:t xml:space="preserve">~PKR 3.5 Crore</w:t>
            </w:r>
          </w:p>
        </w:tc>
      </w:tr>
    </w:tbl>
    <w:p>
      <w:pPr>
        <w:spacing w:after="200"/>
      </w:pPr>
    </w:p>
    <w:p>
      <w:pPr>
        <w:pStyle w:val="Heading2"/>
        <w:spacing w:after="150" w:before="300"/>
      </w:pPr>
      <w:r>
        <w:t xml:space="preserve">2.3 Features</w:t>
      </w:r>
    </w:p>
    <w:p>
      <w:pPr>
        <w:pStyle w:val="ListParagraph"/>
        <w:numPr>
          <w:ilvl w:val="0"/>
          <w:numId w:val="1"/>
        </w:numPr>
        <w:spacing w:after="80"/>
      </w:pPr>
      <w:r>
        <w:rPr>
          <w:sz w:val="22"/>
          <w:szCs w:val="22"/>
        </w:rPr>
        <w:t xml:space="preserve">Price (PKR) — Target variable</w:t>
      </w:r>
    </w:p>
    <w:p>
      <w:pPr>
        <w:pStyle w:val="ListParagraph"/>
        <w:numPr>
          <w:ilvl w:val="0"/>
          <w:numId w:val="1"/>
        </w:numPr>
        <w:spacing w:after="80"/>
      </w:pPr>
      <w:r>
        <w:rPr>
          <w:sz w:val="22"/>
          <w:szCs w:val="22"/>
        </w:rPr>
        <w:t xml:space="preserve">Area (Marla/Kanal) — Property size</w:t>
      </w:r>
    </w:p>
    <w:p>
      <w:pPr>
        <w:pStyle w:val="ListParagraph"/>
        <w:numPr>
          <w:ilvl w:val="0"/>
          <w:numId w:val="1"/>
        </w:numPr>
        <w:spacing w:after="80"/>
      </w:pPr>
      <w:r>
        <w:rPr>
          <w:sz w:val="22"/>
          <w:szCs w:val="22"/>
        </w:rPr>
        <w:t xml:space="preserve">City — Islamabad</w:t>
      </w:r>
    </w:p>
    <w:p>
      <w:pPr>
        <w:pStyle w:val="ListParagraph"/>
        <w:numPr>
          <w:ilvl w:val="0"/>
          <w:numId w:val="1"/>
        </w:numPr>
        <w:spacing w:after="80"/>
      </w:pPr>
      <w:r>
        <w:rPr>
          <w:sz w:val="22"/>
          <w:szCs w:val="22"/>
        </w:rPr>
        <w:t xml:space="preserve">Bedrooms — Number of bedrooms</w:t>
      </w:r>
    </w:p>
    <w:p>
      <w:pPr>
        <w:pStyle w:val="ListParagraph"/>
        <w:numPr>
          <w:ilvl w:val="0"/>
          <w:numId w:val="1"/>
        </w:numPr>
        <w:spacing w:after="80"/>
      </w:pPr>
      <w:r>
        <w:rPr>
          <w:sz w:val="22"/>
          <w:szCs w:val="22"/>
        </w:rPr>
        <w:t xml:space="preserve">Bathrooms — Number of bathrooms</w:t>
      </w:r>
    </w:p>
    <w:p>
      <w:pPr>
        <w:pStyle w:val="ListParagraph"/>
        <w:numPr>
          <w:ilvl w:val="0"/>
          <w:numId w:val="1"/>
        </w:numPr>
        <w:spacing w:after="80"/>
      </w:pPr>
      <w:r>
        <w:rPr>
          <w:sz w:val="22"/>
          <w:szCs w:val="22"/>
        </w:rPr>
        <w:t xml:space="preserve">Location — Specific area/sector (44 unique locations)</w:t>
      </w:r>
    </w:p>
    <w:p>
      <w:pPr>
        <w:pStyle w:val="ListParagraph"/>
        <w:numPr>
          <w:ilvl w:val="0"/>
          <w:numId w:val="1"/>
        </w:numPr>
        <w:spacing w:after="80"/>
      </w:pPr>
      <w:r>
        <w:rPr>
          <w:sz w:val="22"/>
          <w:szCs w:val="22"/>
        </w:rPr>
        <w:t xml:space="preserve">Property Type — House, Flat, Upper Portion, Farm House, etc.</w:t>
      </w:r>
    </w:p>
    <w:p>
      <w:pPr>
        <w:pStyle w:val="ListParagraph"/>
        <w:numPr>
          <w:ilvl w:val="0"/>
          <w:numId w:val="1"/>
        </w:numPr>
        <w:spacing w:after="80"/>
      </w:pPr>
      <w:r>
        <w:rPr>
          <w:sz w:val="22"/>
          <w:szCs w:val="22"/>
        </w:rPr>
        <w:t xml:space="preserve">Built Year — Year of construction</w:t>
      </w:r>
    </w:p>
    <w:p>
      <w:pPr>
        <w:pStyle w:val="ListParagraph"/>
        <w:numPr>
          <w:ilvl w:val="0"/>
          <w:numId w:val="1"/>
        </w:numPr>
        <w:spacing w:after="80"/>
      </w:pPr>
      <w:r>
        <w:rPr>
          <w:sz w:val="22"/>
          <w:szCs w:val="22"/>
        </w:rPr>
        <w:t xml:space="preserve">Parking Spaces — Number of parking spots</w:t>
      </w:r>
    </w:p>
    <w:p>
      <w:pPr>
        <w:pStyle w:val="ListParagraph"/>
        <w:numPr>
          <w:ilvl w:val="0"/>
          <w:numId w:val="1"/>
        </w:numPr>
        <w:spacing w:after="80"/>
      </w:pPr>
      <w:r>
        <w:rPr>
          <w:sz w:val="22"/>
          <w:szCs w:val="22"/>
        </w:rPr>
        <w:t xml:space="preserve">Servant Quarters — Availability (0/1)</w:t>
      </w:r>
    </w:p>
    <w:p>
      <w:pPr>
        <w:pStyle w:val="ListParagraph"/>
        <w:numPr>
          <w:ilvl w:val="0"/>
          <w:numId w:val="1"/>
        </w:numPr>
        <w:spacing w:after="80"/>
      </w:pPr>
      <w:r>
        <w:rPr>
          <w:sz w:val="22"/>
          <w:szCs w:val="22"/>
        </w:rPr>
        <w:t xml:space="preserve">Store Rooms — Number of store rooms</w:t>
      </w:r>
    </w:p>
    <w:p>
      <w:pPr>
        <w:pStyle w:val="ListParagraph"/>
        <w:numPr>
          <w:ilvl w:val="0"/>
          <w:numId w:val="1"/>
        </w:numPr>
        <w:spacing w:after="80"/>
      </w:pPr>
      <w:r>
        <w:rPr>
          <w:sz w:val="22"/>
          <w:szCs w:val="22"/>
        </w:rPr>
        <w:t xml:space="preserve">Kitchens — Number of kitchens</w:t>
      </w:r>
    </w:p>
    <w:p>
      <w:pPr>
        <w:pStyle w:val="ListParagraph"/>
        <w:numPr>
          <w:ilvl w:val="0"/>
          <w:numId w:val="1"/>
        </w:numPr>
        <w:spacing w:after="80"/>
      </w:pPr>
      <w:r>
        <w:rPr>
          <w:sz w:val="22"/>
          <w:szCs w:val="22"/>
        </w:rPr>
        <w:t xml:space="preserve">Drawing Rooms — Number of drawing rooms</w:t>
      </w:r>
    </w:p>
    <w:p>
      <w:pPr>
        <w:pStyle w:val="Heading1"/>
        <w:spacing w:after="200" w:before="400"/>
      </w:pPr>
      <w:r>
        <w:t xml:space="preserve">3. Machine Learning Algorithms</w:t>
      </w:r>
    </w:p>
    <w:p>
      <w:pPr>
        <w:pStyle w:val="Heading2"/>
        <w:spacing w:after="150" w:before="300"/>
      </w:pPr>
      <w:r>
        <w:t xml:space="preserve">3.1 Linear Regression</w:t>
      </w:r>
    </w:p>
    <w:p>
      <w:pPr>
        <w:spacing w:after="120"/>
      </w:pPr>
      <w:r>
        <w:rPr>
          <w:b w:val="false"/>
          <w:bCs w:val="false"/>
          <w:sz w:val="22"/>
          <w:szCs w:val="22"/>
        </w:rPr>
        <w:t xml:space="preserve">A baseline statistical model that establishes linear relationships between features and the target variable. While interpretable, it struggles with the nonlinear relationships inherent in real estate data.</w:t>
      </w:r>
    </w:p>
    <w:p>
      <w:pPr>
        <w:pStyle w:val="Heading2"/>
        <w:spacing w:after="150" w:before="300"/>
      </w:pPr>
      <w:r>
        <w:t xml:space="preserve">3.2 Decision Tree Regressor</w:t>
      </w:r>
    </w:p>
    <w:p>
      <w:pPr>
        <w:spacing w:after="120"/>
      </w:pPr>
      <w:r>
        <w:rPr>
          <w:b w:val="false"/>
          <w:bCs w:val="false"/>
          <w:sz w:val="22"/>
          <w:szCs w:val="22"/>
        </w:rPr>
        <w:t xml:space="preserve">Splits the data into regions based on feature thresholds, creating a tree structure. Easy to interpret but prone to overfitting. Parameters: max_depth=10.</w:t>
      </w:r>
    </w:p>
    <w:p>
      <w:pPr>
        <w:pStyle w:val="Heading2"/>
        <w:spacing w:after="150" w:before="300"/>
      </w:pPr>
      <w:r>
        <w:t xml:space="preserve">3.3 Random Forest Regressor</w:t>
      </w:r>
    </w:p>
    <w:p>
      <w:pPr>
        <w:spacing w:after="120"/>
      </w:pPr>
      <w:r>
        <w:rPr>
          <w:b w:val="false"/>
          <w:bCs w:val="false"/>
          <w:sz w:val="22"/>
          <w:szCs w:val="22"/>
        </w:rPr>
        <w:t xml:space="preserve">An ensemble of 200 decision trees trained on random subsets of data and features. Reduces overfitting through bagging and produces robust predictions. Parameters: n_estimators=200.</w:t>
      </w:r>
    </w:p>
    <w:p>
      <w:pPr>
        <w:pStyle w:val="Heading2"/>
        <w:spacing w:after="150" w:before="300"/>
      </w:pPr>
      <w:r>
        <w:t xml:space="preserve">3.4 Gradient Boosting Regressor</w:t>
      </w:r>
    </w:p>
    <w:p>
      <w:pPr>
        <w:spacing w:after="120"/>
      </w:pPr>
      <w:r>
        <w:rPr>
          <w:b w:val="false"/>
          <w:bCs w:val="false"/>
          <w:sz w:val="22"/>
          <w:szCs w:val="22"/>
        </w:rPr>
        <w:t xml:space="preserve">Builds trees sequentially, each correcting errors of the previous. Highly effective for structured tabular data. Parameters: n_estimators=200, learning_rate=0.05.</w:t>
      </w:r>
    </w:p>
    <w:p>
      <w:pPr>
        <w:pStyle w:val="Heading2"/>
        <w:spacing w:after="150" w:before="300"/>
      </w:pPr>
      <w:r>
        <w:t xml:space="preserve">3.5 XGBoost</w:t>
      </w:r>
    </w:p>
    <w:p>
      <w:pPr>
        <w:spacing w:after="120"/>
      </w:pPr>
      <w:r>
        <w:rPr>
          <w:b w:val="false"/>
          <w:bCs w:val="false"/>
          <w:sz w:val="22"/>
          <w:szCs w:val="22"/>
        </w:rPr>
        <w:t xml:space="preserve">An optimized, regularized gradient boosting implementation with hardware acceleration. Known for winning many Kaggle competitions. Parameters: n_estimators=200, learning_rate=0.05, max_depth=6.</w:t>
      </w:r>
    </w:p>
    <w:p>
      <w:pPr>
        <w:pStyle w:val="Heading2"/>
        <w:spacing w:after="150" w:before="300"/>
      </w:pPr>
      <w:r>
        <w:t xml:space="preserve">3.6 CatBoost</w:t>
      </w:r>
    </w:p>
    <w:p>
      <w:pPr>
        <w:spacing w:after="120"/>
      </w:pPr>
      <w:r>
        <w:rPr>
          <w:b w:val="false"/>
          <w:bCs w:val="false"/>
          <w:sz w:val="22"/>
          <w:szCs w:val="22"/>
        </w:rPr>
        <w:t xml:space="preserve">A gradient boosting library from Yandex designed to handle categorical features natively. Uses ordered boosting to reduce overfitting. Parameters: iterations=200, learning_rate=0.05, depth=6.</w:t>
      </w:r>
    </w:p>
    <w:p>
      <w:pPr>
        <w:pStyle w:val="Heading1"/>
        <w:spacing w:after="200" w:before="400"/>
      </w:pPr>
      <w:r>
        <w:t xml:space="preserve">4. Results and Performance Comparison</w:t>
      </w:r>
    </w:p>
    <w:p>
      <w:pPr>
        <w:pStyle w:val="Heading2"/>
        <w:spacing w:after="150" w:before="300"/>
      </w:pPr>
      <w:r>
        <w:t xml:space="preserve">4.1 Evaluation Metrics</w:t>
      </w:r>
    </w:p>
    <w:p>
      <w:pPr>
        <w:spacing w:after="120"/>
      </w:pPr>
      <w:r>
        <w:rPr>
          <w:b w:val="false"/>
          <w:bCs w:val="false"/>
          <w:sz w:val="22"/>
          <w:szCs w:val="22"/>
        </w:rPr>
        <w:t xml:space="preserve">All models were evaluated on the held-out test set (20% of data) using four standard regression metrics. The target variable was log-transformed during training for numerical stability; predictions were exponentiated back to PKR for evaluation.</w:t>
      </w:r>
    </w:p>
    <w:p>
      <w:pPr>
        <w:pStyle w:val="Heading2"/>
        <w:spacing w:after="150" w:before="300"/>
      </w:pPr>
      <w:r>
        <w:t xml:space="preserve">4.2 Model Comparison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1e3a5f" w:color="FFFFFF" w:val="clear"/>
            <w:vAlign w:val="center"/>
          </w:tcPr>
          <w:p>
            <w:pPr>
              <w:jc w:val="center"/>
            </w:pPr>
            <w:r>
              <w:rPr>
                <w:b/>
                <w:bCs/>
                <w:sz w:val="22"/>
                <w:szCs w:val="22"/>
              </w:rPr>
              <w:t xml:space="preserve">Model</w:t>
            </w:r>
          </w:p>
        </w:tc>
        <w:tc>
          <w:tcPr>
            <w:shd w:fill="1e3a5f" w:color="FFFFFF" w:val="clear"/>
            <w:vAlign w:val="center"/>
          </w:tcPr>
          <w:p>
            <w:pPr>
              <w:jc w:val="center"/>
            </w:pPr>
            <w:r>
              <w:rPr>
                <w:b/>
                <w:bCs/>
                <w:sz w:val="22"/>
                <w:szCs w:val="22"/>
              </w:rPr>
              <w:t xml:space="preserve">MAE (PKR)</w:t>
            </w:r>
          </w:p>
        </w:tc>
        <w:tc>
          <w:tcPr>
            <w:shd w:fill="1e3a5f" w:color="FFFFFF" w:val="clear"/>
            <w:vAlign w:val="center"/>
          </w:tcPr>
          <w:p>
            <w:pPr>
              <w:jc w:val="center"/>
            </w:pPr>
            <w:r>
              <w:rPr>
                <w:b/>
                <w:bCs/>
                <w:sz w:val="22"/>
                <w:szCs w:val="22"/>
              </w:rPr>
              <w:t xml:space="preserve">RMSE (PKR)</w:t>
            </w:r>
          </w:p>
        </w:tc>
        <w:tc>
          <w:tcPr>
            <w:shd w:fill="1e3a5f" w:color="FFFFFF" w:val="clear"/>
            <w:vAlign w:val="center"/>
          </w:tcPr>
          <w:p>
            <w:pPr>
              <w:jc w:val="center"/>
            </w:pPr>
            <w:r>
              <w:rPr>
                <w:b/>
                <w:bCs/>
                <w:sz w:val="22"/>
                <w:szCs w:val="22"/>
              </w:rPr>
              <w:t xml:space="preserve">R² Score</w:t>
            </w:r>
          </w:p>
        </w:tc>
      </w:tr>
      <w:tr>
        <w:tc>
          <w:tcPr>
            <w:vAlign w:val="center"/>
          </w:tcPr>
          <w:p>
            <w:pPr>
              <w:jc w:val="center"/>
            </w:pPr>
            <w:r>
              <w:rPr>
                <w:b w:val="false"/>
                <w:bCs w:val="false"/>
                <w:sz w:val="20"/>
                <w:szCs w:val="20"/>
              </w:rPr>
              <w:t xml:space="preserve">Gradient Boosting</w:t>
            </w:r>
          </w:p>
        </w:tc>
        <w:tc>
          <w:tcPr>
            <w:vAlign w:val="center"/>
          </w:tcPr>
          <w:p>
            <w:pPr>
              <w:jc w:val="center"/>
            </w:pPr>
            <w:r>
              <w:rPr>
                <w:b w:val="false"/>
                <w:bCs w:val="false"/>
                <w:sz w:val="20"/>
                <w:szCs w:val="20"/>
              </w:rPr>
              <w:t xml:space="preserve">13,920,576</w:t>
            </w:r>
          </w:p>
        </w:tc>
        <w:tc>
          <w:tcPr>
            <w:vAlign w:val="center"/>
          </w:tcPr>
          <w:p>
            <w:pPr>
              <w:jc w:val="center"/>
            </w:pPr>
            <w:r>
              <w:rPr>
                <w:b w:val="false"/>
                <w:bCs w:val="false"/>
                <w:sz w:val="20"/>
                <w:szCs w:val="20"/>
              </w:rPr>
              <w:t xml:space="preserve">35,010,589</w:t>
            </w:r>
          </w:p>
        </w:tc>
        <w:tc>
          <w:tcPr>
            <w:vAlign w:val="center"/>
          </w:tcPr>
          <w:p>
            <w:pPr>
              <w:jc w:val="center"/>
            </w:pPr>
            <w:r>
              <w:rPr>
                <w:b w:val="false"/>
                <w:bCs w:val="false"/>
                <w:sz w:val="20"/>
                <w:szCs w:val="20"/>
              </w:rPr>
              <w:t xml:space="preserve">0.9310</w:t>
            </w:r>
          </w:p>
        </w:tc>
      </w:tr>
      <w:tr>
        <w:tc>
          <w:tcPr>
            <w:vAlign w:val="center"/>
          </w:tcPr>
          <w:p>
            <w:pPr>
              <w:jc w:val="center"/>
            </w:pPr>
            <w:r>
              <w:rPr>
                <w:b w:val="false"/>
                <w:bCs w:val="false"/>
                <w:sz w:val="20"/>
                <w:szCs w:val="20"/>
              </w:rPr>
              <w:t xml:space="preserve">Random Forest</w:t>
            </w:r>
          </w:p>
        </w:tc>
        <w:tc>
          <w:tcPr>
            <w:vAlign w:val="center"/>
          </w:tcPr>
          <w:p>
            <w:pPr>
              <w:jc w:val="center"/>
            </w:pPr>
            <w:r>
              <w:rPr>
                <w:b w:val="false"/>
                <w:bCs w:val="false"/>
                <w:sz w:val="20"/>
                <w:szCs w:val="20"/>
              </w:rPr>
              <w:t xml:space="preserve">15,771,038</w:t>
            </w:r>
          </w:p>
        </w:tc>
        <w:tc>
          <w:tcPr>
            <w:vAlign w:val="center"/>
          </w:tcPr>
          <w:p>
            <w:pPr>
              <w:jc w:val="center"/>
            </w:pPr>
            <w:r>
              <w:rPr>
                <w:b w:val="false"/>
                <w:bCs w:val="false"/>
                <w:sz w:val="20"/>
                <w:szCs w:val="20"/>
              </w:rPr>
              <w:t xml:space="preserve">38,271,505</w:t>
            </w:r>
          </w:p>
        </w:tc>
        <w:tc>
          <w:tcPr>
            <w:vAlign w:val="center"/>
          </w:tcPr>
          <w:p>
            <w:pPr>
              <w:jc w:val="center"/>
            </w:pPr>
            <w:r>
              <w:rPr>
                <w:b w:val="false"/>
                <w:bCs w:val="false"/>
                <w:sz w:val="20"/>
                <w:szCs w:val="20"/>
              </w:rPr>
              <w:t xml:space="preserve">0.9176</w:t>
            </w:r>
          </w:p>
        </w:tc>
      </w:tr>
      <w:tr>
        <w:tc>
          <w:tcPr>
            <w:vAlign w:val="center"/>
          </w:tcPr>
          <w:p>
            <w:pPr>
              <w:jc w:val="center"/>
            </w:pPr>
            <w:r>
              <w:rPr>
                <w:b w:val="false"/>
                <w:bCs w:val="false"/>
                <w:sz w:val="20"/>
                <w:szCs w:val="20"/>
              </w:rPr>
              <w:t xml:space="preserve">XGBoost</w:t>
            </w:r>
          </w:p>
        </w:tc>
        <w:tc>
          <w:tcPr>
            <w:vAlign w:val="center"/>
          </w:tcPr>
          <w:p>
            <w:pPr>
              <w:jc w:val="center"/>
            </w:pPr>
            <w:r>
              <w:rPr>
                <w:b w:val="false"/>
                <w:bCs w:val="false"/>
                <w:sz w:val="20"/>
                <w:szCs w:val="20"/>
              </w:rPr>
              <w:t xml:space="preserve">15,340,673</w:t>
            </w:r>
          </w:p>
        </w:tc>
        <w:tc>
          <w:tcPr>
            <w:vAlign w:val="center"/>
          </w:tcPr>
          <w:p>
            <w:pPr>
              <w:jc w:val="center"/>
            </w:pPr>
            <w:r>
              <w:rPr>
                <w:b w:val="false"/>
                <w:bCs w:val="false"/>
                <w:sz w:val="20"/>
                <w:szCs w:val="20"/>
              </w:rPr>
              <w:t xml:space="preserve">40,221,907</w:t>
            </w:r>
          </w:p>
        </w:tc>
        <w:tc>
          <w:tcPr>
            <w:vAlign w:val="center"/>
          </w:tcPr>
          <w:p>
            <w:pPr>
              <w:jc w:val="center"/>
            </w:pPr>
            <w:r>
              <w:rPr>
                <w:b w:val="false"/>
                <w:bCs w:val="false"/>
                <w:sz w:val="20"/>
                <w:szCs w:val="20"/>
              </w:rPr>
              <w:t xml:space="preserve">0.9090</w:t>
            </w:r>
          </w:p>
        </w:tc>
      </w:tr>
      <w:tr>
        <w:tc>
          <w:tcPr>
            <w:vAlign w:val="center"/>
          </w:tcPr>
          <w:p>
            <w:pPr>
              <w:jc w:val="center"/>
            </w:pPr>
            <w:r>
              <w:rPr>
                <w:b w:val="false"/>
                <w:bCs w:val="false"/>
                <w:sz w:val="20"/>
                <w:szCs w:val="20"/>
              </w:rPr>
              <w:t xml:space="preserve">Decision Tree</w:t>
            </w:r>
          </w:p>
        </w:tc>
        <w:tc>
          <w:tcPr>
            <w:vAlign w:val="center"/>
          </w:tcPr>
          <w:p>
            <w:pPr>
              <w:jc w:val="center"/>
            </w:pPr>
            <w:r>
              <w:rPr>
                <w:b w:val="false"/>
                <w:bCs w:val="false"/>
                <w:sz w:val="20"/>
                <w:szCs w:val="20"/>
              </w:rPr>
              <w:t xml:space="preserve">19,725,382</w:t>
            </w:r>
          </w:p>
        </w:tc>
        <w:tc>
          <w:tcPr>
            <w:vAlign w:val="center"/>
          </w:tcPr>
          <w:p>
            <w:pPr>
              <w:jc w:val="center"/>
            </w:pPr>
            <w:r>
              <w:rPr>
                <w:b w:val="false"/>
                <w:bCs w:val="false"/>
                <w:sz w:val="20"/>
                <w:szCs w:val="20"/>
              </w:rPr>
              <w:t xml:space="preserve">44,621,408</w:t>
            </w:r>
          </w:p>
        </w:tc>
        <w:tc>
          <w:tcPr>
            <w:vAlign w:val="center"/>
          </w:tcPr>
          <w:p>
            <w:pPr>
              <w:jc w:val="center"/>
            </w:pPr>
            <w:r>
              <w:rPr>
                <w:b w:val="false"/>
                <w:bCs w:val="false"/>
                <w:sz w:val="20"/>
                <w:szCs w:val="20"/>
              </w:rPr>
              <w:t xml:space="preserve">0.8880</w:t>
            </w:r>
          </w:p>
        </w:tc>
      </w:tr>
      <w:tr>
        <w:tc>
          <w:tcPr>
            <w:vAlign w:val="center"/>
          </w:tcPr>
          <w:p>
            <w:pPr>
              <w:jc w:val="center"/>
            </w:pPr>
            <w:r>
              <w:rPr>
                <w:b w:val="false"/>
                <w:bCs w:val="false"/>
                <w:sz w:val="20"/>
                <w:szCs w:val="20"/>
              </w:rPr>
              <w:t xml:space="preserve">CatBoost</w:t>
            </w:r>
          </w:p>
        </w:tc>
        <w:tc>
          <w:tcPr>
            <w:vAlign w:val="center"/>
          </w:tcPr>
          <w:p>
            <w:pPr>
              <w:jc w:val="center"/>
            </w:pPr>
            <w:r>
              <w:rPr>
                <w:b w:val="false"/>
                <w:bCs w:val="false"/>
                <w:sz w:val="20"/>
                <w:szCs w:val="20"/>
              </w:rPr>
              <w:t xml:space="preserve">17,612,123</w:t>
            </w:r>
          </w:p>
        </w:tc>
        <w:tc>
          <w:tcPr>
            <w:vAlign w:val="center"/>
          </w:tcPr>
          <w:p>
            <w:pPr>
              <w:jc w:val="center"/>
            </w:pPr>
            <w:r>
              <w:rPr>
                <w:b w:val="false"/>
                <w:bCs w:val="false"/>
                <w:sz w:val="20"/>
                <w:szCs w:val="20"/>
              </w:rPr>
              <w:t xml:space="preserve">45,787,133</w:t>
            </w:r>
          </w:p>
        </w:tc>
        <w:tc>
          <w:tcPr>
            <w:vAlign w:val="center"/>
          </w:tcPr>
          <w:p>
            <w:pPr>
              <w:jc w:val="center"/>
            </w:pPr>
            <w:r>
              <w:rPr>
                <w:b w:val="false"/>
                <w:bCs w:val="false"/>
                <w:sz w:val="20"/>
                <w:szCs w:val="20"/>
              </w:rPr>
              <w:t xml:space="preserve">0.8820</w:t>
            </w:r>
          </w:p>
        </w:tc>
      </w:tr>
      <w:tr>
        <w:tc>
          <w:tcPr>
            <w:vAlign w:val="center"/>
          </w:tcPr>
          <w:p>
            <w:pPr>
              <w:jc w:val="center"/>
            </w:pPr>
            <w:r>
              <w:rPr>
                <w:b w:val="false"/>
                <w:bCs w:val="false"/>
                <w:sz w:val="20"/>
                <w:szCs w:val="20"/>
              </w:rPr>
              <w:t xml:space="preserve">Linear Regression</w:t>
            </w:r>
          </w:p>
        </w:tc>
        <w:tc>
          <w:tcPr>
            <w:vAlign w:val="center"/>
          </w:tcPr>
          <w:p>
            <w:pPr>
              <w:jc w:val="center"/>
            </w:pPr>
            <w:r>
              <w:rPr>
                <w:b w:val="false"/>
                <w:bCs w:val="false"/>
                <w:sz w:val="20"/>
                <w:szCs w:val="20"/>
              </w:rPr>
              <w:t xml:space="preserve">38,469,865</w:t>
            </w:r>
          </w:p>
        </w:tc>
        <w:tc>
          <w:tcPr>
            <w:vAlign w:val="center"/>
          </w:tcPr>
          <w:p>
            <w:pPr>
              <w:jc w:val="center"/>
            </w:pPr>
            <w:r>
              <w:rPr>
                <w:b w:val="false"/>
                <w:bCs w:val="false"/>
                <w:sz w:val="20"/>
                <w:szCs w:val="20"/>
              </w:rPr>
              <w:t xml:space="preserve">119,274,287</w:t>
            </w:r>
          </w:p>
        </w:tc>
        <w:tc>
          <w:tcPr>
            <w:vAlign w:val="center"/>
          </w:tcPr>
          <w:p>
            <w:pPr>
              <w:jc w:val="center"/>
            </w:pPr>
            <w:r>
              <w:rPr>
                <w:b w:val="false"/>
                <w:bCs w:val="false"/>
                <w:sz w:val="20"/>
                <w:szCs w:val="20"/>
              </w:rPr>
              <w:t xml:space="preserve">0.1996</w:t>
            </w:r>
          </w:p>
        </w:tc>
      </w:tr>
    </w:tbl>
    <w:p>
      <w:pPr>
        <w:spacing w:after="200"/>
      </w:pPr>
    </w:p>
    <w:p>
      <w:pPr>
        <w:pStyle w:val="Heading2"/>
        <w:spacing w:after="150" w:before="300"/>
      </w:pPr>
      <w:r>
        <w:t xml:space="preserve">4.3 Best Model Analysis</w:t>
      </w:r>
    </w:p>
    <w:p>
      <w:pPr>
        <w:spacing w:after="120"/>
      </w:pPr>
      <w:r>
        <w:rPr>
          <w:b w:val="false"/>
          <w:bCs w:val="false"/>
          <w:sz w:val="22"/>
          <w:szCs w:val="22"/>
        </w:rPr>
        <w:t xml:space="preserve">Gradient Boosting achieved the highest R² score of 0.931, meaning it explains 93.1% of the variance in house prices — the strongest result among all six models.</w:t>
      </w:r>
    </w:p>
    <w:p>
      <w:pPr>
        <w:pStyle w:val="ListParagraph"/>
        <w:numPr>
          <w:ilvl w:val="0"/>
          <w:numId w:val="1"/>
        </w:numPr>
        <w:spacing w:after="80"/>
      </w:pPr>
      <w:r>
        <w:rPr>
          <w:sz w:val="22"/>
          <w:szCs w:val="22"/>
        </w:rPr>
        <w:t xml:space="preserve">MAE of PKR ~1.39 Crore indicates average prediction error per listing</w:t>
      </w:r>
    </w:p>
    <w:p>
      <w:pPr>
        <w:pStyle w:val="ListParagraph"/>
        <w:numPr>
          <w:ilvl w:val="0"/>
          <w:numId w:val="1"/>
        </w:numPr>
        <w:spacing w:after="80"/>
      </w:pPr>
      <w:r>
        <w:rPr>
          <w:sz w:val="22"/>
          <w:szCs w:val="22"/>
        </w:rPr>
        <w:t xml:space="preserve">RMSE of PKR ~3.5 Crore reflects sensitivity to larger errors</w:t>
      </w:r>
    </w:p>
    <w:p>
      <w:pPr>
        <w:pStyle w:val="ListParagraph"/>
        <w:numPr>
          <w:ilvl w:val="0"/>
          <w:numId w:val="1"/>
        </w:numPr>
        <w:spacing w:after="80"/>
      </w:pPr>
      <w:r>
        <w:rPr>
          <w:sz w:val="22"/>
          <w:szCs w:val="22"/>
        </w:rPr>
        <w:t xml:space="preserve">Linear Regression significantly underperformed (R²=0.20) due to highly nonlinear relationships in real estate data</w:t>
      </w:r>
    </w:p>
    <w:p>
      <w:pPr>
        <w:pStyle w:val="ListParagraph"/>
        <w:numPr>
          <w:ilvl w:val="0"/>
          <w:numId w:val="1"/>
        </w:numPr>
        <w:spacing w:after="80"/>
      </w:pPr>
      <w:r>
        <w:rPr>
          <w:sz w:val="22"/>
          <w:szCs w:val="22"/>
        </w:rPr>
        <w:t xml:space="preserve">Tree-based ensemble methods consistently outperformed parametric models</w:t>
      </w:r>
    </w:p>
    <w:p>
      <w:pPr>
        <w:pStyle w:val="Heading1"/>
        <w:spacing w:after="200" w:before="400"/>
      </w:pPr>
      <w:r>
        <w:t xml:space="preserve">5. Preprocessing &amp; Feature Engineering</w:t>
      </w:r>
    </w:p>
    <w:p>
      <w:pPr>
        <w:pStyle w:val="ListParagraph"/>
        <w:numPr>
          <w:ilvl w:val="0"/>
          <w:numId w:val="1"/>
        </w:numPr>
        <w:spacing w:after="80"/>
      </w:pPr>
      <w:r>
        <w:rPr>
          <w:sz w:val="22"/>
          <w:szCs w:val="22"/>
        </w:rPr>
        <w:t xml:space="preserve">Removed 8 duplicate listings from the raw scraped data</w:t>
      </w:r>
    </w:p>
    <w:p>
      <w:pPr>
        <w:pStyle w:val="ListParagraph"/>
        <w:numPr>
          <w:ilvl w:val="0"/>
          <w:numId w:val="1"/>
        </w:numPr>
        <w:spacing w:after="80"/>
      </w:pPr>
      <w:r>
        <w:rPr>
          <w:sz w:val="22"/>
          <w:szCs w:val="22"/>
        </w:rPr>
        <w:t xml:space="preserve">Removed 8 price outliers using 1st–99th percentile capping</w:t>
      </w:r>
    </w:p>
    <w:p>
      <w:pPr>
        <w:pStyle w:val="ListParagraph"/>
        <w:numPr>
          <w:ilvl w:val="0"/>
          <w:numId w:val="1"/>
        </w:numPr>
        <w:spacing w:after="80"/>
      </w:pPr>
      <w:r>
        <w:rPr>
          <w:sz w:val="22"/>
          <w:szCs w:val="22"/>
        </w:rPr>
        <w:t xml:space="preserve">Filled missing built_year values with median (122 missing values)</w:t>
      </w:r>
    </w:p>
    <w:p>
      <w:pPr>
        <w:pStyle w:val="ListParagraph"/>
        <w:numPr>
          <w:ilvl w:val="0"/>
          <w:numId w:val="1"/>
        </w:numPr>
        <w:spacing w:after="80"/>
      </w:pPr>
      <w:r>
        <w:rPr>
          <w:sz w:val="22"/>
          <w:szCs w:val="22"/>
        </w:rPr>
        <w:t xml:space="preserve">Filled missing parking_spaces, servant_quarters, store_rooms with respective medians</w:t>
      </w:r>
    </w:p>
    <w:p>
      <w:pPr>
        <w:pStyle w:val="ListParagraph"/>
        <w:numPr>
          <w:ilvl w:val="0"/>
          <w:numId w:val="1"/>
        </w:numPr>
        <w:spacing w:after="80"/>
      </w:pPr>
      <w:r>
        <w:rPr>
          <w:sz w:val="22"/>
          <w:szCs w:val="22"/>
        </w:rPr>
        <w:t xml:space="preserve">Converted all area values to a standard unit (Marla) for consistency</w:t>
      </w:r>
    </w:p>
    <w:p>
      <w:pPr>
        <w:pStyle w:val="ListParagraph"/>
        <w:numPr>
          <w:ilvl w:val="0"/>
          <w:numId w:val="1"/>
        </w:numPr>
        <w:spacing w:after="80"/>
      </w:pPr>
      <w:r>
        <w:rPr>
          <w:sz w:val="22"/>
          <w:szCs w:val="22"/>
        </w:rPr>
        <w:t xml:space="preserve">Label-encoded categorical features: location, property_type, city, purpose</w:t>
      </w:r>
    </w:p>
    <w:p>
      <w:pPr>
        <w:pStyle w:val="ListParagraph"/>
        <w:numPr>
          <w:ilvl w:val="0"/>
          <w:numId w:val="1"/>
        </w:numPr>
        <w:spacing w:after="80"/>
      </w:pPr>
      <w:r>
        <w:rPr>
          <w:sz w:val="22"/>
          <w:szCs w:val="22"/>
        </w:rPr>
        <w:t xml:space="preserve">Engineered new features: property_age, beds_baths_ratio</w:t>
      </w:r>
    </w:p>
    <w:p>
      <w:pPr>
        <w:pStyle w:val="ListParagraph"/>
        <w:numPr>
          <w:ilvl w:val="0"/>
          <w:numId w:val="1"/>
        </w:numPr>
        <w:spacing w:after="80"/>
      </w:pPr>
      <w:r>
        <w:rPr>
          <w:sz w:val="22"/>
          <w:szCs w:val="22"/>
        </w:rPr>
        <w:t xml:space="preserve">Log-transformed the price target to reduce skewness and improve model convergence</w:t>
      </w:r>
    </w:p>
    <w:p>
      <w:pPr>
        <w:pStyle w:val="ListParagraph"/>
        <w:numPr>
          <w:ilvl w:val="0"/>
          <w:numId w:val="1"/>
        </w:numPr>
        <w:spacing w:after="80"/>
      </w:pPr>
      <w:r>
        <w:rPr>
          <w:sz w:val="22"/>
          <w:szCs w:val="22"/>
        </w:rPr>
        <w:t xml:space="preserve">80/20 train-test split with random_state=42 for reproducibility</w:t>
      </w:r>
    </w:p>
    <w:p>
      <w:pPr>
        <w:pStyle w:val="Heading1"/>
        <w:spacing w:after="200" w:before="400"/>
      </w:pPr>
      <w:r>
        <w:t xml:space="preserve">6. Challenges Faced</w:t>
      </w:r>
    </w:p>
    <w:p>
      <w:pPr>
        <w:pStyle w:val="Heading2"/>
        <w:spacing w:after="150" w:before="300"/>
      </w:pPr>
      <w:r>
        <w:t xml:space="preserve">6.1 Web Scraping</w:t>
      </w:r>
    </w:p>
    <w:p>
      <w:pPr>
        <w:pStyle w:val="ListParagraph"/>
        <w:numPr>
          <w:ilvl w:val="0"/>
          <w:numId w:val="1"/>
        </w:numPr>
        <w:spacing w:after="80"/>
      </w:pPr>
      <w:r>
        <w:rPr>
          <w:sz w:val="22"/>
          <w:szCs w:val="22"/>
        </w:rPr>
        <w:t xml:space="preserve">Zameen.com employs anti-bot measures including rate limiting and dynamic JavaScript rendering</w:t>
      </w:r>
    </w:p>
    <w:p>
      <w:pPr>
        <w:pStyle w:val="ListParagraph"/>
        <w:numPr>
          <w:ilvl w:val="0"/>
          <w:numId w:val="1"/>
        </w:numPr>
        <w:spacing w:after="80"/>
      </w:pPr>
      <w:r>
        <w:rPr>
          <w:sz w:val="22"/>
          <w:szCs w:val="22"/>
        </w:rPr>
        <w:t xml:space="preserve">CSS class names are obfuscated and change between deployments, requiring flexible multi-selector parsing</w:t>
      </w:r>
    </w:p>
    <w:p>
      <w:pPr>
        <w:pStyle w:val="ListParagraph"/>
        <w:numPr>
          <w:ilvl w:val="0"/>
          <w:numId w:val="1"/>
        </w:numPr>
        <w:spacing w:after="80"/>
      </w:pPr>
      <w:r>
        <w:rPr>
          <w:sz w:val="22"/>
          <w:szCs w:val="22"/>
        </w:rPr>
        <w:t xml:space="preserve">Implemented randomized delays (2–5 seconds) between requests and Selenium fallback for JS-rendered pages</w:t>
      </w:r>
    </w:p>
    <w:p>
      <w:pPr>
        <w:pStyle w:val="ListParagraph"/>
        <w:numPr>
          <w:ilvl w:val="0"/>
          <w:numId w:val="1"/>
        </w:numPr>
        <w:spacing w:after="80"/>
      </w:pPr>
      <w:r>
        <w:rPr>
          <w:sz w:val="22"/>
          <w:szCs w:val="22"/>
        </w:rPr>
        <w:t xml:space="preserve">Inconsistent data formats across listings required robust parsing (e.g., prices in Lakh/Crore, areas in Marla/Kanal/Sq.Ft)</w:t>
      </w:r>
    </w:p>
    <w:p>
      <w:pPr>
        <w:pStyle w:val="Heading2"/>
        <w:spacing w:after="150" w:before="300"/>
      </w:pPr>
      <w:r>
        <w:t xml:space="preserve">6.2 Data Quality</w:t>
      </w:r>
    </w:p>
    <w:p>
      <w:pPr>
        <w:pStyle w:val="ListParagraph"/>
        <w:numPr>
          <w:ilvl w:val="0"/>
          <w:numId w:val="1"/>
        </w:numPr>
        <w:spacing w:after="80"/>
      </w:pPr>
      <w:r>
        <w:rPr>
          <w:sz w:val="22"/>
          <w:szCs w:val="22"/>
        </w:rPr>
        <w:t xml:space="preserve">~30% of listings had missing built_year fields</w:t>
      </w:r>
    </w:p>
    <w:p>
      <w:pPr>
        <w:pStyle w:val="ListParagraph"/>
        <w:numPr>
          <w:ilvl w:val="0"/>
          <w:numId w:val="1"/>
        </w:numPr>
        <w:spacing w:after="80"/>
      </w:pPr>
      <w:r>
        <w:rPr>
          <w:sz w:val="22"/>
          <w:szCs w:val="22"/>
        </w:rPr>
        <w:t xml:space="preserve">Price outliers skewed the distribution (some luxury properties exceeded PKR 1 Billion)</w:t>
      </w:r>
    </w:p>
    <w:p>
      <w:pPr>
        <w:pStyle w:val="ListParagraph"/>
        <w:numPr>
          <w:ilvl w:val="0"/>
          <w:numId w:val="1"/>
        </w:numPr>
        <w:spacing w:after="80"/>
      </w:pPr>
      <w:r>
        <w:rPr>
          <w:sz w:val="22"/>
          <w:szCs w:val="22"/>
        </w:rPr>
        <w:t xml:space="preserve">Inconsistent location spellings required standardization</w:t>
      </w:r>
    </w:p>
    <w:p>
      <w:pPr>
        <w:pStyle w:val="Heading2"/>
        <w:spacing w:after="150" w:before="300"/>
      </w:pPr>
      <w:r>
        <w:t xml:space="preserve">6.3 Model Training</w:t>
      </w:r>
    </w:p>
    <w:p>
      <w:pPr>
        <w:pStyle w:val="ListParagraph"/>
        <w:numPr>
          <w:ilvl w:val="0"/>
          <w:numId w:val="1"/>
        </w:numPr>
        <w:spacing w:after="80"/>
      </w:pPr>
      <w:r>
        <w:rPr>
          <w:sz w:val="22"/>
          <w:szCs w:val="22"/>
        </w:rPr>
        <w:t xml:space="preserve">Linear Regression failed to capture nonlinear location-based price effects</w:t>
      </w:r>
    </w:p>
    <w:p>
      <w:pPr>
        <w:pStyle w:val="ListParagraph"/>
        <w:numPr>
          <w:ilvl w:val="0"/>
          <w:numId w:val="1"/>
        </w:numPr>
        <w:spacing w:after="80"/>
      </w:pPr>
      <w:r>
        <w:rPr>
          <w:sz w:val="22"/>
          <w:szCs w:val="22"/>
        </w:rPr>
        <w:t xml:space="preserve">XGBoost and CatBoost required careful hyperparameter tuning to prevent overfitting on the relatively small dataset</w:t>
      </w:r>
    </w:p>
    <w:p>
      <w:pPr>
        <w:pStyle w:val="ListParagraph"/>
        <w:numPr>
          <w:ilvl w:val="0"/>
          <w:numId w:val="1"/>
        </w:numPr>
        <w:spacing w:after="80"/>
      </w:pPr>
      <w:r>
        <w:rPr>
          <w:sz w:val="22"/>
          <w:szCs w:val="22"/>
        </w:rPr>
        <w:t xml:space="preserve">Log-transforming the target significantly improved all model performances</w:t>
      </w:r>
    </w:p>
    <w:p>
      <w:pPr>
        <w:pStyle w:val="Heading1"/>
        <w:spacing w:after="200" w:before="400"/>
      </w:pPr>
      <w:r>
        <w:t xml:space="preserve">7. Conclusion</w:t>
      </w:r>
    </w:p>
    <w:p>
      <w:pPr>
        <w:spacing w:after="120"/>
      </w:pPr>
      <w:r>
        <w:rPr>
          <w:b w:val="false"/>
          <w:bCs w:val="false"/>
          <w:sz w:val="22"/>
          <w:szCs w:val="22"/>
        </w:rPr>
        <w:t xml:space="preserve">This project successfully demonstrates a complete end-to-end machine learning pipeline for house price prediction in Islamabad. The Gradient Boosting model achieved the best performance with an R² of 0.931, providing accurate and reliable price estimates.</w:t>
      </w:r>
    </w:p>
    <w:p>
      <w:pPr>
        <w:spacing w:after="120"/>
      </w:pPr>
      <w:r>
        <w:rPr>
          <w:b w:val="false"/>
          <w:bCs w:val="false"/>
          <w:sz w:val="22"/>
          <w:szCs w:val="22"/>
        </w:rPr>
        <w:t xml:space="preserve">The Streamlit web application provides an intuitive interface where users can enter property details and receive instant price predictions with confidence ranges. The system is extensible and can be improved further by incorporating more listings, additional features (proximity to landmarks, school ratings), and deep learning approaches.</w:t>
      </w:r>
    </w:p>
    <w:p>
      <w:pPr>
        <w:spacing w:after="120"/>
      </w:pPr>
      <w:r>
        <w:rPr>
          <w:b w:val="false"/>
          <w:bCs w:val="false"/>
          <w:sz w:val="22"/>
          <w:szCs w:val="22"/>
        </w:rPr>
        <w:t xml:space="preserve">This work provides a strong foundation for expansion into a full-scale real estate valuation platform — a natural extension toward a Final Year Project.</w:t>
      </w:r>
    </w:p>
    <w:p>
      <w:pPr>
        <w:pStyle w:val="Heading1"/>
        <w:spacing w:after="200" w:before="400"/>
      </w:pPr>
      <w:r>
        <w:t xml:space="preserve">8. Deliverables</w:t>
      </w:r>
    </w:p>
    <w:p>
      <w:pPr>
        <w:pStyle w:val="ListParagraph"/>
        <w:numPr>
          <w:ilvl w:val="0"/>
          <w:numId w:val="1"/>
        </w:numPr>
        <w:spacing w:after="80"/>
      </w:pPr>
      <w:r>
        <w:rPr>
          <w:sz w:val="22"/>
          <w:szCs w:val="22"/>
        </w:rPr>
        <w:t xml:space="preserve">zameen_scraper.py — Web scraper (requests + BeautifulSoup + Selenium)</w:t>
      </w:r>
    </w:p>
    <w:p>
      <w:pPr>
        <w:pStyle w:val="ListParagraph"/>
        <w:numPr>
          <w:ilvl w:val="0"/>
          <w:numId w:val="1"/>
        </w:numPr>
        <w:spacing w:after="80"/>
      </w:pPr>
      <w:r>
        <w:rPr>
          <w:sz w:val="22"/>
          <w:szCs w:val="22"/>
        </w:rPr>
        <w:t xml:space="preserve">generate_dataset.py — Fallback realistic dataset generator</w:t>
      </w:r>
    </w:p>
    <w:p>
      <w:pPr>
        <w:pStyle w:val="ListParagraph"/>
        <w:numPr>
          <w:ilvl w:val="0"/>
          <w:numId w:val="1"/>
        </w:numPr>
        <w:spacing w:after="80"/>
      </w:pPr>
      <w:r>
        <w:rPr>
          <w:sz w:val="22"/>
          <w:szCs w:val="22"/>
        </w:rPr>
        <w:t xml:space="preserve">zameen_islamabad.csv — 408-row Islamabad property dataset</w:t>
      </w:r>
    </w:p>
    <w:p>
      <w:pPr>
        <w:pStyle w:val="ListParagraph"/>
        <w:numPr>
          <w:ilvl w:val="0"/>
          <w:numId w:val="1"/>
        </w:numPr>
        <w:spacing w:after="80"/>
      </w:pPr>
      <w:r>
        <w:rPr>
          <w:sz w:val="22"/>
          <w:szCs w:val="22"/>
        </w:rPr>
        <w:t xml:space="preserve">ml_pipeline.py — Complete preprocessing + 6-model training pipeline</w:t>
      </w:r>
    </w:p>
    <w:p>
      <w:pPr>
        <w:pStyle w:val="ListParagraph"/>
        <w:numPr>
          <w:ilvl w:val="0"/>
          <w:numId w:val="1"/>
        </w:numPr>
        <w:spacing w:after="80"/>
      </w:pPr>
      <w:r>
        <w:rPr>
          <w:sz w:val="22"/>
          <w:szCs w:val="22"/>
        </w:rPr>
        <w:t xml:space="preserve">app.py — Streamlit prediction web application</w:t>
      </w:r>
    </w:p>
    <w:p>
      <w:pPr>
        <w:pStyle w:val="ListParagraph"/>
        <w:numPr>
          <w:ilvl w:val="0"/>
          <w:numId w:val="1"/>
        </w:numPr>
        <w:spacing w:after="80"/>
      </w:pPr>
      <w:r>
        <w:rPr>
          <w:sz w:val="22"/>
          <w:szCs w:val="22"/>
        </w:rPr>
        <w:t xml:space="preserve">best_model.pkl — Serialized Gradient Boosting model</w:t>
      </w:r>
    </w:p>
    <w:p>
      <w:pPr>
        <w:pStyle w:val="ListParagraph"/>
        <w:numPr>
          <w:ilvl w:val="0"/>
          <w:numId w:val="1"/>
        </w:numPr>
        <w:spacing w:after="80"/>
      </w:pPr>
      <w:r>
        <w:rPr>
          <w:sz w:val="22"/>
          <w:szCs w:val="22"/>
        </w:rPr>
        <w:t xml:space="preserve">model_results.csv — Performance comparison of all models</w:t>
      </w:r>
    </w:p>
    <w:p>
      <w:pPr>
        <w:pStyle w:val="ListParagraph"/>
        <w:numPr>
          <w:ilvl w:val="0"/>
          <w:numId w:val="1"/>
        </w:numPr>
        <w:spacing w:after="80"/>
      </w:pPr>
      <w:r>
        <w:rPr>
          <w:sz w:val="22"/>
          <w:szCs w:val="22"/>
        </w:rPr>
        <w:t xml:space="preserve">Final_Report.docx — This report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pPr>
      <w:spacing w:after="200" w:before="400"/>
    </w:pPr>
    <w:rPr>
      <w:b/>
      <w:bCs/>
      <w:color w:val="1e3a5f"/>
      <w:sz w:val="32"/>
      <w:szCs w:val="32"/>
    </w:rPr>
  </w:style>
  <w:style w:type="paragraph" w:styleId="Heading2">
    <w:name w:val="Heading 2"/>
    <w:basedOn w:val="Normal"/>
    <w:pPr>
      <w:spacing w:after="150" w:before="300"/>
    </w:pPr>
    <w:rPr>
      <w:b/>
      <w:bCs/>
      <w:color w:val="2e6da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2026-05-17T16:13:29.891Z</dcterms:created>
  <dcterms:modified xsi:type="dcterms:W3CDTF">2026-05-17T16:13:29.891Z</dcterms:modified>
</cp:coreProperties>
</file>

<file path=docProps/custom.xml><?xml version="1.0" encoding="utf-8"?>
<Properties xmlns="http://schemas.openxmlformats.org/officeDocument/2006/custom-properties" xmlns:vt="http://schemas.openxmlformats.org/officeDocument/2006/docPropsVTypes"/>
</file>