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E8EBE" w14:textId="77777777" w:rsidR="00307F38" w:rsidRPr="00307F38" w:rsidRDefault="00307F38" w:rsidP="00307F38">
      <w:r w:rsidRPr="00307F38">
        <w:rPr>
          <w:b/>
          <w:bCs/>
        </w:rPr>
        <w:t xml:space="preserve">VinV </w:t>
      </w:r>
      <w:r w:rsidRPr="00307F38">
        <w:rPr>
          <w:b/>
          <w:bCs/>
          <w:highlight w:val="yellow"/>
        </w:rPr>
        <w:t>A–LEVI</w:t>
      </w:r>
      <w:r w:rsidRPr="00307F38">
        <w:rPr>
          <w:b/>
          <w:bCs/>
        </w:rPr>
        <w:t xml:space="preserve"> Model — Technical Definition</w:t>
      </w:r>
    </w:p>
    <w:p w14:paraId="73D6D4B4" w14:textId="77777777" w:rsidR="00307F38" w:rsidRPr="00307F38" w:rsidRDefault="00307F38" w:rsidP="00307F38">
      <w:r w:rsidRPr="00307F38">
        <w:rPr>
          <w:b/>
          <w:bCs/>
        </w:rPr>
        <w:t>Objective</w:t>
      </w:r>
      <w:r w:rsidRPr="00307F38">
        <w:br/>
        <w:t xml:space="preserve">A–LEVI is the first operational slice of VinV. It measures how a small, hand-selected universe of durable equities (AAPL, MSFT, JPM, XOM) performs versus core institutional benchmarks (IVV, IWD, DVY) across full history, using </w:t>
      </w:r>
      <w:r w:rsidRPr="00307F38">
        <w:rPr>
          <w:b/>
          <w:bCs/>
        </w:rPr>
        <w:t>total-return, monthly data</w:t>
      </w:r>
      <w:r w:rsidRPr="00307F38">
        <w:t xml:space="preserve"> and statistically tested excess performance.</w:t>
      </w:r>
    </w:p>
    <w:p w14:paraId="13AAFAC0" w14:textId="77777777" w:rsidR="00307F38" w:rsidRPr="00307F38" w:rsidRDefault="00307F38" w:rsidP="00307F38">
      <w:r w:rsidRPr="00307F38">
        <w:rPr>
          <w:b/>
          <w:bCs/>
        </w:rPr>
        <w:t>Universe</w:t>
      </w:r>
    </w:p>
    <w:p w14:paraId="216246E2" w14:textId="77777777" w:rsidR="00307F38" w:rsidRPr="00307F38" w:rsidRDefault="00307F38" w:rsidP="00307F38">
      <w:pPr>
        <w:numPr>
          <w:ilvl w:val="0"/>
          <w:numId w:val="1"/>
        </w:numPr>
      </w:pPr>
      <w:r w:rsidRPr="00307F38">
        <w:rPr>
          <w:b/>
          <w:bCs/>
        </w:rPr>
        <w:t>VinV constituents (demo A–LEVI universe):</w:t>
      </w:r>
    </w:p>
    <w:p w14:paraId="5246093E" w14:textId="77777777" w:rsidR="00307F38" w:rsidRPr="00307F38" w:rsidRDefault="00307F38" w:rsidP="00307F38">
      <w:pPr>
        <w:numPr>
          <w:ilvl w:val="1"/>
          <w:numId w:val="1"/>
        </w:numPr>
      </w:pPr>
      <w:r w:rsidRPr="00307F38">
        <w:t>AAPL, MSFT, JPM, XOM</w:t>
      </w:r>
    </w:p>
    <w:p w14:paraId="63DD71C1" w14:textId="77777777" w:rsidR="00307F38" w:rsidRPr="00307F38" w:rsidRDefault="00307F38" w:rsidP="00307F38">
      <w:pPr>
        <w:numPr>
          <w:ilvl w:val="0"/>
          <w:numId w:val="1"/>
        </w:numPr>
      </w:pPr>
      <w:r w:rsidRPr="00307F38">
        <w:rPr>
          <w:b/>
          <w:bCs/>
        </w:rPr>
        <w:t>Benchmarks:</w:t>
      </w:r>
    </w:p>
    <w:p w14:paraId="4161D7F9" w14:textId="77777777" w:rsidR="00307F38" w:rsidRPr="00307F38" w:rsidRDefault="00307F38" w:rsidP="00307F38">
      <w:pPr>
        <w:numPr>
          <w:ilvl w:val="1"/>
          <w:numId w:val="1"/>
        </w:numPr>
      </w:pPr>
      <w:r w:rsidRPr="00307F38">
        <w:t>IVV (broad market, S&amp;P 500)</w:t>
      </w:r>
    </w:p>
    <w:p w14:paraId="61A743A5" w14:textId="77777777" w:rsidR="00307F38" w:rsidRPr="00307F38" w:rsidRDefault="00307F38" w:rsidP="00307F38">
      <w:pPr>
        <w:numPr>
          <w:ilvl w:val="1"/>
          <w:numId w:val="1"/>
        </w:numPr>
      </w:pPr>
      <w:r w:rsidRPr="00307F38">
        <w:t>IWD (value)</w:t>
      </w:r>
    </w:p>
    <w:p w14:paraId="68DB0920" w14:textId="77777777" w:rsidR="00307F38" w:rsidRPr="00307F38" w:rsidRDefault="00307F38" w:rsidP="00307F38">
      <w:pPr>
        <w:numPr>
          <w:ilvl w:val="1"/>
          <w:numId w:val="1"/>
        </w:numPr>
      </w:pPr>
      <w:r w:rsidRPr="00307F38">
        <w:t>DVY (dividends)</w:t>
      </w:r>
    </w:p>
    <w:p w14:paraId="35F9F7F4" w14:textId="77777777" w:rsidR="00307F38" w:rsidRPr="00307F38" w:rsidRDefault="00307F38" w:rsidP="00307F38">
      <w:r w:rsidRPr="00307F38">
        <w:rPr>
          <w:b/>
          <w:bCs/>
        </w:rPr>
        <w:t>Data Layer</w:t>
      </w:r>
    </w:p>
    <w:p w14:paraId="51AA119F" w14:textId="77777777" w:rsidR="00307F38" w:rsidRPr="00307F38" w:rsidRDefault="00307F38" w:rsidP="00307F38">
      <w:pPr>
        <w:numPr>
          <w:ilvl w:val="0"/>
          <w:numId w:val="2"/>
        </w:numPr>
      </w:pPr>
      <w:r w:rsidRPr="00307F38">
        <w:t xml:space="preserve">Daily canonical panel: </w:t>
      </w:r>
      <w:proofErr w:type="spellStart"/>
      <w:r w:rsidRPr="00307F38">
        <w:t>panel_prices_</w:t>
      </w:r>
      <w:proofErr w:type="gramStart"/>
      <w:r w:rsidRPr="00307F38">
        <w:t>dividends.parquet</w:t>
      </w:r>
      <w:proofErr w:type="spellEnd"/>
      <w:proofErr w:type="gramEnd"/>
    </w:p>
    <w:p w14:paraId="0472F3A1" w14:textId="77777777" w:rsidR="00307F38" w:rsidRPr="00307F38" w:rsidRDefault="00307F38" w:rsidP="00307F38">
      <w:pPr>
        <w:numPr>
          <w:ilvl w:val="1"/>
          <w:numId w:val="2"/>
        </w:numPr>
      </w:pPr>
      <w:r w:rsidRPr="00307F38">
        <w:t>Columns: date, ticker, price, dividend</w:t>
      </w:r>
    </w:p>
    <w:p w14:paraId="48F92C6C" w14:textId="77777777" w:rsidR="00307F38" w:rsidRPr="00307F38" w:rsidRDefault="00307F38" w:rsidP="00307F38">
      <w:pPr>
        <w:numPr>
          <w:ilvl w:val="1"/>
          <w:numId w:val="2"/>
        </w:numPr>
      </w:pPr>
      <w:r w:rsidRPr="00307F38">
        <w:t xml:space="preserve">Source: merged from Yahoo combined CSVs and direct </w:t>
      </w:r>
      <w:proofErr w:type="spellStart"/>
      <w:r w:rsidRPr="00307F38">
        <w:t>yfinance</w:t>
      </w:r>
      <w:proofErr w:type="spellEnd"/>
      <w:r w:rsidRPr="00307F38">
        <w:t xml:space="preserve"> pulls</w:t>
      </w:r>
    </w:p>
    <w:p w14:paraId="1A2A0946" w14:textId="77777777" w:rsidR="00307F38" w:rsidRPr="00307F38" w:rsidRDefault="00307F38" w:rsidP="00307F38">
      <w:r w:rsidRPr="00307F38">
        <w:rPr>
          <w:b/>
          <w:bCs/>
        </w:rPr>
        <w:t>Transformations</w:t>
      </w:r>
    </w:p>
    <w:p w14:paraId="59B27455" w14:textId="77777777" w:rsidR="00307F38" w:rsidRPr="00307F38" w:rsidRDefault="00307F38" w:rsidP="00307F38">
      <w:pPr>
        <w:numPr>
          <w:ilvl w:val="0"/>
          <w:numId w:val="3"/>
        </w:numPr>
      </w:pPr>
      <w:r w:rsidRPr="00307F38">
        <w:rPr>
          <w:b/>
          <w:bCs/>
        </w:rPr>
        <w:t>Daily → Monthly total returns per ticker</w:t>
      </w:r>
    </w:p>
    <w:p w14:paraId="2E25B9AC" w14:textId="77777777" w:rsidR="00307F38" w:rsidRPr="00307F38" w:rsidRDefault="00307F38" w:rsidP="00307F38">
      <w:pPr>
        <w:numPr>
          <w:ilvl w:val="1"/>
          <w:numId w:val="3"/>
        </w:numPr>
      </w:pPr>
      <w:r w:rsidRPr="00307F38">
        <w:t>For each ticker:</w:t>
      </w:r>
    </w:p>
    <w:p w14:paraId="7850B853" w14:textId="77777777" w:rsidR="00307F38" w:rsidRPr="00307F38" w:rsidRDefault="00307F38" w:rsidP="00307F38">
      <w:pPr>
        <w:numPr>
          <w:ilvl w:val="2"/>
          <w:numId w:val="3"/>
        </w:numPr>
      </w:pPr>
      <w:r w:rsidRPr="00307F38">
        <w:t>Monthly price = last daily price of the month</w:t>
      </w:r>
    </w:p>
    <w:p w14:paraId="4BBC34DF" w14:textId="77777777" w:rsidR="00307F38" w:rsidRPr="00307F38" w:rsidRDefault="00307F38" w:rsidP="00307F38">
      <w:pPr>
        <w:numPr>
          <w:ilvl w:val="2"/>
          <w:numId w:val="3"/>
        </w:numPr>
      </w:pPr>
      <w:r w:rsidRPr="00307F38">
        <w:t>Monthly dividends = sum of dividend within the month</w:t>
      </w:r>
    </w:p>
    <w:p w14:paraId="0E453E6F" w14:textId="77777777" w:rsidR="00307F38" w:rsidRPr="00307F38" w:rsidRDefault="00307F38" w:rsidP="00307F38">
      <w:pPr>
        <w:numPr>
          <w:ilvl w:val="2"/>
          <w:numId w:val="3"/>
        </w:numPr>
      </w:pPr>
      <w:r w:rsidRPr="00307F38">
        <w:t>Monthly total return:</w:t>
      </w:r>
    </w:p>
    <w:p w14:paraId="1178DFA0" w14:textId="421C5E92" w:rsidR="00307F38" w:rsidRPr="00307F38" w:rsidRDefault="00307F38" w:rsidP="00307F3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m-1</m:t>
                  </m:r>
                </m:sub>
              </m:sSub>
            </m:den>
          </m:f>
          <m:r>
            <w:rPr>
              <w:rFonts w:ascii="Cambria Math" w:hAnsi="Cambria Math"/>
            </w:rPr>
            <m:t>-1</m:t>
          </m:r>
          <m:r>
            <w:rPr>
              <w:i/>
            </w:rPr>
            <w:br/>
          </m:r>
        </m:oMath>
      </m:oMathPara>
    </w:p>
    <w:p w14:paraId="6527B28C" w14:textId="77777777" w:rsidR="00307F38" w:rsidRPr="00307F38" w:rsidRDefault="00307F38" w:rsidP="00307F38">
      <w:pPr>
        <w:numPr>
          <w:ilvl w:val="0"/>
          <w:numId w:val="3"/>
        </w:numPr>
      </w:pPr>
      <w:r w:rsidRPr="00307F38">
        <w:rPr>
          <w:b/>
          <w:bCs/>
        </w:rPr>
        <w:t>VinV Equal-Weight Basket (VINV_EQ)</w:t>
      </w:r>
    </w:p>
    <w:p w14:paraId="3EF99241" w14:textId="77777777" w:rsidR="00307F38" w:rsidRPr="00307F38" w:rsidRDefault="00307F38" w:rsidP="00307F38">
      <w:pPr>
        <w:numPr>
          <w:ilvl w:val="1"/>
          <w:numId w:val="3"/>
        </w:numPr>
      </w:pPr>
      <w:r w:rsidRPr="00307F38">
        <w:t xml:space="preserve">For each month, compute the </w:t>
      </w:r>
      <w:r w:rsidRPr="00307F38">
        <w:rPr>
          <w:b/>
          <w:bCs/>
        </w:rPr>
        <w:t>simple average</w:t>
      </w:r>
      <w:r w:rsidRPr="00307F38">
        <w:t xml:space="preserve"> of VinV constituent returns:</w:t>
      </w:r>
    </w:p>
    <w:p w14:paraId="076CA8F3" w14:textId="4F89009D" w:rsidR="00307F38" w:rsidRPr="00307F38" w:rsidRDefault="00307F38" w:rsidP="00307F3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VINV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EQ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i∈{AAPL,MSFT,JPM,XOM}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bSup>
            </m:e>
          </m:nary>
          <m:r>
            <w:br/>
          </m:r>
        </m:oMath>
      </m:oMathPara>
    </w:p>
    <w:p w14:paraId="6E9A23E1" w14:textId="77777777" w:rsidR="00307F38" w:rsidRPr="00307F38" w:rsidRDefault="00307F38" w:rsidP="00307F38">
      <w:r w:rsidRPr="00307F38">
        <w:rPr>
          <w:b/>
          <w:bCs/>
        </w:rPr>
        <w:t>Core Metrics</w:t>
      </w:r>
      <w:r w:rsidRPr="00307F38">
        <w:br/>
        <w:t>For VinV vs each benchmark (IVV, IWD, DVY):</w:t>
      </w:r>
    </w:p>
    <w:p w14:paraId="2A5F5205" w14:textId="77777777" w:rsidR="00307F38" w:rsidRPr="00307F38" w:rsidRDefault="00307F38" w:rsidP="00307F38">
      <w:pPr>
        <w:numPr>
          <w:ilvl w:val="0"/>
          <w:numId w:val="4"/>
        </w:numPr>
      </w:pPr>
      <w:r w:rsidRPr="00307F38">
        <w:rPr>
          <w:b/>
          <w:bCs/>
        </w:rPr>
        <w:t>Annualized return</w:t>
      </w:r>
    </w:p>
    <w:p w14:paraId="25DA5738" w14:textId="77777777" w:rsidR="00307F38" w:rsidRPr="00307F38" w:rsidRDefault="00307F38" w:rsidP="00307F38">
      <w:pPr>
        <w:numPr>
          <w:ilvl w:val="1"/>
          <w:numId w:val="4"/>
        </w:numPr>
      </w:pPr>
      <w:r w:rsidRPr="00307F38">
        <w:t>From monthly returns over full overlapping sample.</w:t>
      </w:r>
    </w:p>
    <w:p w14:paraId="4450CB2C" w14:textId="77777777" w:rsidR="00307F38" w:rsidRPr="00307F38" w:rsidRDefault="00307F38" w:rsidP="00307F38">
      <w:pPr>
        <w:numPr>
          <w:ilvl w:val="0"/>
          <w:numId w:val="4"/>
        </w:numPr>
      </w:pPr>
      <w:r w:rsidRPr="00307F38">
        <w:rPr>
          <w:b/>
          <w:bCs/>
        </w:rPr>
        <w:t>Annualized volatility</w:t>
      </w:r>
    </w:p>
    <w:p w14:paraId="6A8F29ED" w14:textId="77777777" w:rsidR="00307F38" w:rsidRPr="00307F38" w:rsidRDefault="00307F38" w:rsidP="00307F38">
      <w:pPr>
        <w:numPr>
          <w:ilvl w:val="0"/>
          <w:numId w:val="4"/>
        </w:numPr>
      </w:pPr>
      <w:r w:rsidRPr="00307F38">
        <w:rPr>
          <w:b/>
          <w:bCs/>
        </w:rPr>
        <w:t>Sharpe ratio</w:t>
      </w:r>
      <w:r w:rsidRPr="00307F38">
        <w:t xml:space="preserve"> (using 0% rf for simplicity)</w:t>
      </w:r>
    </w:p>
    <w:p w14:paraId="11486C3A" w14:textId="77777777" w:rsidR="00307F38" w:rsidRPr="00307F38" w:rsidRDefault="00307F38" w:rsidP="00307F38">
      <w:pPr>
        <w:numPr>
          <w:ilvl w:val="0"/>
          <w:numId w:val="4"/>
        </w:numPr>
      </w:pPr>
      <w:r w:rsidRPr="00307F38">
        <w:rPr>
          <w:b/>
          <w:bCs/>
        </w:rPr>
        <w:t>% of months VinV &gt; benchmark</w:t>
      </w:r>
    </w:p>
    <w:p w14:paraId="226C9B9A" w14:textId="77777777" w:rsidR="00307F38" w:rsidRPr="00307F38" w:rsidRDefault="00307F38" w:rsidP="00307F38">
      <w:pPr>
        <w:numPr>
          <w:ilvl w:val="0"/>
          <w:numId w:val="4"/>
        </w:numPr>
      </w:pPr>
      <w:r w:rsidRPr="00307F38">
        <w:rPr>
          <w:b/>
          <w:bCs/>
        </w:rPr>
        <w:t>Mean monthly excess return</w:t>
      </w:r>
      <w:r w:rsidRPr="00307F38">
        <w:t xml:space="preserve"> (VinV − benchmark)</w:t>
      </w:r>
    </w:p>
    <w:p w14:paraId="3B9A3511" w14:textId="77777777" w:rsidR="00307F38" w:rsidRPr="00307F38" w:rsidRDefault="00307F38" w:rsidP="00307F38">
      <w:pPr>
        <w:numPr>
          <w:ilvl w:val="0"/>
          <w:numId w:val="4"/>
        </w:numPr>
      </w:pPr>
      <w:r w:rsidRPr="00307F38">
        <w:rPr>
          <w:b/>
          <w:bCs/>
        </w:rPr>
        <w:t>t-stat of excess return</w:t>
      </w:r>
      <w:r w:rsidRPr="00307F38">
        <w:t xml:space="preserve"> (test for statistically significant alpha)</w:t>
      </w:r>
    </w:p>
    <w:p w14:paraId="25F2AA04" w14:textId="77777777" w:rsidR="00307F38" w:rsidRPr="00307F38" w:rsidRDefault="00307F38" w:rsidP="00307F38">
      <w:pPr>
        <w:numPr>
          <w:ilvl w:val="0"/>
          <w:numId w:val="4"/>
        </w:numPr>
      </w:pPr>
      <w:r w:rsidRPr="00307F38">
        <w:rPr>
          <w:b/>
          <w:bCs/>
        </w:rPr>
        <w:t>Year-by-year behavior</w:t>
      </w:r>
      <w:r w:rsidRPr="00307F38">
        <w:t>:</w:t>
      </w:r>
    </w:p>
    <w:p w14:paraId="697110F3" w14:textId="77777777" w:rsidR="00307F38" w:rsidRPr="00307F38" w:rsidRDefault="00307F38" w:rsidP="00307F38">
      <w:pPr>
        <w:numPr>
          <w:ilvl w:val="1"/>
          <w:numId w:val="4"/>
        </w:numPr>
      </w:pPr>
      <w:r w:rsidRPr="00307F38">
        <w:t>Annual return, annual excess return</w:t>
      </w:r>
    </w:p>
    <w:p w14:paraId="31A42EA4" w14:textId="77777777" w:rsidR="00307F38" w:rsidRPr="00307F38" w:rsidRDefault="00307F38" w:rsidP="00307F38">
      <w:pPr>
        <w:numPr>
          <w:ilvl w:val="1"/>
          <w:numId w:val="4"/>
        </w:numPr>
      </w:pPr>
      <w:r w:rsidRPr="00307F38">
        <w:t>% of months VinV outperforms each year</w:t>
      </w:r>
    </w:p>
    <w:p w14:paraId="029E26CB" w14:textId="77777777" w:rsidR="00307F38" w:rsidRPr="00307F38" w:rsidRDefault="00307F38" w:rsidP="00307F38">
      <w:pPr>
        <w:numPr>
          <w:ilvl w:val="1"/>
          <w:numId w:val="4"/>
        </w:numPr>
      </w:pPr>
      <w:r w:rsidRPr="00307F38">
        <w:t>Focus on stress years: 2000, 2008, 2020, 2022</w:t>
      </w:r>
    </w:p>
    <w:p w14:paraId="0842EBBA" w14:textId="77777777" w:rsidR="00307F38" w:rsidRPr="00307F38" w:rsidRDefault="00307F38" w:rsidP="00307F38">
      <w:r w:rsidRPr="00307F38">
        <w:rPr>
          <w:b/>
          <w:bCs/>
        </w:rPr>
        <w:t>Outputs</w:t>
      </w:r>
    </w:p>
    <w:p w14:paraId="0A59F7F9" w14:textId="77777777" w:rsidR="00307F38" w:rsidRPr="00307F38" w:rsidRDefault="00307F38" w:rsidP="00307F38">
      <w:pPr>
        <w:numPr>
          <w:ilvl w:val="0"/>
          <w:numId w:val="5"/>
        </w:numPr>
      </w:pPr>
      <w:r w:rsidRPr="00307F38">
        <w:rPr>
          <w:b/>
          <w:bCs/>
        </w:rPr>
        <w:t>Unified monthly panel</w:t>
      </w:r>
      <w:r w:rsidRPr="00307F38">
        <w:t>: analytics/</w:t>
      </w:r>
      <w:proofErr w:type="spellStart"/>
      <w:r w:rsidRPr="00307F38">
        <w:t>vinv_a_levi_all_in_one.parquet</w:t>
      </w:r>
      <w:proofErr w:type="spellEnd"/>
    </w:p>
    <w:p w14:paraId="388AB4CF" w14:textId="77777777" w:rsidR="00307F38" w:rsidRPr="00307F38" w:rsidRDefault="00307F38" w:rsidP="00307F38">
      <w:pPr>
        <w:numPr>
          <w:ilvl w:val="1"/>
          <w:numId w:val="5"/>
        </w:numPr>
      </w:pPr>
      <w:r w:rsidRPr="00307F38">
        <w:t>date, asset, kind, ret</w:t>
      </w:r>
    </w:p>
    <w:p w14:paraId="3C473DF9" w14:textId="77777777" w:rsidR="00307F38" w:rsidRPr="00307F38" w:rsidRDefault="00307F38" w:rsidP="00307F38">
      <w:pPr>
        <w:numPr>
          <w:ilvl w:val="1"/>
          <w:numId w:val="5"/>
        </w:numPr>
      </w:pPr>
      <w:r w:rsidRPr="00307F38">
        <w:t xml:space="preserve">kind </w:t>
      </w:r>
      <w:r w:rsidRPr="00307F38">
        <w:rPr>
          <w:rFonts w:ascii="Cambria Math" w:hAnsi="Cambria Math" w:cs="Cambria Math"/>
        </w:rPr>
        <w:t>∈</w:t>
      </w:r>
      <w:r w:rsidRPr="00307F38">
        <w:t xml:space="preserve"> {constituent, benchmark, </w:t>
      </w:r>
      <w:proofErr w:type="spellStart"/>
      <w:r w:rsidRPr="00307F38">
        <w:t>vinv_basket</w:t>
      </w:r>
      <w:proofErr w:type="spellEnd"/>
      <w:r w:rsidRPr="00307F38">
        <w:t>}</w:t>
      </w:r>
    </w:p>
    <w:p w14:paraId="14214510" w14:textId="77777777" w:rsidR="00307F38" w:rsidRPr="00307F38" w:rsidRDefault="00307F38" w:rsidP="00307F38">
      <w:pPr>
        <w:numPr>
          <w:ilvl w:val="0"/>
          <w:numId w:val="5"/>
        </w:numPr>
      </w:pPr>
      <w:r w:rsidRPr="00307F38">
        <w:rPr>
          <w:b/>
          <w:bCs/>
        </w:rPr>
        <w:t>Console / notebook stats</w:t>
      </w:r>
      <w:r w:rsidRPr="00307F38">
        <w:t xml:space="preserve"> summarizing:</w:t>
      </w:r>
    </w:p>
    <w:p w14:paraId="5B6334DA" w14:textId="77777777" w:rsidR="00307F38" w:rsidRPr="00307F38" w:rsidRDefault="00307F38" w:rsidP="00307F38">
      <w:pPr>
        <w:numPr>
          <w:ilvl w:val="1"/>
          <w:numId w:val="5"/>
        </w:numPr>
      </w:pPr>
      <w:r w:rsidRPr="00307F38">
        <w:t>Long-horizon stats vs IVV, IWD, DVY</w:t>
      </w:r>
    </w:p>
    <w:p w14:paraId="07EF7853" w14:textId="77777777" w:rsidR="00307F38" w:rsidRPr="00307F38" w:rsidRDefault="00307F38" w:rsidP="00307F38">
      <w:pPr>
        <w:numPr>
          <w:ilvl w:val="1"/>
          <w:numId w:val="5"/>
        </w:numPr>
      </w:pPr>
      <w:r w:rsidRPr="00307F38">
        <w:t>Per-year behavior for full history</w:t>
      </w:r>
    </w:p>
    <w:p w14:paraId="08E7B590" w14:textId="77777777" w:rsidR="00307F38" w:rsidRPr="00307F38" w:rsidRDefault="00307F38" w:rsidP="00307F38">
      <w:pPr>
        <w:numPr>
          <w:ilvl w:val="1"/>
          <w:numId w:val="5"/>
        </w:numPr>
      </w:pPr>
      <w:r w:rsidRPr="00307F38">
        <w:t>Crisis-year comparison (2000, 2008, 2020)</w:t>
      </w:r>
    </w:p>
    <w:p w14:paraId="1C631BAE" w14:textId="77777777" w:rsidR="000E5A39" w:rsidRDefault="000E5A39"/>
    <w:sectPr w:rsidR="000E5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67E08"/>
    <w:multiLevelType w:val="multilevel"/>
    <w:tmpl w:val="7386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D0AFD"/>
    <w:multiLevelType w:val="multilevel"/>
    <w:tmpl w:val="760A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86337"/>
    <w:multiLevelType w:val="multilevel"/>
    <w:tmpl w:val="0FA6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DE0AD1"/>
    <w:multiLevelType w:val="multilevel"/>
    <w:tmpl w:val="3EC0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215923"/>
    <w:multiLevelType w:val="multilevel"/>
    <w:tmpl w:val="CEECE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4288832">
    <w:abstractNumId w:val="2"/>
  </w:num>
  <w:num w:numId="2" w16cid:durableId="340622236">
    <w:abstractNumId w:val="1"/>
  </w:num>
  <w:num w:numId="3" w16cid:durableId="1322465901">
    <w:abstractNumId w:val="4"/>
  </w:num>
  <w:num w:numId="4" w16cid:durableId="1293638942">
    <w:abstractNumId w:val="3"/>
  </w:num>
  <w:num w:numId="5" w16cid:durableId="1869105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F38"/>
    <w:rsid w:val="000E5A39"/>
    <w:rsid w:val="002A10C5"/>
    <w:rsid w:val="00307F38"/>
    <w:rsid w:val="008B05CC"/>
    <w:rsid w:val="009166C1"/>
    <w:rsid w:val="009D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91E59"/>
  <w15:chartTrackingRefBased/>
  <w15:docId w15:val="{8C1B0119-8612-455C-BF65-F4EE5DD76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F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F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F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F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F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F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F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F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F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F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 Sobczak</dc:creator>
  <cp:keywords/>
  <dc:description/>
  <cp:lastModifiedBy>Rand Sobczak</cp:lastModifiedBy>
  <cp:revision>2</cp:revision>
  <dcterms:created xsi:type="dcterms:W3CDTF">2025-12-07T20:44:00Z</dcterms:created>
  <dcterms:modified xsi:type="dcterms:W3CDTF">2025-12-07T22:03:00Z</dcterms:modified>
</cp:coreProperties>
</file>