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Times New Roman" w:hAnsi="Times New Roman" w:eastAsia="SimSun"/>
          <w:b/>
          <w:i w:val="0"/>
          <w:color w:val="000000"/>
          <w:sz w:val="36"/>
        </w:rPr>
        <w:t>ZipServ 论文复现报告</w:t>
      </w:r>
    </w:p>
    <w:p>
      <w:pPr>
        <w:spacing w:after="200"/>
        <w:jc w:val="center"/>
      </w:pPr>
      <w:r>
        <w:rPr>
          <w:rFonts w:ascii="Times New Roman" w:hAnsi="Times New Roman" w:eastAsia="SimSun"/>
          <w:b w:val="0"/>
          <w:i w:val="0"/>
          <w:color w:val="000000"/>
          <w:sz w:val="22"/>
        </w:rPr>
        <w:t>Fast and Memory-Efficient LLM Inference with Hardware-Aware Lossless Compression 复现与结果分析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论文：ZipServ: Fast and Memory-Efficient LLM Inference with Hardware-Aware Lossless Compression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会议：ASPLOS 2026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官方代码：https://github.com/HPMLL/ZipServ_ASPLOS26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复现仓库：https://github.com/sober-drowse/ZipServ-Reproduction</w:t>
      </w:r>
    </w:p>
    <w:p>
      <w:pPr>
        <w:pStyle w:val="Heading1"/>
      </w:pPr>
      <w:r>
        <w:rPr>
          <w:rFonts w:ascii="Times New Roman" w:hAnsi="Times New Roman" w:eastAsia="SimHei"/>
          <w:b/>
          <w:i w:val="0"/>
          <w:color w:val="000000"/>
          <w:sz w:val="30"/>
        </w:rPr>
        <w:t>1. 复现目标与范围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本次复现目标是按照论文复现任务要求，完成 ZipServ 论文的阅读梳理、服务器环境搭建、官方代码适配、核心 kernel benchmark 运行、实验日志保存、结果表格与复刻图表整理，并对复现过程中的问题进行复盘。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由于本次实验使用的服务器硬件为 NVIDIA L20，而论文主实验涉及 RTX4090、L40S、RTX5090、A100、H800 等多类 GPU，并且端到端实验还依赖 vLLM 集成、大模型权重和多 GPU 配置，因此本次复现重点放在官方开源仓库中可直接运行和验证的 kernel-level 实验上。当前已完成：</w:t>
      </w:r>
    </w:p>
    <w:p>
      <w:pPr>
        <w:pStyle w:val="ListBullet"/>
        <w:spacing w:after="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官方代码获取与 CUDA 12.0 兼容性修复。</w:t>
      </w:r>
    </w:p>
    <w:p>
      <w:pPr>
        <w:pStyle w:val="ListBullet"/>
        <w:spacing w:after="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ZipServ core library、</w:t>
      </w:r>
      <w:r>
        <w:rPr>
          <w:rFonts w:ascii="Times New Roman" w:hAnsi="Times New Roman" w:eastAsia="SimSun"/>
          <w:b w:val="0"/>
          <w:i w:val="0"/>
          <w:color w:val="000000"/>
          <w:sz w:val="21"/>
        </w:rPr>
        <w:t>test_mm</w:t>
      </w:r>
      <w:r>
        <w:rPr>
          <w:rFonts w:ascii="Times New Roman" w:hAnsi="Times New Roman" w:eastAsia="SimSun"/>
          <w:b w:val="0"/>
          <w:i w:val="0"/>
          <w:color w:val="000000"/>
          <w:sz w:val="21"/>
        </w:rPr>
        <w:t>、</w:t>
      </w:r>
      <w:r>
        <w:rPr>
          <w:rFonts w:ascii="Times New Roman" w:hAnsi="Times New Roman" w:eastAsia="SimSun"/>
          <w:b w:val="0"/>
          <w:i w:val="0"/>
          <w:color w:val="000000"/>
          <w:sz w:val="21"/>
        </w:rPr>
        <w:t>test_decompress</w:t>
      </w:r>
      <w:r>
        <w:rPr>
          <w:rFonts w:ascii="Times New Roman" w:hAnsi="Times New Roman" w:eastAsia="SimSun"/>
          <w:b w:val="0"/>
          <w:i w:val="0"/>
          <w:color w:val="000000"/>
          <w:sz w:val="21"/>
        </w:rPr>
        <w:t xml:space="preserve"> 编译。</w:t>
      </w:r>
    </w:p>
    <w:p>
      <w:pPr>
        <w:pStyle w:val="ListBullet"/>
        <w:spacing w:after="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 xml:space="preserve">最小 </w:t>
      </w:r>
      <w:r>
        <w:rPr>
          <w:rFonts w:ascii="Times New Roman" w:hAnsi="Times New Roman" w:eastAsia="SimSun"/>
          <w:b w:val="0"/>
          <w:i w:val="0"/>
          <w:color w:val="000000"/>
          <w:sz w:val="21"/>
        </w:rPr>
        <w:t>test_mm</w:t>
      </w:r>
      <w:r>
        <w:rPr>
          <w:rFonts w:ascii="Times New Roman" w:hAnsi="Times New Roman" w:eastAsia="SimSun"/>
          <w:b w:val="0"/>
          <w:i w:val="0"/>
          <w:color w:val="000000"/>
          <w:sz w:val="21"/>
        </w:rPr>
        <w:t xml:space="preserve"> 闭环实验。</w:t>
      </w:r>
    </w:p>
    <w:p>
      <w:pPr>
        <w:pStyle w:val="ListBullet"/>
        <w:spacing w:after="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standalone decompression 正确性与性能实验。</w:t>
      </w:r>
    </w:p>
    <w:p>
      <w:pPr>
        <w:pStyle w:val="ListBullet"/>
        <w:spacing w:after="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Figure 15 对应的 N sweep 简化复现。</w:t>
      </w:r>
    </w:p>
    <w:p>
      <w:pPr>
        <w:pStyle w:val="ListBullet"/>
        <w:spacing w:after="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Figure 11 对应的 shape sweep 简化复现。</w:t>
      </w:r>
    </w:p>
    <w:p>
      <w:pPr>
        <w:pStyle w:val="ListBullet"/>
        <w:spacing w:after="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实验日志、结果 CSV、复刻 PNG/PDF 图表归档。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尚未完整复现的部分包括 DietGPU、nvCOMP、DFloat11 等外部 baseline，Nsight Compute 细粒度 profiling，以及 vLLM 端到端推理实验。这些内容在报告后文作为复现限制进行说明。</w:t>
      </w:r>
    </w:p>
    <w:p>
      <w:pPr>
        <w:pStyle w:val="Heading1"/>
      </w:pPr>
      <w:r>
        <w:rPr>
          <w:rFonts w:ascii="Times New Roman" w:hAnsi="Times New Roman" w:eastAsia="SimHei"/>
          <w:b/>
          <w:i w:val="0"/>
          <w:color w:val="000000"/>
          <w:sz w:val="30"/>
        </w:rPr>
        <w:t>2. 论文研读阶段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2.1 论文核心问题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大模型推理中的权重矩阵规模很大，推理时频繁读取权重会造成显存容量和显存带宽压力。传统有损压缩方法可以减少存储或计算开销，但会引入精度损失；传统无损压缩方法能够保持 bit-exact，但通常需要先把权重完整解压到显存，再调用 GEMM，导致额外的 global memory traffic 和解压开销。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ZipServ 试图解决的问题是：如何让无损压缩不仅减少模型权重存储，还能在 GPU 推理时带来实际加速。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2441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41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Times New Roman" w:hAnsi="Times New Roman" w:eastAsia="SimSun"/>
          <w:b/>
          <w:i w:val="0"/>
          <w:color w:val="000000"/>
          <w:sz w:val="19"/>
        </w:rPr>
        <w:t>图 1  传统无损压缩 pipeline 与 ZipServ 执行时间对比（来源：原论文 Figure 1）。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19"/>
        </w:rPr>
        <w:t>该图说明，传统 decoupled pipeline 中单独解压阶段会引入明显开销；ZipServ 的研究动机并非单纯提高压缩率，而是让无损压缩在 GPU 推理路径中真正转化为加速收益。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2.2 模型整体架构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ZipServ 由两个核心部分组成：</w:t>
      </w:r>
    </w:p>
    <w:p>
      <w:pPr>
        <w:spacing w:after="6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1. Offline Compressor：离线压缩 BF16 权重。论文观察到 LLM 权重的 BF16 exponent 分布高度集中，因此提出 TCA-TBE 压缩格式，用 base exponent、3-bit offset、triple bitmap、sign/mantissa buffer 和 fallback buffer 表示权重。</w:t>
      </w:r>
    </w:p>
    <w:p>
      <w:pPr>
        <w:spacing w:after="6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2. Online Inference Engine：在线推理阶段根据 prefill 和 decode 的计算特性采用不同策略。Prefill 阶段更偏 compute-bound，适合 decoupled decompression + GEMM；decode 阶段更偏 memory-bound，使用 fused decompression-GEMM，即 ZipGEMM。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ZipGEMM 的关键思想是 load-compressed, compute-decompressed：从显存读取压缩权重，在寄存器中即时恢复 BF16 值，然后直接进入 Tensor Core MMA，避免把完整解压后的权重重新写回 global memory。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18160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816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Times New Roman" w:hAnsi="Times New Roman" w:eastAsia="SimSun"/>
          <w:b/>
          <w:i w:val="0"/>
          <w:color w:val="000000"/>
          <w:sz w:val="19"/>
        </w:rPr>
        <w:t>图 2  ZipServ 系统整体架构（来源：原论文 Figure 6）。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19"/>
        </w:rPr>
        <w:t>左侧为离线权重压缩流程，右侧为在线推理执行流程。ZipServ 将 BF16 权重离线编码为 TCA-TBE 格式，并在 decode 阶段通过 fused kernel 直接读取压缩权重完成计算。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2.3 主要创新点</w:t>
      </w:r>
    </w:p>
    <w:p>
      <w:pPr>
        <w:pStyle w:val="ListBullet"/>
        <w:spacing w:after="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利用 BF16 exponent 分布集中这一结构特征，而不是使用通用 Huffman/ANS 变长熵编码。</w:t>
      </w:r>
    </w:p>
    <w:p>
      <w:pPr>
        <w:pStyle w:val="ListBullet"/>
        <w:spacing w:after="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设计 GPU 友好的 TCA-TBE 固定长度压缩格式，减少 SIMT 分支和串行依赖。</w:t>
      </w:r>
    </w:p>
    <w:p>
      <w:pPr>
        <w:pStyle w:val="ListBullet"/>
        <w:spacing w:after="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将解压逻辑与 GEMM kernel 融合，降低解压后权重落回 global memory 的额外开销。</w:t>
      </w:r>
    </w:p>
    <w:p>
      <w:pPr>
        <w:pStyle w:val="ListBullet"/>
        <w:spacing w:after="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区分 prefill 与 decode 阶段，采用 stage-aware inference 策略。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97680" cy="35727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572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Times New Roman" w:hAnsi="Times New Roman" w:eastAsia="SimSun"/>
          <w:b/>
          <w:i w:val="0"/>
          <w:color w:val="000000"/>
          <w:sz w:val="19"/>
        </w:rPr>
        <w:t>图 3  LLM 权重 BF16 exponent 分布特征（来源：原论文 Figure 2）。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19"/>
        </w:rPr>
        <w:t>该图佐证了 ZipServ 的关键统计观察：不同模型权重的 exponent 并非均匀分布，而是集中在少数高频值附近，因此可以用 base exponent 与短 offset 表示大多数权重指数位。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34332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43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Times New Roman" w:hAnsi="Times New Roman" w:eastAsia="SimSun"/>
          <w:b/>
          <w:i w:val="0"/>
          <w:color w:val="000000"/>
          <w:sz w:val="19"/>
        </w:rPr>
        <w:t>图 4  Tensor-Core-Aware Triple Bitmap Encoding（来源：原论文 Figure 7）。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19"/>
        </w:rPr>
        <w:t>TCA-TBE 将高频 exponent 表示为 3-bit offset，并把 offset 的三个 bit 平面拆成三张 bitmap。该格式牺牲少量极限压缩率，换取固定长度、少分支、适合 GPU SIMT 并行解码的访问模式。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89120" cy="27400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40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Times New Roman" w:hAnsi="Times New Roman" w:eastAsia="SimSun"/>
          <w:b/>
          <w:i w:val="0"/>
          <w:color w:val="000000"/>
          <w:sz w:val="19"/>
        </w:rPr>
        <w:t>图 5  ZipGEMM 数据移动与指令流水（来源：原论文 Figure 8）。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19"/>
        </w:rPr>
        <w:t>ZipGEMM 的核心是 load-compressed, compute-decompressed：压缩权重从 global memory 读入后，在 shared memory/register 中即时恢复，并直接送入 Tensor Core，减少解压后权重回写 global memory 的中间开销。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2.4 实验大类梳理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实验类别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论文对应内容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目的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本次复现状态</w:t>
            </w:r>
          </w:p>
        </w:tc>
      </w:tr>
      <w:tr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动机实验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Figure 1, 3, 4, 5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说明传统无损压缩与 decoupled pipeline 的开销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阅读梳理，部分用 decompression 实验支撑</w:t>
            </w:r>
          </w:p>
        </w:tc>
      </w:tr>
      <w:tr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主对比实验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Figure 11, 16, 17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对比 ZipServ 与 cuBLAS、vLLM、Transformers、DFloat11 等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完成 Figure 11 简化 kernel-level 复现</w:t>
            </w:r>
          </w:p>
        </w:tc>
      </w:tr>
      <w:tr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消融/效率实验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Figure 12, 13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分析 kernel 内部效率与 standalone decompression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完成 test_decompress 最小复现</w:t>
            </w:r>
          </w:p>
        </w:tc>
      </w:tr>
      <w:tr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参数敏感性实验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Figure 15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分析不同 N 下性能变化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完成 N sweep 简化复现</w:t>
            </w:r>
          </w:p>
        </w:tc>
      </w:tr>
      <w:tr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硬件泛化实验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Figure 14, 18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比较不同 GPU 代际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当前仅在 L20 上复现，无法覆盖原文全部 GPU</w:t>
            </w:r>
          </w:p>
        </w:tc>
      </w:tr>
      <w:tr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可视化案例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Figure 2 等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展示 BF16 exponent 分布和系统流程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阅读梳理，未下载完整模型权重统计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2.5 官方代码检索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官方开源代码位于：</w:t>
      </w:r>
    </w:p>
    <w:p>
      <w:pPr>
        <w:spacing w:after="0"/>
        <w:ind w:left="283"/>
      </w:pPr>
      <w:r>
        <w:rPr>
          <w:rFonts w:ascii="Times New Roman" w:hAnsi="Times New Roman" w:eastAsia="SimSun"/>
          <w:b w:val="0"/>
          <w:i w:val="0"/>
          <w:color w:val="000000"/>
          <w:sz w:val="18"/>
        </w:rPr>
        <w:t>https://github.com/HPMLL/ZipServ_ASPLOS26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本复现仓库中保留了经过 CUDA 12.0 兼容性修复的完整工程代码：</w:t>
      </w:r>
    </w:p>
    <w:p>
      <w:pPr>
        <w:spacing w:after="0"/>
        <w:ind w:left="283"/>
      </w:pPr>
      <w:r>
        <w:rPr>
          <w:rFonts w:ascii="Times New Roman" w:hAnsi="Times New Roman" w:eastAsia="SimSun"/>
          <w:b w:val="0"/>
          <w:i w:val="0"/>
          <w:color w:val="000000"/>
          <w:sz w:val="18"/>
        </w:rPr>
        <w:t>code/ZipServ_ASPLOS26_patched/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相对官方代码的兼容性修改以 patch 形式保存：</w:t>
      </w:r>
    </w:p>
    <w:p>
      <w:pPr>
        <w:spacing w:after="0"/>
        <w:ind w:left="283"/>
      </w:pPr>
      <w:r>
        <w:rPr>
          <w:rFonts w:ascii="Times New Roman" w:hAnsi="Times New Roman" w:eastAsia="SimSun"/>
          <w:b w:val="0"/>
          <w:i w:val="0"/>
          <w:color w:val="000000"/>
          <w:sz w:val="18"/>
        </w:rPr>
        <w:t>patches/zipserv_cuda12_bf16_host_fix.patch</w:t>
      </w:r>
    </w:p>
    <w:p>
      <w:pPr>
        <w:pStyle w:val="Heading1"/>
      </w:pPr>
      <w:r>
        <w:rPr>
          <w:rFonts w:ascii="Times New Roman" w:hAnsi="Times New Roman" w:eastAsia="SimHei"/>
          <w:b/>
          <w:i w:val="0"/>
          <w:color w:val="000000"/>
          <w:sz w:val="30"/>
        </w:rPr>
        <w:t>3. 环境搭建阶段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3.1 服务器环境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  <w:t>项目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  <w:t>配置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GPU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NVIDIA L20 x 2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Driver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595.71.05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CUDA Toolkit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12.0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nvcc 路径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/usr/bin/nvcc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gcc/g++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13.3.0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make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4.3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Conda 环境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zipserv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Python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3.10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项目路径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~/ZipServ-Reproduction</w:t>
            </w:r>
          </w:p>
        </w:tc>
      </w:tr>
    </w:tbl>
    <w:p>
      <w:pPr>
        <w:spacing w:after="80"/>
      </w:pP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完整环境文件：</w:t>
      </w:r>
    </w:p>
    <w:p>
      <w:pPr>
        <w:spacing w:after="0"/>
        <w:ind w:left="283"/>
      </w:pPr>
      <w:r>
        <w:rPr>
          <w:rFonts w:ascii="Times New Roman" w:hAnsi="Times New Roman" w:eastAsia="SimSun"/>
          <w:b w:val="0"/>
          <w:i w:val="0"/>
          <w:color w:val="000000"/>
          <w:sz w:val="18"/>
        </w:rPr>
        <w:t>env/environment.yml</w:t>
      </w:r>
    </w:p>
    <w:p>
      <w:pPr>
        <w:spacing w:after="0"/>
        <w:ind w:left="283"/>
      </w:pPr>
      <w:r>
        <w:rPr>
          <w:rFonts w:ascii="Times New Roman" w:hAnsi="Times New Roman" w:eastAsia="SimSun"/>
          <w:b w:val="0"/>
          <w:i w:val="0"/>
          <w:color w:val="000000"/>
          <w:sz w:val="18"/>
        </w:rPr>
        <w:t>env/requirements.txt</w:t>
      </w:r>
    </w:p>
    <w:p>
      <w:pPr>
        <w:spacing w:after="0"/>
        <w:ind w:left="283"/>
      </w:pPr>
      <w:r>
        <w:rPr>
          <w:rFonts w:ascii="Times New Roman" w:hAnsi="Times New Roman" w:eastAsia="SimSun"/>
          <w:b w:val="0"/>
          <w:i w:val="0"/>
          <w:color w:val="000000"/>
          <w:sz w:val="18"/>
        </w:rPr>
        <w:t>env/environment.md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3.2 一键部署与运行脚本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一键编译脚本：</w:t>
      </w:r>
    </w:p>
    <w:p>
      <w:pPr>
        <w:spacing w:after="0"/>
        <w:ind w:left="283"/>
      </w:pPr>
      <w:r>
        <w:rPr>
          <w:rFonts w:ascii="Times New Roman" w:hAnsi="Times New Roman" w:eastAsia="SimSun"/>
          <w:b w:val="0"/>
          <w:i w:val="0"/>
          <w:color w:val="000000"/>
          <w:sz w:val="18"/>
        </w:rPr>
        <w:t>bash scripts/setup_zipserv.sh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最小实验运行脚本：</w:t>
      </w:r>
    </w:p>
    <w:p>
      <w:pPr>
        <w:spacing w:after="0"/>
        <w:ind w:left="283"/>
      </w:pPr>
      <w:r>
        <w:rPr>
          <w:rFonts w:ascii="Times New Roman" w:hAnsi="Times New Roman" w:eastAsia="SimSun"/>
          <w:b w:val="0"/>
          <w:i w:val="0"/>
          <w:color w:val="000000"/>
          <w:sz w:val="18"/>
        </w:rPr>
        <w:t>bash scripts/run_minimal_test.sh 0 4096 4096 128 1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N sweep 运行与解析：</w:t>
      </w:r>
    </w:p>
    <w:p>
      <w:pPr>
        <w:spacing w:after="0"/>
        <w:ind w:left="283"/>
      </w:pPr>
      <w:r>
        <w:rPr>
          <w:rFonts w:ascii="Times New Roman" w:hAnsi="Times New Roman" w:eastAsia="SimSun"/>
          <w:b w:val="0"/>
          <w:i w:val="0"/>
          <w:color w:val="000000"/>
          <w:sz w:val="18"/>
        </w:rPr>
        <w:t>bash scripts/run_n_sweep.sh 0</w:t>
      </w:r>
    </w:p>
    <w:p>
      <w:pPr>
        <w:spacing w:after="0"/>
        <w:ind w:left="283"/>
      </w:pPr>
      <w:r>
        <w:rPr>
          <w:rFonts w:ascii="Times New Roman" w:hAnsi="Times New Roman" w:eastAsia="SimSun"/>
          <w:b w:val="0"/>
          <w:i w:val="0"/>
          <w:color w:val="000000"/>
          <w:sz w:val="18"/>
        </w:rPr>
        <w:t>python scripts/parse_and_plot_n_sweep.py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Shape sweep 运行与解析：</w:t>
      </w:r>
    </w:p>
    <w:p>
      <w:pPr>
        <w:spacing w:after="0"/>
        <w:ind w:left="283"/>
      </w:pPr>
      <w:r>
        <w:rPr>
          <w:rFonts w:ascii="Times New Roman" w:hAnsi="Times New Roman" w:eastAsia="SimSun"/>
          <w:b w:val="0"/>
          <w:i w:val="0"/>
          <w:color w:val="000000"/>
          <w:sz w:val="18"/>
        </w:rPr>
        <w:t>bash scripts/run_shape_sweep.sh 0</w:t>
      </w:r>
    </w:p>
    <w:p>
      <w:pPr>
        <w:spacing w:after="0"/>
        <w:ind w:left="283"/>
      </w:pPr>
      <w:r>
        <w:rPr>
          <w:rFonts w:ascii="Times New Roman" w:hAnsi="Times New Roman" w:eastAsia="SimSun"/>
          <w:b w:val="0"/>
          <w:i w:val="0"/>
          <w:color w:val="000000"/>
          <w:sz w:val="18"/>
        </w:rPr>
        <w:t>python scripts/parse_and_plot_shape_sweep.py</w:t>
      </w:r>
    </w:p>
    <w:p>
      <w:pPr>
        <w:pStyle w:val="Heading1"/>
      </w:pPr>
      <w:r>
        <w:rPr>
          <w:rFonts w:ascii="Times New Roman" w:hAnsi="Times New Roman" w:eastAsia="SimHei"/>
          <w:b/>
          <w:i w:val="0"/>
          <w:color w:val="000000"/>
          <w:sz w:val="30"/>
        </w:rPr>
        <w:t>4. 代码复现与实验运行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4.1 最小 kernel benchmark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命令：</w:t>
      </w:r>
    </w:p>
    <w:p>
      <w:pPr>
        <w:spacing w:after="0"/>
        <w:ind w:left="283"/>
      </w:pPr>
      <w:r>
        <w:rPr>
          <w:rFonts w:ascii="Times New Roman" w:hAnsi="Times New Roman" w:eastAsia="SimSun"/>
          <w:b w:val="0"/>
          <w:i w:val="0"/>
          <w:color w:val="000000"/>
          <w:sz w:val="18"/>
        </w:rPr>
        <w:t>./test_mm 4096 4096 128 1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日志：</w:t>
      </w:r>
    </w:p>
    <w:p>
      <w:pPr>
        <w:spacing w:after="0"/>
        <w:ind w:left="283"/>
      </w:pPr>
      <w:r>
        <w:rPr>
          <w:rFonts w:ascii="Times New Roman" w:hAnsi="Times New Roman" w:eastAsia="SimSun"/>
          <w:b w:val="0"/>
          <w:i w:val="0"/>
          <w:color w:val="000000"/>
          <w:sz w:val="18"/>
        </w:rPr>
        <w:t>logs/experiments/test_mm_4096_4096_128_1.log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结果：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方法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Time/ms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TFLOPs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TotalError</w:t>
            </w:r>
          </w:p>
        </w:tc>
      </w:tr>
      <w:tr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BF16_triple_bitmap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0.139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30.88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38.99</w:t>
            </w:r>
          </w:p>
        </w:tc>
      </w:tr>
      <w:tr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cuBLAS_TC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0.099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43.22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0.00</w:t>
            </w:r>
          </w:p>
        </w:tc>
      </w:tr>
      <w:tr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cuBLAS_non-TC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0.492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8.74</w:t>
            </w:r>
          </w:p>
        </w:tc>
        <w:tc>
          <w:tcPr>
            <w:tcW w:type="dxa" w:w="226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38.98</w:t>
            </w:r>
          </w:p>
        </w:tc>
      </w:tr>
    </w:tbl>
    <w:p>
      <w:pPr>
        <w:spacing w:after="80"/>
      </w:pP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该实验说明官方 kernel benchmark 已能在当前 L20 服务器上完成编译和运行，是批量实验的最小闭环。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4.2 Standalone decompression 实验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命令：</w:t>
      </w:r>
    </w:p>
    <w:p>
      <w:pPr>
        <w:spacing w:after="0"/>
        <w:ind w:left="283"/>
      </w:pPr>
      <w:r>
        <w:rPr>
          <w:rFonts w:ascii="Times New Roman" w:hAnsi="Times New Roman" w:eastAsia="SimSun"/>
          <w:b w:val="0"/>
          <w:i w:val="0"/>
          <w:color w:val="000000"/>
          <w:sz w:val="18"/>
        </w:rPr>
        <w:t>./test_decompress 128 128 128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日志：</w:t>
      </w:r>
    </w:p>
    <w:p>
      <w:pPr>
        <w:spacing w:after="0"/>
        <w:ind w:left="283"/>
      </w:pPr>
      <w:r>
        <w:rPr>
          <w:rFonts w:ascii="Times New Roman" w:hAnsi="Times New Roman" w:eastAsia="SimSun"/>
          <w:b w:val="0"/>
          <w:i w:val="0"/>
          <w:color w:val="000000"/>
          <w:sz w:val="18"/>
        </w:rPr>
        <w:t>logs/experiments/test_decompress_128_128_128.log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正确性结果：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  <w:t>指标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  <w:t>结果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Total elements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16384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Identical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16384 (100.00%)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Different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0 (0.00%)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Max absolute difference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0.000000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Max relative difference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0.000000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Total absolute error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0.000000</w:t>
            </w:r>
          </w:p>
        </w:tc>
      </w:tr>
    </w:tbl>
    <w:p>
      <w:pPr>
        <w:spacing w:after="80"/>
      </w:pP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性能结果：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  <w:t>项目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  <w:t>时间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Decompression time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0.0060 ms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cuBLAS non-TC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0.0208 ms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cuBLAS TC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0.0069 ms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Decompression + cuBLAS non-TC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0.0268 ms</w:t>
            </w:r>
          </w:p>
        </w:tc>
      </w:tr>
      <w:tr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Decompression + cuBLAS TC</w:t>
            </w:r>
          </w:p>
        </w:tc>
        <w:tc>
          <w:tcPr>
            <w:tcW w:type="dxa" w:w="45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0.0129 ms</w:t>
            </w:r>
          </w:p>
        </w:tc>
      </w:tr>
    </w:tbl>
    <w:p>
      <w:pPr>
        <w:spacing w:after="80"/>
      </w:pP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该结果验证了解压流程的 lossless 正确性，也说明在小规模形状上 standalone decompression 相对 GEMM 本身仍有可见开销。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4.3 N sweep 参数敏感性实验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固定：</w:t>
      </w:r>
    </w:p>
    <w:p>
      <w:pPr>
        <w:spacing w:after="0"/>
        <w:ind w:left="283"/>
      </w:pPr>
      <w:r>
        <w:rPr>
          <w:rFonts w:ascii="Times New Roman" w:hAnsi="Times New Roman" w:eastAsia="SimSun"/>
          <w:b w:val="0"/>
          <w:i w:val="0"/>
          <w:color w:val="000000"/>
          <w:sz w:val="18"/>
        </w:rPr>
        <w:t>M = 4096, K = 4096, SplitK = 1</w:t>
      </w:r>
    </w:p>
    <w:p>
      <w:pPr>
        <w:spacing w:after="0"/>
        <w:ind w:left="283"/>
      </w:pPr>
      <w:r>
        <w:rPr>
          <w:rFonts w:ascii="Times New Roman" w:hAnsi="Times New Roman" w:eastAsia="SimSun"/>
          <w:b w:val="0"/>
          <w:i w:val="0"/>
          <w:color w:val="000000"/>
          <w:sz w:val="18"/>
        </w:rPr>
        <w:t>N = 1, 8, 16, 32, 64, 128, 256, 512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结果表：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N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ZipServ Time/ms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cuBLAS TC Time/ms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cuBLAS non-TC Time/ms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Speedup vs cuBLAS TC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Compression Ratio</w:t>
            </w:r>
          </w:p>
        </w:tc>
      </w:tr>
      <w:tr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0.098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0.076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0.074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0.776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1.42x</w:t>
            </w:r>
          </w:p>
        </w:tc>
      </w:tr>
      <w:tr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0.096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0.077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0.451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0.802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1.42x</w:t>
            </w:r>
          </w:p>
        </w:tc>
      </w:tr>
      <w:tr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16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0.097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0.077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0.450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0.794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1.42x</w:t>
            </w:r>
          </w:p>
        </w:tc>
      </w:tr>
      <w:tr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32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0.098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0.077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0.459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0.786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1.42x</w:t>
            </w:r>
          </w:p>
        </w:tc>
      </w:tr>
      <w:tr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64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0.106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0.086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0.499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0.811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1.42x</w:t>
            </w:r>
          </w:p>
        </w:tc>
      </w:tr>
      <w:tr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128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0.139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0.100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0.501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0.719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1.42x</w:t>
            </w:r>
          </w:p>
        </w:tc>
      </w:tr>
      <w:tr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256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0.164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0.119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0.539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0.726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1.42x</w:t>
            </w:r>
          </w:p>
        </w:tc>
      </w:tr>
      <w:tr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512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0.309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0.235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1.062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0.761</w:t>
            </w:r>
          </w:p>
        </w:tc>
        <w:tc>
          <w:tcPr>
            <w:tcW w:type="dxa" w:w="1511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1.42x</w:t>
            </w:r>
          </w:p>
        </w:tc>
      </w:tr>
    </w:tbl>
    <w:p>
      <w:pPr>
        <w:spacing w:after="80"/>
      </w:pP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生成图表：</w:t>
      </w:r>
    </w:p>
    <w:p>
      <w:pPr>
        <w:spacing w:after="0"/>
        <w:ind w:left="283"/>
      </w:pPr>
      <w:r>
        <w:rPr>
          <w:rFonts w:ascii="Times New Roman" w:hAnsi="Times New Roman" w:eastAsia="SimSun"/>
          <w:b w:val="0"/>
          <w:i w:val="0"/>
          <w:color w:val="000000"/>
          <w:sz w:val="18"/>
        </w:rPr>
        <w:t>figures/reproduced/fig15_n_sweep_latency.png</w:t>
      </w:r>
    </w:p>
    <w:p>
      <w:pPr>
        <w:spacing w:after="0"/>
        <w:ind w:left="283"/>
      </w:pPr>
      <w:r>
        <w:rPr>
          <w:rFonts w:ascii="Times New Roman" w:hAnsi="Times New Roman" w:eastAsia="SimSun"/>
          <w:b w:val="0"/>
          <w:i w:val="0"/>
          <w:color w:val="000000"/>
          <w:sz w:val="18"/>
        </w:rPr>
        <w:t>figures/reproduced/fig15_n_sweep_latency.pdf</w:t>
      </w:r>
    </w:p>
    <w:p>
      <w:pPr>
        <w:spacing w:after="0"/>
        <w:ind w:left="283"/>
      </w:pPr>
      <w:r>
        <w:rPr>
          <w:rFonts w:ascii="Times New Roman" w:hAnsi="Times New Roman" w:eastAsia="SimSun"/>
          <w:b w:val="0"/>
          <w:i w:val="0"/>
          <w:color w:val="000000"/>
          <w:sz w:val="18"/>
        </w:rPr>
        <w:t>figures/reproduced/fig15_n_sweep_speedup.png</w:t>
      </w:r>
    </w:p>
    <w:p>
      <w:pPr>
        <w:spacing w:after="0"/>
        <w:ind w:left="283"/>
      </w:pPr>
      <w:r>
        <w:rPr>
          <w:rFonts w:ascii="Times New Roman" w:hAnsi="Times New Roman" w:eastAsia="SimSun"/>
          <w:b w:val="0"/>
          <w:i w:val="0"/>
          <w:color w:val="000000"/>
          <w:sz w:val="18"/>
        </w:rPr>
        <w:t>figures/reproduced/fig15_n_sweep_speedup.pdf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观察：在 L20 当前配置下，ZipServ 相对 cuBLAS_TC 的 speedup 小于 1，即没有超过 Tensor Core cuBLAS；但相对 cuBLAS_non-TC 有明显优势。该趋势与论文主张中的 memory-efficient kernel 思路相关，但由于硬件和 benchmark 覆盖不同，不能直接等同于原文曲线。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4.4 Shape sweep 主对比简化实验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固定：</w:t>
      </w:r>
    </w:p>
    <w:p>
      <w:pPr>
        <w:spacing w:after="0"/>
        <w:ind w:left="283"/>
      </w:pPr>
      <w:r>
        <w:rPr>
          <w:rFonts w:ascii="Times New Roman" w:hAnsi="Times New Roman" w:eastAsia="SimSun"/>
          <w:b w:val="0"/>
          <w:i w:val="0"/>
          <w:color w:val="000000"/>
          <w:sz w:val="18"/>
        </w:rPr>
        <w:t>N = 32, SplitK = 1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结果表：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Shape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M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K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ZipServ Time/ms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cuBLAS TC Time/ms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Speedup vs cuBLAS TC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7"/>
              </w:rPr>
              <w:t>Compression Ratio</w:t>
            </w:r>
          </w:p>
        </w:tc>
      </w:tr>
      <w:tr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square_4096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4096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4096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0.098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0.077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0.786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1.42x</w:t>
            </w:r>
          </w:p>
        </w:tc>
      </w:tr>
      <w:tr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llama_ffn_gateup_11008x4096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11008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4096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0.141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0.198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1.404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1.42x</w:t>
            </w:r>
          </w:p>
        </w:tc>
      </w:tr>
      <w:tr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mistral_like_gateup_28672x4096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28672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4096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0.391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0.499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1.276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1.42x</w:t>
            </w:r>
          </w:p>
        </w:tc>
      </w:tr>
      <w:tr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down_proj_4096x14336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4096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14336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0.290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0.244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0.841</w:t>
            </w:r>
          </w:p>
        </w:tc>
        <w:tc>
          <w:tcPr>
            <w:tcW w:type="dxa" w:w="1295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7"/>
              </w:rPr>
              <w:t>1.42x</w:t>
            </w:r>
          </w:p>
        </w:tc>
      </w:tr>
    </w:tbl>
    <w:p>
      <w:pPr>
        <w:spacing w:after="80"/>
      </w:pP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生成图表：</w:t>
      </w:r>
    </w:p>
    <w:p>
      <w:pPr>
        <w:spacing w:after="0"/>
        <w:ind w:left="283"/>
      </w:pPr>
      <w:r>
        <w:rPr>
          <w:rFonts w:ascii="Times New Roman" w:hAnsi="Times New Roman" w:eastAsia="SimSun"/>
          <w:b w:val="0"/>
          <w:i w:val="0"/>
          <w:color w:val="000000"/>
          <w:sz w:val="18"/>
        </w:rPr>
        <w:t>figures/reproduced/fig11_shape_sweep_latency.png</w:t>
      </w:r>
    </w:p>
    <w:p>
      <w:pPr>
        <w:spacing w:after="0"/>
        <w:ind w:left="283"/>
      </w:pPr>
      <w:r>
        <w:rPr>
          <w:rFonts w:ascii="Times New Roman" w:hAnsi="Times New Roman" w:eastAsia="SimSun"/>
          <w:b w:val="0"/>
          <w:i w:val="0"/>
          <w:color w:val="000000"/>
          <w:sz w:val="18"/>
        </w:rPr>
        <w:t>figures/reproduced/fig11_shape_sweep_latency.pdf</w:t>
      </w:r>
    </w:p>
    <w:p>
      <w:pPr>
        <w:spacing w:after="0"/>
        <w:ind w:left="283"/>
      </w:pPr>
      <w:r>
        <w:rPr>
          <w:rFonts w:ascii="Times New Roman" w:hAnsi="Times New Roman" w:eastAsia="SimSun"/>
          <w:b w:val="0"/>
          <w:i w:val="0"/>
          <w:color w:val="000000"/>
          <w:sz w:val="18"/>
        </w:rPr>
        <w:t>figures/reproduced/fig11_shape_sweep_speedup.png</w:t>
      </w:r>
    </w:p>
    <w:p>
      <w:pPr>
        <w:spacing w:after="0"/>
        <w:ind w:left="283"/>
      </w:pPr>
      <w:r>
        <w:rPr>
          <w:rFonts w:ascii="Times New Roman" w:hAnsi="Times New Roman" w:eastAsia="SimSun"/>
          <w:b w:val="0"/>
          <w:i w:val="0"/>
          <w:color w:val="000000"/>
          <w:sz w:val="18"/>
        </w:rPr>
        <w:t>figures/reproduced/fig11_shape_sweep_speedup.pdf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观察：ZipServ 在两个 FFN GateUp 类 shape 上快于 cuBLAS_TC，但在 square 和 down projection 类 shape 上慢于 cuBLAS_TC。这说明压缩 GEMM 的收益与矩阵形状、N、硬件带宽/计算比例密切相关，也与论文中强调的 stage-aware 和 hardware-aware 设计相一致。</w:t>
      </w:r>
    </w:p>
    <w:p>
      <w:pPr>
        <w:pStyle w:val="Heading1"/>
      </w:pPr>
      <w:r>
        <w:rPr>
          <w:rFonts w:ascii="Times New Roman" w:hAnsi="Times New Roman" w:eastAsia="SimHei"/>
          <w:b/>
          <w:i w:val="0"/>
          <w:color w:val="000000"/>
          <w:sz w:val="30"/>
        </w:rPr>
        <w:t>5. 结果对比与误差分析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5.1 与原文实验的对应关系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  <w:t>原文实验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  <w:t>本次复现材料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Figure 11 kernel performance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shape_sweep CSV 与图表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只覆盖内置 cuBLAS_TC/cuBLAS_non-TC baseline，未覆盖 DietGPU/nvCOMP/DFloat11</w:t>
            </w:r>
          </w:p>
        </w:tc>
      </w:tr>
      <w:tr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Figure 13 decompression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test_decompress_128_128_128.log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完成最小正确性与性能验证</w:t>
            </w:r>
          </w:p>
        </w:tc>
      </w:tr>
      <w:tr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Figure 15 N sensitivity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n_sweep CSV 与图表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完成 4096x4096 shape 下 N=1 到 512 的简化扫描</w:t>
            </w:r>
          </w:p>
        </w:tc>
      </w:tr>
      <w:tr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动机实验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decompression 与阅读笔记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通过实验输出展示解压开销，但未完整复刻原文所有动机图</w:t>
            </w:r>
          </w:p>
        </w:tc>
      </w:tr>
      <w:tr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End-to-end inference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未完成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需要模型权重、vLLM 集成、多 GPU 与更长实验时间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5.2 误差来源</w:t>
      </w:r>
    </w:p>
    <w:p>
      <w:pPr>
        <w:spacing w:after="6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1. 硬件不一致：本次使用 NVIDIA L20，原文使用 RTX4090、L40S、RTX5090、A100、H800 等。</w:t>
      </w:r>
    </w:p>
    <w:p>
      <w:pPr>
        <w:spacing w:after="6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2. CUDA 与编译器不一致：本次为 CUDA Toolkit 12.0、gcc/g++ 13.3.0，原文环境不同。</w:t>
      </w:r>
    </w:p>
    <w:p>
      <w:pPr>
        <w:spacing w:after="6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3. baseline 覆盖不完整：当前主要比较官方 benchmark 内置的 cuBLAS_TC 和 cuBLAS_non-TC。</w:t>
      </w:r>
    </w:p>
    <w:p>
      <w:pPr>
        <w:spacing w:after="6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4. shape 覆盖不完整：本次选择若干代表性 shape，并非原文所有模型层。</w:t>
      </w:r>
    </w:p>
    <w:p>
      <w:pPr>
        <w:spacing w:after="6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5. kernel 参数未完全调优：SplitK、tile 配置和不同 GPU 的最优参数可能不同。</w:t>
      </w:r>
    </w:p>
    <w:p>
      <w:pPr>
        <w:spacing w:after="6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6. 端到端系统未复现：kernel-level speedup 不一定直接等价于完整推理系统 speedup。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5.3 图表复刻说明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本次复刻图表均由实验日志自动解析生成，包含 PNG 和 PDF 两种格式。由于缺少原论文完整原始数据，当前采用“原文图类型 + 本次复现实验数据”的方式重绘，不进行逐点完全对齐。</w:t>
      </w:r>
    </w:p>
    <w:p>
      <w:pPr>
        <w:pStyle w:val="Heading1"/>
      </w:pPr>
      <w:r>
        <w:rPr>
          <w:rFonts w:ascii="Times New Roman" w:hAnsi="Times New Roman" w:eastAsia="SimHei"/>
          <w:b/>
          <w:i w:val="0"/>
          <w:color w:val="000000"/>
          <w:sz w:val="30"/>
        </w:rPr>
        <w:t>6. 问题复盘与可复现性评价</w:t>
      </w: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6.1 复现障碍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  <w:t>障碍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  <w:t>影响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12" w:space="0" w:color="000000"/>
              <w:left w:val="nil" w:sz="0" w:space="0" w:color="FFFFFF"/>
              <w:bottom w:val="single" w:sz="8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/>
                <w:i w:val="0"/>
                <w:color w:val="000000"/>
                <w:sz w:val="19"/>
              </w:rPr>
              <w:t>解决情况</w:t>
            </w:r>
          </w:p>
        </w:tc>
      </w:tr>
      <w:tr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服务器 GitHub HTTPS 不稳定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无法直接克隆官方代码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改用 SSH</w:t>
            </w:r>
          </w:p>
        </w:tc>
      </w:tr>
      <w:tr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官方 Makefile CUDA 路径假设不匹配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无法编译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脚本中显式传入 CUDA 路径</w:t>
            </w:r>
          </w:p>
        </w:tc>
      </w:tr>
      <w:tr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CUDA 12.0 BF16 host/device 限制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多个 .cu/.h 文件编译失败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增加 host 端 BF16 bit 转换函数</w:t>
            </w:r>
          </w:p>
        </w:tc>
      </w:tr>
      <w:tr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原文硬件与当前硬件不同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性能数值不可直接对齐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在报告中说明硬件差异并做趋势分析</w:t>
            </w:r>
          </w:p>
        </w:tc>
      </w:tr>
      <w:tr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外部 baseline 缺失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无法完整复现主对比实验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本次复现以官方内置 benchmark 为主，未纳入 DietGPU/nvCOMP/DFloat11 适配</w:t>
            </w:r>
          </w:p>
        </w:tc>
      </w:tr>
      <w:tr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端到端模型实验资源要求高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需要模型权重、多 GPU、vLLM 集成</w:t>
            </w:r>
          </w:p>
        </w:tc>
        <w:tc>
          <w:tcPr>
            <w:tcW w:type="dxa" w:w="30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nil" w:sz="0" w:space="0" w:color="FFFFFF"/>
              <w:left w:val="nil" w:sz="0" w:space="0" w:color="FFFFFF"/>
              <w:bottom w:val="single" w:sz="12" w:space="0" w:color="000000"/>
              <w:right w:val="nil" w:sz="0" w:space="0" w:color="FFFFFF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19"/>
              </w:rPr>
              <w:t>本次未纳入端到端系统复现范围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eastAsia="SimHei"/>
          <w:b/>
          <w:i w:val="0"/>
          <w:color w:val="000000"/>
          <w:sz w:val="26"/>
        </w:rPr>
        <w:t>6.2 可复现性评价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代码完整性：官方仓库提供了 kernel benchmark 相关代码，能够支持核心 CUDA kernel 的编译和运行。但在当前 CUDA 12.0 环境中需要额外兼容性修改。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实验描述清晰度：论文对整体方法、kernel 思路、benchmark 指标描述较清楚，但完整复现 Figure 11、Figure 16、Figure 17 需要更多 baseline、模型权重和具体运行配置。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隐性技巧：性能结果对 GPU 架构、CUDA 版本、矩阵形状、N、SplitK 和编译参数较敏感。若只根据论文文字复现，很难保证与原文数值完全一致。</w:t>
      </w:r>
    </w:p>
    <w:p>
      <w:pPr>
        <w:spacing w:after="60"/>
        <w:ind w:firstLine="420"/>
      </w:pPr>
      <w:r>
        <w:rPr>
          <w:rFonts w:ascii="Times New Roman" w:hAnsi="Times New Roman" w:eastAsia="SimSun"/>
          <w:b w:val="0"/>
          <w:i w:val="0"/>
          <w:color w:val="000000"/>
          <w:sz w:val="21"/>
        </w:rPr>
        <w:t>总体评价：ZipServ 的 kernel-level 部分具备较好的可复现基础；系统级端到端部分复现门槛较高，对硬件资源、模型权重、外部 baseline 适配和工程集成细节依赖较强。因此，本报告的结论限定在官方 kernel benchmark 与当前 L20 服务器环境下，不直接外推为对原论文全部系统实验的完整复现。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