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4.9.0.0 -->
  <w:body>
    <w:p w:rsidR="008827C6">
      <w:pPr>
        <w:tabs>
          <w:tab w:val="left" w:pos="2400"/>
        </w:tabs>
      </w:pPr>
      <w:r>
        <w:rPr>
          <w:noProof/>
        </w:rPr>
        <w:drawing>
          <wp:anchor distT="0" distB="0" distL="114300" distR="114300" simplePos="0" relativeHeight="251660288" behindDoc="0" locked="0" layoutInCell="1" allowOverlap="1">
            <wp:simplePos x="0" y="0"/>
            <wp:positionH relativeFrom="column">
              <wp:posOffset>-1428750</wp:posOffset>
            </wp:positionH>
            <wp:positionV relativeFrom="paragraph">
              <wp:posOffset>8255</wp:posOffset>
            </wp:positionV>
            <wp:extent cx="7559040" cy="1313815"/>
            <wp:effectExtent l="0" t="0" r="3810" b="635"/>
            <wp:wrapNone/>
            <wp:docPr id="1" name="图片 22" descr="C:\Users\Qimeng\Desktop\3333.png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descr="C:\Users\Qimeng\Desktop\3333.png3333"/>
                    <pic:cNvPicPr>
                      <a:picLocks noChangeAspect="1"/>
                    </pic:cNvPicPr>
                  </pic:nvPicPr>
                  <pic:blipFill>
                    <a:blip xmlns:r="http://schemas.openxmlformats.org/officeDocument/2006/relationships" r:embed="rId6"/>
                    <a:stretch>
                      <a:fillRect/>
                    </a:stretch>
                  </pic:blipFill>
                  <pic:spPr>
                    <a:xfrm>
                      <a:off x="0" y="0"/>
                      <a:ext cx="7559040" cy="1313815"/>
                    </a:xfrm>
                    <a:prstGeom prst="rect">
                      <a:avLst/>
                    </a:prstGeom>
                    <a:noFill/>
                    <a:ln w="9525">
                      <a:noFill/>
                    </a:ln>
                  </pic:spPr>
                </pic:pic>
              </a:graphicData>
            </a:graphic>
          </wp:anchor>
        </w:drawing>
      </w: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3618CE">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pPr>
        <w:tabs>
          <w:tab w:val="left" w:pos="2400"/>
        </w:tabs>
      </w:pPr>
    </w:p>
    <w:p w:rsidR="008827C6" w:rsidRPr="008827C6" w:rsidP="008827C6">
      <w:pPr>
        <w:tabs>
          <w:tab w:val="left" w:pos="2400"/>
        </w:tabs>
        <w:jc w:val="center"/>
        <w:rPr>
          <w:sz w:val="48"/>
          <w:szCs w:val="48"/>
        </w:rPr>
      </w:pPr>
      <w:bookmarkStart w:id="0" w:name="_GoBack"/>
      <w:r w:rsidRPr="008827C6">
        <w:rPr>
          <w:noProof/>
          <w:sz w:val="48"/>
          <w:szCs w:val="48"/>
        </w:rPr>
        <w:t>交通分流信号系统及方法</w:t>
      </w:r>
    </w:p>
    <w:p w:rsidR="008827C6">
      <w:pPr>
        <w:tabs>
          <w:tab w:val="left" w:pos="2400"/>
        </w:tabs>
      </w:pPr>
      <w:bookmarkEnd w:id="0"/>
    </w:p>
    <w:p w:rsidR="008827C6">
      <w:pPr>
        <w:tabs>
          <w:tab w:val="left" w:pos="2400"/>
        </w:tabs>
        <w:rPr>
          <w:rFonts w:hint="eastAsia"/>
        </w:rPr>
      </w:pPr>
    </w:p>
    <w:p w:rsidR="008827C6">
      <w:pPr>
        <w:tabs>
          <w:tab w:val="left" w:pos="2400"/>
        </w:tabs>
        <w:rPr>
          <w:rFonts w:hint="eastAsia"/>
        </w:rPr>
      </w:pPr>
    </w:p>
    <w:tbl>
      <w:tblPr>
        <w:tblStyle w:val="TableGrid"/>
        <w:tblW w:w="9234" w:type="dxa"/>
        <w:tblLayout w:type="fixed"/>
        <w:tblLook w:val="04A0"/>
      </w:tblPr>
      <w:tblGrid>
        <w:gridCol w:w="2476"/>
        <w:gridCol w:w="6758"/>
      </w:tblGrid>
      <w:tr>
        <w:tblPrEx>
          <w:tblW w:w="9234" w:type="dxa"/>
          <w:tblLayout w:type="fixed"/>
          <w:tblLook w:val="04A0"/>
        </w:tblPrEx>
        <w:trPr>
          <w:trHeight w:val="534"/>
        </w:trPr>
        <w:tc>
          <w:tcPr>
            <w:tcW w:w="2476" w:type="dxa"/>
            <w:tcBorders>
              <w:top w:val="nil"/>
              <w:left w:val="nil"/>
              <w:bottom w:val="nil"/>
              <w:right w:val="nil"/>
            </w:tcBorders>
          </w:tcPr>
          <w:p w:rsidR="003618CE" w:rsidP="008827C6">
            <w:pPr>
              <w:tabs>
                <w:tab w:val="left" w:pos="2400"/>
              </w:tabs>
              <w:spacing w:line="480" w:lineRule="auto"/>
              <w:ind w:right="120"/>
              <w:jc w:val="right"/>
            </w:pPr>
            <w:r>
              <w:rPr>
                <w:rFonts w:hint="eastAsia"/>
              </w:rPr>
              <w:t>申请号：</w:t>
            </w:r>
          </w:p>
        </w:tc>
        <w:tc>
          <w:tcPr>
            <w:tcW w:w="6758" w:type="dxa"/>
            <w:tcBorders>
              <w:top w:val="nil"/>
              <w:left w:val="nil"/>
              <w:bottom w:val="nil"/>
              <w:right w:val="nil"/>
            </w:tcBorders>
          </w:tcPr>
          <w:p w:rsidR="003618CE">
            <w:pPr>
              <w:tabs>
                <w:tab w:val="left" w:pos="2400"/>
              </w:tabs>
              <w:spacing w:line="480" w:lineRule="auto"/>
            </w:pPr>
            <w:r>
              <w:t>CN201680013191.2</w:t>
            </w:r>
            <w:r>
              <w:t xml:space="preserve"> </w:t>
            </w:r>
          </w:p>
        </w:tc>
      </w:tr>
      <w:tr>
        <w:tblPrEx>
          <w:tblW w:w="9234" w:type="dxa"/>
          <w:tblLayout w:type="fixed"/>
          <w:tblLook w:val="04A0"/>
        </w:tblPrEx>
        <w:trPr>
          <w:trHeight w:val="474"/>
        </w:trPr>
        <w:tc>
          <w:tcPr>
            <w:tcW w:w="2476" w:type="dxa"/>
            <w:tcBorders>
              <w:top w:val="nil"/>
              <w:left w:val="nil"/>
              <w:bottom w:val="nil"/>
              <w:right w:val="nil"/>
            </w:tcBorders>
          </w:tcPr>
          <w:p w:rsidR="003618CE">
            <w:pPr>
              <w:tabs>
                <w:tab w:val="left" w:pos="2400"/>
              </w:tabs>
              <w:spacing w:line="480" w:lineRule="auto"/>
              <w:jc w:val="right"/>
            </w:pPr>
            <w:r>
              <w:rPr>
                <w:rFonts w:hint="eastAsia"/>
              </w:rPr>
              <w:t>申请日：</w:t>
            </w:r>
          </w:p>
        </w:tc>
        <w:tc>
          <w:tcPr>
            <w:tcW w:w="6758" w:type="dxa"/>
            <w:tcBorders>
              <w:top w:val="nil"/>
              <w:left w:val="nil"/>
              <w:bottom w:val="nil"/>
              <w:right w:val="nil"/>
            </w:tcBorders>
          </w:tcPr>
          <w:p w:rsidR="003618CE">
            <w:pPr>
              <w:tabs>
                <w:tab w:val="left" w:pos="2400"/>
              </w:tabs>
              <w:spacing w:line="480" w:lineRule="auto"/>
            </w:pPr>
            <w:r>
              <w:t>20160114</w:t>
            </w:r>
          </w:p>
        </w:tc>
      </w:tr>
      <w:tr>
        <w:tblPrEx>
          <w:tblW w:w="9234" w:type="dxa"/>
          <w:tblLayout w:type="fixed"/>
          <w:tblLook w:val="04A0"/>
        </w:tblPrEx>
        <w:trPr>
          <w:trHeight w:val="474"/>
        </w:trPr>
        <w:tc>
          <w:tcPr>
            <w:tcW w:w="2476" w:type="dxa"/>
            <w:tcBorders>
              <w:top w:val="nil"/>
              <w:left w:val="nil"/>
              <w:bottom w:val="nil"/>
              <w:right w:val="nil"/>
            </w:tcBorders>
          </w:tcPr>
          <w:p w:rsidR="003618CE">
            <w:pPr>
              <w:tabs>
                <w:tab w:val="left" w:pos="2400"/>
              </w:tabs>
              <w:spacing w:line="480" w:lineRule="auto"/>
              <w:jc w:val="right"/>
            </w:pPr>
            <w:r>
              <w:rPr>
                <w:rFonts w:hint="eastAsia"/>
              </w:rPr>
              <w:t>申请（专利权）人：</w:t>
            </w:r>
          </w:p>
        </w:tc>
        <w:tc>
          <w:tcPr>
            <w:tcW w:w="6758" w:type="dxa"/>
            <w:tcBorders>
              <w:top w:val="nil"/>
              <w:left w:val="nil"/>
              <w:bottom w:val="nil"/>
              <w:right w:val="nil"/>
            </w:tcBorders>
          </w:tcPr>
          <w:p w:rsidR="003618CE">
            <w:pPr>
              <w:tabs>
                <w:tab w:val="left" w:pos="2400"/>
              </w:tabs>
              <w:spacing w:line="480" w:lineRule="auto"/>
            </w:pPr>
            <w:r>
              <w:t>[尤盖希·阿加瓦尔]</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地址</w:t>
            </w:r>
            <w:r>
              <w:rPr>
                <w:rFonts w:hint="eastAsia"/>
              </w:rPr>
              <w:t>：</w:t>
            </w:r>
          </w:p>
        </w:tc>
        <w:tc>
          <w:tcPr>
            <w:tcW w:w="6758" w:type="dxa"/>
            <w:tcBorders>
              <w:top w:val="nil"/>
              <w:left w:val="nil"/>
              <w:bottom w:val="nil"/>
              <w:right w:val="nil"/>
            </w:tcBorders>
          </w:tcPr>
          <w:p w:rsidR="003618CE">
            <w:pPr>
              <w:tabs>
                <w:tab w:val="left" w:pos="2400"/>
              </w:tabs>
              <w:spacing w:line="480" w:lineRule="auto"/>
            </w:pPr>
            <w:r>
              <w:t>印度古尔冈</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发明人</w:t>
            </w:r>
            <w:r>
              <w:rPr>
                <w:rFonts w:hint="eastAsia"/>
              </w:rPr>
              <w:t>：</w:t>
            </w:r>
          </w:p>
        </w:tc>
        <w:tc>
          <w:tcPr>
            <w:tcW w:w="6758" w:type="dxa"/>
            <w:tcBorders>
              <w:top w:val="nil"/>
              <w:left w:val="nil"/>
              <w:bottom w:val="nil"/>
              <w:right w:val="nil"/>
            </w:tcBorders>
          </w:tcPr>
          <w:p w:rsidR="003618CE">
            <w:pPr>
              <w:spacing w:line="480" w:lineRule="auto"/>
            </w:pPr>
            <w:r>
              <w:t>[尤盖希·阿加瓦尔]</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主分类号</w:t>
            </w:r>
            <w:r>
              <w:rPr>
                <w:rFonts w:hint="eastAsia"/>
              </w:rPr>
              <w:t>：</w:t>
            </w:r>
          </w:p>
        </w:tc>
        <w:tc>
          <w:tcPr>
            <w:tcW w:w="6758" w:type="dxa"/>
            <w:tcBorders>
              <w:top w:val="nil"/>
              <w:left w:val="nil"/>
              <w:bottom w:val="nil"/>
              <w:right w:val="nil"/>
            </w:tcBorders>
          </w:tcPr>
          <w:p w:rsidR="003618CE">
            <w:pPr>
              <w:tabs>
                <w:tab w:val="left" w:pos="2400"/>
              </w:tabs>
              <w:spacing w:line="480" w:lineRule="auto"/>
            </w:pPr>
            <w:r>
              <w:t>G08G1/00</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公开（公告）号</w:t>
            </w:r>
            <w:r>
              <w:rPr>
                <w:rFonts w:hint="eastAsia"/>
              </w:rPr>
              <w:t>：</w:t>
            </w:r>
          </w:p>
        </w:tc>
        <w:tc>
          <w:tcPr>
            <w:tcW w:w="6758" w:type="dxa"/>
            <w:tcBorders>
              <w:top w:val="nil"/>
              <w:left w:val="nil"/>
              <w:bottom w:val="nil"/>
              <w:right w:val="nil"/>
            </w:tcBorders>
          </w:tcPr>
          <w:p w:rsidR="003618CE">
            <w:pPr>
              <w:tabs>
                <w:tab w:val="left" w:pos="2400"/>
              </w:tabs>
              <w:spacing w:line="480" w:lineRule="auto"/>
            </w:pPr>
            <w:r>
              <w:t>CN107408335A</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公开（公告）日</w:t>
            </w:r>
            <w:r>
              <w:rPr>
                <w:rFonts w:hint="eastAsia"/>
              </w:rPr>
              <w:t>：</w:t>
            </w:r>
          </w:p>
        </w:tc>
        <w:tc>
          <w:tcPr>
            <w:tcW w:w="6758" w:type="dxa"/>
            <w:tcBorders>
              <w:top w:val="nil"/>
              <w:left w:val="nil"/>
              <w:bottom w:val="nil"/>
              <w:right w:val="nil"/>
            </w:tcBorders>
          </w:tcPr>
          <w:p w:rsidR="003618CE">
            <w:pPr>
              <w:tabs>
                <w:tab w:val="left" w:pos="2400"/>
              </w:tabs>
              <w:spacing w:line="480" w:lineRule="auto"/>
            </w:pPr>
            <w:r>
              <w:t>20171128</w:t>
            </w:r>
          </w:p>
        </w:tc>
      </w:tr>
      <w:tr>
        <w:tblPrEx>
          <w:tblW w:w="9234" w:type="dxa"/>
          <w:tblLayout w:type="fixed"/>
          <w:tblLook w:val="04A0"/>
        </w:tblPrEx>
        <w:trPr>
          <w:trHeight w:val="474"/>
        </w:trPr>
        <w:tc>
          <w:tcPr>
            <w:tcW w:w="2476" w:type="dxa"/>
            <w:tcBorders>
              <w:top w:val="nil"/>
              <w:left w:val="nil"/>
              <w:bottom w:val="nil"/>
              <w:right w:val="nil"/>
            </w:tcBorders>
          </w:tcPr>
          <w:p w:rsidR="003618CE">
            <w:pPr>
              <w:spacing w:line="480" w:lineRule="auto"/>
              <w:jc w:val="right"/>
            </w:pPr>
            <w:r>
              <w:rPr>
                <w:rFonts w:hint="eastAsia"/>
              </w:rPr>
              <w:t>代理机构</w:t>
            </w:r>
            <w:r>
              <w:rPr>
                <w:rFonts w:hint="eastAsia"/>
              </w:rPr>
              <w:t>：</w:t>
            </w:r>
          </w:p>
        </w:tc>
        <w:tc>
          <w:tcPr>
            <w:tcW w:w="6758" w:type="dxa"/>
            <w:tcBorders>
              <w:top w:val="nil"/>
              <w:left w:val="nil"/>
              <w:bottom w:val="nil"/>
              <w:right w:val="nil"/>
            </w:tcBorders>
          </w:tcPr>
          <w:p w:rsidR="003618CE">
            <w:pPr>
              <w:tabs>
                <w:tab w:val="left" w:pos="2400"/>
              </w:tabs>
              <w:spacing w:line="480" w:lineRule="auto"/>
            </w:pPr>
            <w:r>
              <w:t>上海申新律师事务所</w:t>
            </w:r>
          </w:p>
        </w:tc>
      </w:tr>
      <w:tr>
        <w:tblPrEx>
          <w:tblW w:w="9234" w:type="dxa"/>
          <w:tblLayout w:type="fixed"/>
          <w:tblLook w:val="04A0"/>
        </w:tblPrEx>
        <w:trPr>
          <w:trHeight w:val="491"/>
        </w:trPr>
        <w:tc>
          <w:tcPr>
            <w:tcW w:w="2476" w:type="dxa"/>
            <w:tcBorders>
              <w:top w:val="nil"/>
              <w:left w:val="nil"/>
              <w:bottom w:val="nil"/>
              <w:right w:val="nil"/>
            </w:tcBorders>
          </w:tcPr>
          <w:p w:rsidR="003618CE">
            <w:pPr>
              <w:spacing w:line="480" w:lineRule="auto"/>
              <w:jc w:val="right"/>
            </w:pPr>
            <w:r>
              <w:rPr>
                <w:rFonts w:hint="eastAsia"/>
              </w:rPr>
              <w:t>代理人</w:t>
            </w:r>
            <w:r>
              <w:rPr>
                <w:rFonts w:hint="eastAsia"/>
              </w:rPr>
              <w:t>：</w:t>
            </w:r>
          </w:p>
        </w:tc>
        <w:tc>
          <w:tcPr>
            <w:tcW w:w="6758" w:type="dxa"/>
            <w:tcBorders>
              <w:top w:val="nil"/>
              <w:left w:val="nil"/>
              <w:bottom w:val="nil"/>
              <w:right w:val="nil"/>
            </w:tcBorders>
          </w:tcPr>
          <w:p w:rsidR="003618CE">
            <w:pPr>
              <w:tabs>
                <w:tab w:val="left" w:pos="2400"/>
              </w:tabs>
              <w:spacing w:line="480" w:lineRule="auto"/>
            </w:pPr>
            <w:r>
              <w:t>[董科]</w:t>
            </w:r>
          </w:p>
        </w:tc>
      </w:tr>
    </w:tbl>
    <w:p w:rsidR="003618CE">
      <w:pPr>
        <w:tabs>
          <w:tab w:val="left" w:pos="2400"/>
        </w:tabs>
      </w:pPr>
      <w:r>
        <w:rPr>
          <w:noProof/>
        </w:rPr>
        <mc:AlternateContent>
          <mc:Choice Requires="wps">
            <w:drawing>
              <wp:anchor distT="0" distB="0" distL="114300" distR="114300" simplePos="0" relativeHeight="251658240" behindDoc="0" locked="0" layoutInCell="1" allowOverlap="1">
                <wp:simplePos x="0" y="0"/>
                <wp:positionH relativeFrom="column">
                  <wp:posOffset>4676775</wp:posOffset>
                </wp:positionH>
                <wp:positionV relativeFrom="paragraph">
                  <wp:posOffset>1290320</wp:posOffset>
                </wp:positionV>
                <wp:extent cx="1914525" cy="342900"/>
                <wp:effectExtent l="0" t="0" r="0" b="0"/>
                <wp:wrapNone/>
                <wp:docPr id="11" name="文本框 18"/>
                <wp:cNvGraphicFramePr/>
                <a:graphic xmlns:a="http://schemas.openxmlformats.org/drawingml/2006/main">
                  <a:graphicData uri="http://schemas.microsoft.com/office/word/2010/wordprocessingShape">
                    <wps:wsp xmlns:wps="http://schemas.microsoft.com/office/word/2010/wordprocessingShape">
                      <wps:cNvSpPr txBox="1"/>
                      <wps:spPr>
                        <a:xfrm>
                          <a:off x="0" y="0"/>
                          <a:ext cx="1914525" cy="342900"/>
                        </a:xfrm>
                        <a:prstGeom prst="rect">
                          <a:avLst/>
                        </a:prstGeom>
                        <a:noFill/>
                        <a:ln w="15875">
                          <a:noFill/>
                        </a:ln>
                      </wps:spPr>
                      <wps:txbx>
                        <w:txbxContent>
                          <w:p w:rsidR="003618CE">
                            <w:pPr>
                              <w:rPr>
                                <w:rFonts w:ascii="微软雅黑" w:eastAsia="微软雅黑" w:hAnsi="微软雅黑" w:cs="微软雅黑"/>
                                <w:color w:val="BFBFBF"/>
                              </w:rPr>
                            </w:pPr>
                            <w:r>
                              <w:rPr>
                                <w:rFonts w:ascii="微软雅黑" w:eastAsia="微软雅黑" w:hAnsi="微软雅黑" w:cs="微软雅黑" w:hint="eastAsia"/>
                                <w:color w:val="BFBFBF"/>
                              </w:rPr>
                              <w:t>www.patexplorer.com</w:t>
                            </w:r>
                          </w:p>
                        </w:txbxContent>
                      </wps:txbx>
                      <wps:bodyPr wrap="square" anchor="t" upright="1"/>
                    </wps:wsp>
                  </a:graphicData>
                </a:graphic>
              </wp:anchor>
            </w:drawing>
          </mc:Choice>
          <mc:Fallback>
            <w:pict>
              <v:shapetype id="_x0000_t202" coordsize="21600,21600" o:spt="202" path="m,l,21600r21600,l21600,xe">
                <v:stroke joinstyle="miter"/>
                <v:path gradientshapeok="t" o:connecttype="rect"/>
              </v:shapetype>
              <v:shape id="文本框 18" o:spid="_x0000_s1025" type="#_x0000_t202" style="height:27pt;margin-left:368.25pt;margin-top:101.6pt;mso-wrap-distance-bottom:0;mso-wrap-distance-left:9pt;mso-wrap-distance-right:9pt;mso-wrap-distance-top:0;mso-wrap-style:square;position:absolute;v-text-anchor:top;visibility:visible;width:150.75pt;z-index:251659264" filled="f" stroked="f" strokeweight="1.25pt">
                <v:textbox>
                  <w:txbxContent>
                    <w:p w:rsidR="003618CE">
                      <w:pPr>
                        <w:rPr>
                          <w:rFonts w:ascii="微软雅黑" w:eastAsia="微软雅黑" w:hAnsi="微软雅黑" w:cs="微软雅黑"/>
                          <w:color w:val="BFBFBF"/>
                        </w:rPr>
                      </w:pPr>
                      <w:r>
                        <w:rPr>
                          <w:rFonts w:ascii="微软雅黑" w:eastAsia="微软雅黑" w:hAnsi="微软雅黑" w:cs="微软雅黑" w:hint="eastAsia"/>
                          <w:color w:val="BFBFBF"/>
                        </w:rPr>
                        <w:t>www.patexplorer.com</w:t>
                      </w:r>
                    </w:p>
                  </w:txbxContent>
                </v:textbox>
              </v:shape>
            </w:pict>
          </mc:Fallback>
        </mc:AlternateContent>
      </w:r>
      <w:r>
        <w:br w:type="page"/>
      </w:r>
    </w:p>
    <w:tbl>
      <w:tblPr>
        <w:tblW w:w="8522" w:type="dxa"/>
        <w:tblBorders>
          <w:top w:val="single" w:sz="12" w:space="0" w:color="000000"/>
          <w:bottom w:val="single" w:sz="12" w:space="0" w:color="000000"/>
        </w:tblBorders>
        <w:tblLayout w:type="fixed"/>
        <w:tblLook w:val="04A0"/>
      </w:tblPr>
      <w:tblGrid>
        <w:gridCol w:w="2376"/>
        <w:gridCol w:w="3305"/>
        <w:gridCol w:w="2841"/>
      </w:tblGrid>
      <w:tr>
        <w:tblPrEx>
          <w:tblW w:w="8522" w:type="dxa"/>
          <w:tblBorders>
            <w:top w:val="single" w:sz="12" w:space="0" w:color="000000"/>
            <w:bottom w:val="single" w:sz="12" w:space="0" w:color="000000"/>
          </w:tblBorders>
          <w:tblLayout w:type="fixed"/>
          <w:tblLook w:val="04A0"/>
        </w:tblPrEx>
        <w:tc>
          <w:tcPr>
            <w:tcW w:w="8522" w:type="dxa"/>
            <w:gridSpan w:val="3"/>
            <w:tcBorders>
              <w:top w:val="nil"/>
              <w:bottom w:val="nil"/>
              <w:right w:val="nil"/>
            </w:tcBorders>
          </w:tcPr>
          <w:p w:rsidR="003618CE">
            <w:pPr>
              <w:rPr>
                <w:rFonts w:ascii="宋体" w:hAnsi="宋体" w:cs="宋体"/>
                <w:b/>
                <w:iCs/>
                <w:color w:val="000000"/>
                <w:sz w:val="30"/>
              </w:rPr>
            </w:pPr>
            <w:r>
              <w:rPr>
                <w:rFonts w:ascii="宋体" w:hAnsi="宋体" w:cs="宋体"/>
                <w:b/>
                <w:iCs/>
                <w:color w:val="000000"/>
                <w:sz w:val="30"/>
              </w:rPr>
              <w:t>（</w:t>
            </w:r>
            <w:r>
              <w:rPr>
                <w:rFonts w:ascii="宋体" w:hAnsi="宋体" w:cs="宋体"/>
                <w:b/>
                <w:iCs/>
                <w:color w:val="000000"/>
                <w:sz w:val="30"/>
              </w:rPr>
              <w:t>19</w:t>
            </w:r>
            <w:r>
              <w:rPr>
                <w:rFonts w:ascii="宋体" w:hAnsi="宋体" w:cs="宋体"/>
                <w:b/>
                <w:iCs/>
                <w:color w:val="000000"/>
                <w:sz w:val="30"/>
              </w:rPr>
              <w:t>）中</w:t>
            </w:r>
            <w:r>
              <w:rPr>
                <w:rFonts w:ascii="宋体" w:hAnsi="宋体" w:cs="宋体" w:hint="eastAsia"/>
                <w:b/>
                <w:iCs/>
                <w:color w:val="000000"/>
                <w:sz w:val="30"/>
              </w:rPr>
              <w:t>华</w:t>
            </w:r>
            <w:r>
              <w:rPr>
                <w:rFonts w:ascii="宋体" w:hAnsi="宋体" w:cs="宋体"/>
                <w:b/>
                <w:iCs/>
                <w:color w:val="000000"/>
                <w:sz w:val="30"/>
              </w:rPr>
              <w:t>人民共和国国家知识产权局</w:t>
            </w:r>
          </w:p>
        </w:tc>
      </w:tr>
      <w:tr>
        <w:tblPrEx>
          <w:tblW w:w="8522" w:type="dxa"/>
          <w:tblLayout w:type="fixed"/>
          <w:tblLook w:val="04A0"/>
        </w:tblPrEx>
        <w:tc>
          <w:tcPr>
            <w:tcW w:w="2376" w:type="dxa"/>
            <w:vMerge w:val="restart"/>
            <w:tcBorders>
              <w:top w:val="nil"/>
              <w:right w:val="nil"/>
            </w:tcBorders>
          </w:tcPr>
          <w:p w:rsidR="003618CE">
            <w:pPr>
              <w:rPr>
                <w:rFonts w:ascii="宋体" w:hAnsi="宋体" w:cs="宋体"/>
                <w:color w:val="000000"/>
                <w:sz w:val="30"/>
              </w:rPr>
            </w:pPr>
            <w:r>
              <w:rPr>
                <w:rFonts w:ascii="宋体" w:hAnsi="宋体" w:cs="宋体"/>
                <w:noProof/>
                <w:color w:val="000000"/>
                <w:sz w:val="30"/>
              </w:rPr>
              <w:drawing>
                <wp:inline distT="0" distB="0" distL="114300" distR="114300">
                  <wp:extent cx="914400" cy="762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7"/>
                          <a:stretch>
                            <a:fillRect/>
                          </a:stretch>
                        </pic:blipFill>
                        <pic:spPr>
                          <a:xfrm>
                            <a:off x="0" y="0"/>
                            <a:ext cx="914400" cy="762000"/>
                          </a:xfrm>
                          <a:prstGeom prst="rect">
                            <a:avLst/>
                          </a:prstGeom>
                          <a:noFill/>
                          <a:ln w="9525">
                            <a:noFill/>
                          </a:ln>
                        </pic:spPr>
                      </pic:pic>
                    </a:graphicData>
                  </a:graphic>
                </wp:inline>
              </w:drawing>
            </w:r>
          </w:p>
        </w:tc>
        <w:tc>
          <w:tcPr>
            <w:tcW w:w="3305" w:type="dxa"/>
            <w:tcBorders>
              <w:top w:val="nil"/>
              <w:left w:val="nil"/>
            </w:tcBorders>
          </w:tcPr>
          <w:p w:rsidR="003618CE">
            <w:pPr>
              <w:rPr>
                <w:rFonts w:ascii="宋体" w:hAnsi="宋体" w:cs="宋体"/>
                <w:color w:val="000000"/>
                <w:sz w:val="30"/>
              </w:rPr>
            </w:pPr>
          </w:p>
        </w:tc>
        <w:tc>
          <w:tcPr>
            <w:tcW w:w="2841" w:type="dxa"/>
            <w:tcBorders>
              <w:top w:val="nil"/>
            </w:tcBorders>
          </w:tcPr>
          <w:p w:rsidR="003618CE">
            <w:pPr>
              <w:jc w:val="center"/>
              <w:rPr>
                <w:rFonts w:ascii="宋体" w:hAnsi="宋体" w:cs="宋体"/>
                <w:color w:val="000000"/>
                <w:sz w:val="30"/>
              </w:rPr>
            </w:pPr>
          </w:p>
        </w:tc>
      </w:tr>
      <w:tr>
        <w:tblPrEx>
          <w:tblW w:w="8522" w:type="dxa"/>
          <w:tblLayout w:type="fixed"/>
          <w:tblLook w:val="04A0"/>
        </w:tblPrEx>
        <w:tc>
          <w:tcPr>
            <w:tcW w:w="2376" w:type="dxa"/>
            <w:vMerge/>
            <w:tcBorders>
              <w:right w:val="nil"/>
            </w:tcBorders>
          </w:tcPr>
          <w:p w:rsidR="003618CE">
            <w:pPr>
              <w:rPr>
                <w:rFonts w:ascii="宋体" w:hAnsi="宋体" w:cs="宋体"/>
                <w:color w:val="000000"/>
                <w:sz w:val="30"/>
              </w:rPr>
            </w:pPr>
          </w:p>
        </w:tc>
        <w:tc>
          <w:tcPr>
            <w:tcW w:w="6146" w:type="dxa"/>
            <w:gridSpan w:val="2"/>
            <w:tcBorders>
              <w:left w:val="nil"/>
            </w:tcBorders>
          </w:tcPr>
          <w:p w:rsidR="003618CE">
            <w:pPr>
              <w:rPr>
                <w:rFonts w:ascii="宋体" w:hAnsi="宋体" w:cs="宋体"/>
                <w:b/>
                <w:color w:val="000000"/>
                <w:sz w:val="30"/>
              </w:rPr>
            </w:pPr>
            <w:r>
              <w:rPr>
                <w:rFonts w:ascii="宋体" w:hAnsi="宋体" w:cs="宋体"/>
                <w:b/>
                <w:color w:val="000000"/>
                <w:sz w:val="30"/>
              </w:rPr>
              <w:t>（</w:t>
            </w:r>
            <w:r>
              <w:rPr>
                <w:rFonts w:ascii="宋体" w:hAnsi="宋体" w:cs="宋体"/>
                <w:b/>
                <w:color w:val="000000"/>
                <w:sz w:val="30"/>
              </w:rPr>
              <w:t>12</w:t>
            </w:r>
            <w:r>
              <w:rPr>
                <w:rFonts w:ascii="宋体" w:hAnsi="宋体" w:cs="宋体"/>
                <w:b/>
                <w:color w:val="000000"/>
                <w:sz w:val="30"/>
              </w:rPr>
              <w:t>）</w:t>
            </w:r>
            <w:r>
              <w:rPr>
                <w:rFonts w:ascii="宋体" w:hAnsi="宋体" w:cs="宋体" w:hint="eastAsia"/>
                <w:b/>
                <w:color w:val="000000"/>
                <w:sz w:val="30"/>
              </w:rPr>
              <w:t>发明</w:t>
            </w:r>
            <w:r>
              <w:rPr>
                <w:rFonts w:ascii="宋体" w:hAnsi="宋体" w:cs="宋体"/>
                <w:b/>
                <w:color w:val="000000"/>
                <w:sz w:val="30"/>
              </w:rPr>
              <w:t>专利</w:t>
            </w:r>
            <w:r>
              <w:rPr>
                <w:rFonts w:ascii="宋体" w:hAnsi="宋体" w:cs="宋体" w:hint="eastAsia"/>
                <w:b/>
                <w:color w:val="000000"/>
                <w:sz w:val="30"/>
              </w:rPr>
              <w:t>申请</w:t>
            </w:r>
          </w:p>
        </w:tc>
      </w:tr>
      <w:tr>
        <w:tblPrEx>
          <w:tblW w:w="8522" w:type="dxa"/>
          <w:tblLayout w:type="fixed"/>
          <w:tblLook w:val="04A0"/>
        </w:tblPrEx>
        <w:tc>
          <w:tcPr>
            <w:tcW w:w="8522" w:type="dxa"/>
            <w:gridSpan w:val="3"/>
            <w:tcBorders>
              <w:right w:val="nil"/>
            </w:tcBorders>
          </w:tcPr>
          <w:p w:rsidR="003618CE">
            <w:pPr>
              <w:jc w:val="right"/>
              <w:rPr>
                <w:rFonts w:ascii="宋体" w:hAnsi="宋体" w:cs="宋体"/>
                <w:color w:val="000000"/>
                <w:sz w:val="30"/>
              </w:rPr>
            </w:pPr>
            <w:r>
              <w:rPr>
                <w:rFonts w:ascii="宋体" w:hAnsi="宋体" w:cs="宋体"/>
                <w:b/>
                <w:color w:val="000000"/>
                <w:sz w:val="22"/>
              </w:rPr>
              <w:t>（</w:t>
            </w:r>
            <w:r>
              <w:rPr>
                <w:rFonts w:ascii="宋体" w:hAnsi="宋体" w:cs="宋体"/>
                <w:b/>
                <w:color w:val="000000"/>
                <w:sz w:val="22"/>
              </w:rPr>
              <w:t>10</w:t>
            </w:r>
            <w:r>
              <w:rPr>
                <w:rFonts w:ascii="宋体" w:hAnsi="宋体" w:cs="宋体"/>
                <w:b/>
                <w:color w:val="000000"/>
                <w:sz w:val="22"/>
              </w:rPr>
              <w:t>）</w:t>
            </w:r>
            <w:r>
              <w:rPr>
                <w:rFonts w:ascii="宋体" w:hAnsi="宋体" w:cs="宋体" w:hint="eastAsia"/>
                <w:b/>
                <w:color w:val="000000"/>
                <w:sz w:val="22"/>
              </w:rPr>
              <w:t>申请</w:t>
            </w:r>
            <w:r>
              <w:rPr>
                <w:rFonts w:ascii="宋体" w:hAnsi="宋体" w:cs="宋体"/>
                <w:b/>
                <w:color w:val="000000"/>
                <w:sz w:val="22"/>
              </w:rPr>
              <w:t>公</w:t>
            </w:r>
            <w:r>
              <w:rPr>
                <w:rFonts w:ascii="宋体" w:hAnsi="宋体" w:cs="宋体" w:hint="eastAsia"/>
                <w:b/>
                <w:color w:val="000000"/>
                <w:sz w:val="22"/>
              </w:rPr>
              <w:t>布</w:t>
            </w:r>
            <w:r>
              <w:rPr>
                <w:rFonts w:ascii="宋体" w:hAnsi="宋体" w:cs="宋体"/>
                <w:b/>
                <w:color w:val="000000"/>
                <w:sz w:val="22"/>
              </w:rPr>
              <w:t>号</w:t>
            </w:r>
            <w:r>
              <w:rPr>
                <w:rFonts w:ascii="宋体" w:hAnsi="宋体" w:cs="宋体"/>
                <w:color w:val="000000"/>
                <w:sz w:val="22"/>
              </w:rPr>
              <w:t xml:space="preserve"> </w:t>
            </w:r>
            <w:r>
              <w:rPr>
                <w:rFonts w:ascii="宋体" w:hAnsi="宋体" w:cs="宋体"/>
                <w:color w:val="000000"/>
                <w:sz w:val="22"/>
              </w:rPr>
              <w:t>CN107408335A</w:t>
            </w:r>
          </w:p>
          <w:p w:rsidR="003618CE">
            <w:pPr>
              <w:jc w:val="right"/>
              <w:rPr>
                <w:rFonts w:ascii="宋体" w:hAnsi="宋体" w:cs="宋体"/>
                <w:color w:val="000000"/>
                <w:sz w:val="30"/>
              </w:rPr>
            </w:pPr>
            <w:r>
              <w:rPr>
                <w:rFonts w:ascii="宋体" w:hAnsi="宋体" w:cs="宋体"/>
                <w:b/>
                <w:color w:val="000000"/>
                <w:sz w:val="22"/>
              </w:rPr>
              <w:t>（</w:t>
            </w:r>
            <w:r>
              <w:rPr>
                <w:rFonts w:ascii="宋体" w:hAnsi="宋体" w:cs="宋体"/>
                <w:b/>
                <w:color w:val="000000"/>
                <w:sz w:val="22"/>
              </w:rPr>
              <w:t>45</w:t>
            </w:r>
            <w:r>
              <w:rPr>
                <w:rFonts w:ascii="宋体" w:hAnsi="宋体" w:cs="宋体"/>
                <w:b/>
                <w:color w:val="000000"/>
                <w:sz w:val="22"/>
              </w:rPr>
              <w:t>）</w:t>
            </w:r>
            <w:r>
              <w:rPr>
                <w:rFonts w:ascii="宋体" w:hAnsi="宋体" w:cs="宋体" w:hint="eastAsia"/>
                <w:b/>
                <w:color w:val="000000"/>
                <w:sz w:val="22"/>
              </w:rPr>
              <w:t>申请</w:t>
            </w:r>
            <w:r>
              <w:rPr>
                <w:rFonts w:ascii="宋体" w:hAnsi="宋体" w:cs="宋体"/>
                <w:b/>
                <w:color w:val="000000"/>
                <w:sz w:val="22"/>
              </w:rPr>
              <w:t>公</w:t>
            </w:r>
            <w:r>
              <w:rPr>
                <w:rFonts w:ascii="宋体" w:hAnsi="宋体" w:cs="宋体" w:hint="eastAsia"/>
                <w:b/>
                <w:color w:val="000000"/>
                <w:sz w:val="22"/>
              </w:rPr>
              <w:t>布</w:t>
            </w:r>
            <w:r>
              <w:rPr>
                <w:rFonts w:ascii="宋体" w:hAnsi="宋体" w:cs="宋体"/>
                <w:b/>
                <w:color w:val="000000"/>
                <w:sz w:val="22"/>
              </w:rPr>
              <w:t>日</w:t>
            </w:r>
            <w:r>
              <w:rPr>
                <w:rFonts w:ascii="宋体" w:hAnsi="宋体" w:cs="宋体"/>
                <w:color w:val="000000"/>
                <w:sz w:val="22"/>
              </w:rPr>
              <w:t xml:space="preserve"> </w:t>
            </w:r>
            <w:r>
              <w:rPr>
                <w:rFonts w:ascii="宋体" w:hAnsi="宋体" w:cs="宋体"/>
                <w:color w:val="000000"/>
                <w:sz w:val="22"/>
              </w:rPr>
              <w:t>20171128</w:t>
            </w:r>
          </w:p>
        </w:tc>
      </w:tr>
    </w:tbl>
    <w:p w:rsidR="003618CE">
      <w:pPr>
        <w:rPr>
          <w:rFonts w:ascii="宋体" w:hAnsi="宋体" w:cs="宋体"/>
          <w:color w:val="000000"/>
          <w:sz w:val="10"/>
          <w:szCs w:val="10"/>
        </w:rPr>
      </w:pPr>
    </w:p>
    <w:tbl>
      <w:tblPr>
        <w:tblW w:w="8522" w:type="dxa"/>
        <w:tblLayout w:type="fixed"/>
        <w:tblLook w:val="04A0"/>
      </w:tblPr>
      <w:tblGrid>
        <w:gridCol w:w="4261"/>
        <w:gridCol w:w="4261"/>
      </w:tblGrid>
      <w:tr>
        <w:tblPrEx>
          <w:tblW w:w="8522" w:type="dxa"/>
          <w:tblLayout w:type="fixed"/>
          <w:tblLook w:val="04A0"/>
        </w:tblPrEx>
        <w:trPr>
          <w:trHeight w:val="4540"/>
        </w:trPr>
        <w:tc>
          <w:tcPr>
            <w:tcW w:w="4261" w:type="dxa"/>
          </w:tcPr>
          <w:p w:rsidR="003618CE">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21</w:t>
            </w:r>
            <w:r>
              <w:rPr>
                <w:rFonts w:ascii="宋体" w:hAnsi="宋体" w:cs="宋体"/>
                <w:b/>
                <w:color w:val="000000"/>
                <w:sz w:val="22"/>
              </w:rPr>
              <w:t>）申请号</w:t>
            </w:r>
            <w:r>
              <w:rPr>
                <w:rFonts w:ascii="宋体" w:hAnsi="宋体" w:cs="宋体"/>
                <w:color w:val="000000"/>
                <w:sz w:val="22"/>
              </w:rPr>
              <w:t xml:space="preserve"> </w:t>
            </w:r>
            <w:r>
              <w:rPr>
                <w:rFonts w:ascii="宋体" w:hAnsi="宋体" w:cs="宋体"/>
                <w:color w:val="000000"/>
                <w:sz w:val="22"/>
              </w:rPr>
              <w:t>CN201680013191.2</w:t>
            </w:r>
          </w:p>
          <w:p w:rsidR="003618CE">
            <w:pPr>
              <w:rPr>
                <w:rFonts w:ascii="宋体" w:hAnsi="宋体" w:cs="宋体"/>
                <w:color w:val="000000"/>
                <w:sz w:val="22"/>
              </w:rPr>
            </w:pPr>
          </w:p>
          <w:p w:rsidR="003618CE">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22</w:t>
            </w:r>
            <w:r>
              <w:rPr>
                <w:rFonts w:ascii="宋体" w:hAnsi="宋体" w:cs="宋体"/>
                <w:b/>
                <w:color w:val="000000"/>
                <w:sz w:val="22"/>
              </w:rPr>
              <w:t>）申请日</w:t>
            </w:r>
            <w:r>
              <w:rPr>
                <w:rFonts w:ascii="宋体" w:hAnsi="宋体" w:cs="宋体"/>
                <w:color w:val="000000"/>
                <w:sz w:val="22"/>
              </w:rPr>
              <w:t xml:space="preserve"> </w:t>
            </w:r>
            <w:r>
              <w:rPr>
                <w:rFonts w:ascii="宋体" w:hAnsi="宋体" w:cs="宋体"/>
                <w:color w:val="000000"/>
                <w:sz w:val="22"/>
              </w:rPr>
              <w:t>20160114</w:t>
            </w:r>
          </w:p>
          <w:p w:rsidR="003618CE">
            <w:pPr>
              <w:rPr>
                <w:rFonts w:ascii="宋体" w:hAnsi="宋体" w:cs="宋体"/>
                <w:color w:val="000000"/>
                <w:sz w:val="22"/>
              </w:rPr>
            </w:pPr>
          </w:p>
          <w:p w:rsidR="003618CE">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7</w:t>
            </w:r>
            <w:r>
              <w:rPr>
                <w:rFonts w:ascii="宋体" w:hAnsi="宋体" w:cs="宋体" w:hint="eastAsia"/>
                <w:b/>
                <w:color w:val="000000"/>
                <w:sz w:val="22"/>
              </w:rPr>
              <w:t>1</w:t>
            </w:r>
            <w:r>
              <w:rPr>
                <w:rFonts w:ascii="宋体" w:hAnsi="宋体" w:cs="宋体"/>
                <w:b/>
                <w:color w:val="000000"/>
                <w:sz w:val="22"/>
              </w:rPr>
              <w:t>）</w:t>
            </w:r>
            <w:r>
              <w:rPr>
                <w:rFonts w:ascii="宋体" w:hAnsi="宋体" w:cs="宋体" w:hint="eastAsia"/>
                <w:b/>
                <w:color w:val="000000"/>
                <w:sz w:val="22"/>
              </w:rPr>
              <w:t>申请人</w:t>
            </w:r>
            <w:r>
              <w:rPr>
                <w:rFonts w:ascii="宋体" w:hAnsi="宋体" w:cs="宋体"/>
                <w:color w:val="000000"/>
                <w:sz w:val="22"/>
              </w:rPr>
              <w:t xml:space="preserve"> </w:t>
            </w:r>
            <w:r>
              <w:rPr>
                <w:rFonts w:ascii="宋体" w:hAnsi="宋体" w:cs="宋体"/>
                <w:color w:val="000000"/>
                <w:sz w:val="22"/>
              </w:rPr>
              <w:t>[尤盖希·阿加瓦尔]</w:t>
            </w:r>
          </w:p>
          <w:p w:rsidR="003618CE">
            <w:pPr>
              <w:rPr>
                <w:rFonts w:ascii="宋体" w:hAnsi="宋体" w:cs="宋体"/>
                <w:color w:val="000000"/>
                <w:sz w:val="22"/>
              </w:rPr>
            </w:pPr>
          </w:p>
          <w:p w:rsidR="003618CE">
            <w:pPr>
              <w:ind w:firstLine="480" w:firstLineChars="200"/>
              <w:rPr>
                <w:rFonts w:ascii="宋体" w:hAnsi="宋体" w:cs="宋体"/>
                <w:color w:val="000000"/>
                <w:sz w:val="22"/>
              </w:rPr>
            </w:pPr>
            <w:r>
              <w:rPr>
                <w:rFonts w:ascii="宋体" w:hAnsi="宋体" w:cs="宋体"/>
                <w:b/>
                <w:color w:val="000000"/>
                <w:sz w:val="22"/>
              </w:rPr>
              <w:t>地址</w:t>
            </w:r>
            <w:r>
              <w:rPr>
                <w:rFonts w:ascii="宋体" w:hAnsi="宋体" w:cs="宋体"/>
                <w:color w:val="000000"/>
                <w:sz w:val="22"/>
              </w:rPr>
              <w:t xml:space="preserve"> </w:t>
            </w:r>
            <w:r>
              <w:rPr>
                <w:rFonts w:ascii="宋体" w:hAnsi="宋体" w:cs="宋体"/>
                <w:color w:val="000000"/>
                <w:sz w:val="22"/>
              </w:rPr>
              <w:t>印度古尔冈</w:t>
            </w:r>
          </w:p>
          <w:p w:rsidR="003618CE">
            <w:pPr>
              <w:ind w:firstLine="480" w:firstLineChars="200"/>
              <w:rPr>
                <w:rFonts w:ascii="宋体" w:hAnsi="宋体" w:cs="宋体"/>
                <w:color w:val="000000"/>
                <w:sz w:val="22"/>
              </w:rPr>
            </w:pPr>
          </w:p>
          <w:p w:rsidR="003618CE">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72</w:t>
            </w:r>
            <w:r>
              <w:rPr>
                <w:rFonts w:ascii="宋体" w:hAnsi="宋体" w:cs="宋体" w:hint="eastAsia"/>
                <w:b/>
                <w:color w:val="000000"/>
                <w:sz w:val="22"/>
              </w:rPr>
              <w:t>）发明人</w:t>
            </w:r>
            <w:r>
              <w:rPr>
                <w:rFonts w:ascii="宋体" w:hAnsi="宋体" w:cs="宋体" w:hint="eastAsia"/>
                <w:b/>
                <w:color w:val="000000"/>
                <w:sz w:val="22"/>
              </w:rPr>
              <w:t xml:space="preserve"> </w:t>
            </w:r>
            <w:r>
              <w:rPr>
                <w:rFonts w:ascii="宋体" w:hAnsi="宋体" w:cs="宋体"/>
                <w:color w:val="000000"/>
                <w:sz w:val="22"/>
              </w:rPr>
              <w:t>[尤盖希·阿加瓦尔]</w:t>
            </w:r>
          </w:p>
          <w:p w:rsidR="003618CE">
            <w:pPr>
              <w:rPr>
                <w:rFonts w:ascii="宋体" w:hAnsi="宋体" w:cs="宋体"/>
                <w:b/>
                <w:color w:val="000000"/>
                <w:sz w:val="22"/>
              </w:rPr>
            </w:pPr>
          </w:p>
          <w:p w:rsidR="003618CE">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74</w:t>
            </w:r>
            <w:r>
              <w:rPr>
                <w:rFonts w:ascii="宋体" w:hAnsi="宋体" w:cs="宋体" w:hint="eastAsia"/>
                <w:b/>
                <w:color w:val="000000"/>
                <w:sz w:val="22"/>
              </w:rPr>
              <w:t>）专利代理机构</w:t>
            </w:r>
            <w:r>
              <w:rPr>
                <w:rFonts w:ascii="宋体" w:hAnsi="宋体" w:cs="宋体" w:hint="eastAsia"/>
                <w:b/>
                <w:color w:val="000000"/>
                <w:sz w:val="22"/>
              </w:rPr>
              <w:t xml:space="preserve"> </w:t>
            </w:r>
            <w:r>
              <w:rPr>
                <w:rFonts w:ascii="宋体" w:hAnsi="宋体" w:cs="宋体"/>
                <w:color w:val="000000"/>
                <w:sz w:val="22"/>
              </w:rPr>
              <w:t>上海申新律师事务所</w:t>
            </w:r>
          </w:p>
          <w:p w:rsidR="003618CE">
            <w:pPr>
              <w:rPr>
                <w:rFonts w:ascii="宋体" w:hAnsi="宋体" w:cs="宋体"/>
                <w:b/>
                <w:color w:val="000000"/>
                <w:sz w:val="22"/>
              </w:rPr>
            </w:pPr>
          </w:p>
          <w:p w:rsidR="003618CE">
            <w:pPr>
              <w:rPr>
                <w:rFonts w:ascii="宋体" w:hAnsi="宋体" w:cs="宋体"/>
                <w:color w:val="000000"/>
                <w:sz w:val="22"/>
              </w:rPr>
            </w:pPr>
            <w:r>
              <w:rPr>
                <w:rFonts w:ascii="宋体" w:hAnsi="宋体" w:cs="宋体" w:hint="eastAsia"/>
                <w:b/>
                <w:color w:val="000000"/>
                <w:sz w:val="22"/>
              </w:rPr>
              <w:t xml:space="preserve">      </w:t>
            </w:r>
            <w:r>
              <w:rPr>
                <w:rFonts w:ascii="宋体" w:hAnsi="宋体" w:cs="宋体" w:hint="eastAsia"/>
                <w:b/>
                <w:color w:val="000000"/>
                <w:sz w:val="22"/>
              </w:rPr>
              <w:t>代理人</w:t>
            </w:r>
            <w:r>
              <w:rPr>
                <w:rFonts w:ascii="宋体" w:hAnsi="宋体" w:cs="宋体" w:hint="eastAsia"/>
                <w:b/>
                <w:color w:val="000000"/>
                <w:sz w:val="22"/>
              </w:rPr>
              <w:t xml:space="preserve"> </w:t>
            </w:r>
            <w:r>
              <w:rPr>
                <w:rFonts w:ascii="宋体" w:hAnsi="宋体" w:cs="宋体"/>
                <w:color w:val="000000"/>
                <w:sz w:val="22"/>
              </w:rPr>
              <w:t>[董科]</w:t>
            </w:r>
          </w:p>
        </w:tc>
        <w:tc>
          <w:tcPr>
            <w:tcW w:w="4261" w:type="dxa"/>
          </w:tcPr>
          <w:p w:rsidR="003618CE">
            <w:pPr>
              <w:rPr>
                <w:rFonts w:ascii="宋体" w:hAnsi="宋体" w:cs="宋体"/>
                <w:color w:val="000000"/>
                <w:sz w:val="22"/>
              </w:rPr>
            </w:pPr>
          </w:p>
        </w:tc>
      </w:tr>
      <w:tr>
        <w:tblPrEx>
          <w:tblW w:w="8522" w:type="dxa"/>
          <w:tblLayout w:type="fixed"/>
          <w:tblLook w:val="04A0"/>
        </w:tblPrEx>
        <w:trPr>
          <w:trHeight w:val="938"/>
        </w:trPr>
        <w:tc>
          <w:tcPr>
            <w:tcW w:w="4261" w:type="dxa"/>
            <w:tcBorders>
              <w:top w:val="single" w:sz="12" w:space="0" w:color="auto"/>
            </w:tcBorders>
          </w:tcPr>
          <w:p w:rsidR="003618CE">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54</w:t>
            </w:r>
            <w:r>
              <w:rPr>
                <w:rFonts w:ascii="宋体" w:hAnsi="宋体" w:cs="宋体"/>
                <w:b/>
                <w:color w:val="000000"/>
                <w:sz w:val="22"/>
              </w:rPr>
              <w:t>）</w:t>
            </w:r>
            <w:r>
              <w:rPr>
                <w:rFonts w:ascii="宋体" w:hAnsi="宋体" w:cs="宋体" w:hint="eastAsia"/>
                <w:b/>
                <w:color w:val="000000"/>
                <w:sz w:val="22"/>
              </w:rPr>
              <w:t>发明</w:t>
            </w:r>
            <w:r>
              <w:rPr>
                <w:rFonts w:ascii="宋体" w:hAnsi="宋体" w:cs="宋体"/>
                <w:b/>
                <w:color w:val="000000"/>
                <w:sz w:val="22"/>
              </w:rPr>
              <w:t>名称</w:t>
            </w:r>
          </w:p>
          <w:p w:rsidR="003618CE">
            <w:pPr>
              <w:rPr>
                <w:rFonts w:ascii="宋体" w:hAnsi="宋体" w:cs="宋体"/>
                <w:color w:val="000000"/>
                <w:sz w:val="22"/>
              </w:rPr>
            </w:pPr>
            <w:r>
              <w:rPr>
                <w:rFonts w:ascii="宋体" w:hAnsi="宋体" w:cs="宋体" w:hint="eastAsia"/>
                <w:b/>
                <w:color w:val="000000"/>
                <w:sz w:val="22"/>
              </w:rPr>
              <w:t xml:space="preserve">     </w:t>
            </w:r>
            <w:r>
              <w:rPr>
                <w:rFonts w:ascii="宋体" w:hAnsi="宋体" w:cs="宋体"/>
                <w:color w:val="000000"/>
                <w:sz w:val="22"/>
              </w:rPr>
              <w:t>交通分流信号系统及方法</w:t>
            </w:r>
          </w:p>
        </w:tc>
        <w:tc>
          <w:tcPr>
            <w:tcW w:w="4261" w:type="dxa"/>
            <w:vMerge w:val="restart"/>
            <w:tcBorders>
              <w:top w:val="single" w:sz="12" w:space="0" w:color="auto"/>
            </w:tcBorders>
          </w:tcPr>
          <w:p w:rsidR="003618CE">
            <w:pPr>
              <w:rPr>
                <w:rFonts w:ascii="宋体" w:hAnsi="宋体" w:cs="宋体"/>
                <w:color w:val="000000"/>
                <w:sz w:val="22"/>
              </w:rPr>
            </w:pPr>
          </w:p>
          <w:p w:rsidR="003618CE">
            <w:pPr>
              <w:rPr>
                <w:rFonts w:ascii="宋体" w:hAnsi="宋体" w:cs="宋体"/>
                <w:color w:val="000000"/>
                <w:sz w:val="22"/>
              </w:rPr>
            </w:pPr>
            <w:r>
              <w:rPr>
                <w:rFonts w:ascii="宋体" w:hAnsi="宋体" w:cs="宋体"/>
                <w:color w:val="00000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height:162.75pt;width:187.5pt">
                  <v:imagedata r:id="rId8" o:title=""/>
                </v:shape>
              </w:pict>
            </w:r>
          </w:p>
        </w:tc>
      </w:tr>
      <w:tr>
        <w:tblPrEx>
          <w:tblW w:w="8522" w:type="dxa"/>
          <w:tblLayout w:type="fixed"/>
          <w:tblLook w:val="04A0"/>
        </w:tblPrEx>
        <w:trPr>
          <w:trHeight w:val="5384"/>
        </w:trPr>
        <w:tc>
          <w:tcPr>
            <w:tcW w:w="4261" w:type="dxa"/>
          </w:tcPr>
          <w:p w:rsidR="003618CE">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57</w:t>
            </w:r>
            <w:r>
              <w:rPr>
                <w:rFonts w:ascii="宋体" w:hAnsi="宋体" w:cs="宋体" w:hint="eastAsia"/>
                <w:b/>
                <w:color w:val="000000"/>
                <w:sz w:val="22"/>
              </w:rPr>
              <w:t>）摘要</w:t>
            </w:r>
          </w:p>
          <w:p w:rsidR="003618CE">
            <w:pPr>
              <w:rPr>
                <w:rFonts w:ascii="宋体" w:hAnsi="宋体" w:cs="宋体"/>
                <w:color w:val="000000"/>
                <w:sz w:val="22"/>
              </w:rPr>
            </w:pPr>
            <w:r>
              <w:rPr>
                <w:rFonts w:ascii="宋体" w:hAnsi="宋体" w:cs="宋体" w:hint="eastAsia"/>
                <w:color w:val="000000"/>
                <w:sz w:val="22"/>
              </w:rPr>
              <w:t xml:space="preserve">     </w:t>
            </w:r>
            <w:r>
              <w:rPr>
                <w:rFonts w:ascii="宋体" w:hAnsi="宋体" w:cs="宋体"/>
                <w:color w:val="000000"/>
                <w:sz w:val="22"/>
              </w:rPr>
              <w:t>本发明提供了一种用于在交叉路口进行交通分流的系统，该系统包括一种交通信号设置，设置包括一个直行信号，一个停止信号，一个“C”型信号或一个倒“C”型信号。位于交叉路口的交通分流系统还给出了规定，两条相对的车道可以同时打开，且禁止直接右转。根据一个实施例，打算右转的车辆首先要左转，然后在‘C’型信号指示灯启用时再进行‘U’型转向。该‘C’型信号指示灯可以与其它交通信号灯设置在一起，使得只有当‘C’型信号指示灯变绿时车辆才能‘C’型转向。</w:t>
            </w:r>
          </w:p>
        </w:tc>
        <w:tc>
          <w:tcPr>
            <w:tcW w:w="4261" w:type="dxa"/>
            <w:vMerge/>
          </w:tcPr>
          <w:p w:rsidR="003618CE">
            <w:pPr>
              <w:rPr>
                <w:rFonts w:ascii="宋体" w:hAnsi="宋体" w:cs="宋体"/>
                <w:color w:val="000000"/>
                <w:sz w:val="22"/>
              </w:rPr>
            </w:pPr>
          </w:p>
        </w:tc>
      </w:tr>
    </w:tbl>
    <w:p w:rsidR="003618CE">
      <w:pPr>
        <w:rPr>
          <w:rFonts w:ascii="宋体" w:hAnsi="宋体" w:cs="宋体"/>
          <w:b/>
          <w:color w:val="000000"/>
          <w:sz w:val="32"/>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3618CE">
            <w:pPr>
              <w:jc w:val="center"/>
              <w:rPr>
                <w:rFonts w:ascii="宋体" w:hAnsi="宋体" w:cs="宋体"/>
                <w:b/>
                <w:color w:val="000000"/>
                <w:sz w:val="32"/>
              </w:rPr>
            </w:pPr>
            <w:r>
              <w:rPr>
                <w:rFonts w:ascii="宋体" w:hAnsi="宋体" w:cs="宋体" w:hint="eastAsia"/>
                <w:b/>
                <w:color w:val="000000"/>
                <w:sz w:val="32"/>
              </w:rPr>
              <w:t>权</w:t>
            </w:r>
            <w:r>
              <w:rPr>
                <w:rFonts w:ascii="宋体" w:hAnsi="宋体" w:cs="宋体" w:hint="eastAsia"/>
                <w:b/>
                <w:color w:val="000000"/>
                <w:sz w:val="32"/>
              </w:rPr>
              <w:t xml:space="preserve"> </w:t>
            </w:r>
            <w:r>
              <w:rPr>
                <w:rFonts w:ascii="宋体" w:hAnsi="宋体" w:cs="宋体" w:hint="eastAsia"/>
                <w:b/>
                <w:color w:val="000000"/>
                <w:sz w:val="32"/>
              </w:rPr>
              <w:t>利</w:t>
            </w:r>
            <w:r>
              <w:rPr>
                <w:rFonts w:ascii="宋体" w:hAnsi="宋体" w:cs="宋体" w:hint="eastAsia"/>
                <w:b/>
                <w:color w:val="000000"/>
                <w:sz w:val="32"/>
              </w:rPr>
              <w:t xml:space="preserve"> </w:t>
            </w:r>
            <w:r>
              <w:rPr>
                <w:rFonts w:ascii="宋体" w:hAnsi="宋体" w:cs="宋体" w:hint="eastAsia"/>
                <w:b/>
                <w:color w:val="000000"/>
                <w:sz w:val="32"/>
              </w:rPr>
              <w:t>要</w:t>
            </w:r>
            <w:r>
              <w:rPr>
                <w:rFonts w:ascii="宋体" w:hAnsi="宋体" w:cs="宋体" w:hint="eastAsia"/>
                <w:b/>
                <w:color w:val="000000"/>
                <w:sz w:val="32"/>
              </w:rPr>
              <w:t xml:space="preserve"> </w:t>
            </w:r>
            <w:r>
              <w:rPr>
                <w:rFonts w:ascii="宋体" w:hAnsi="宋体" w:cs="宋体" w:hint="eastAsia"/>
                <w:b/>
                <w:color w:val="000000"/>
                <w:sz w:val="32"/>
              </w:rPr>
              <w:t>求</w:t>
            </w:r>
            <w:r>
              <w:rPr>
                <w:rFonts w:ascii="宋体" w:hAnsi="宋体" w:cs="宋体" w:hint="eastAsia"/>
                <w:b/>
                <w:color w:val="000000"/>
                <w:sz w:val="32"/>
              </w:rPr>
              <w:t xml:space="preserve"> </w:t>
            </w:r>
            <w:r>
              <w:rPr>
                <w:rFonts w:ascii="宋体" w:hAnsi="宋体" w:cs="宋体" w:hint="eastAsia"/>
                <w:b/>
                <w:color w:val="000000"/>
                <w:sz w:val="32"/>
              </w:rPr>
              <w:t>书</w:t>
            </w:r>
          </w:p>
        </w:tc>
      </w:tr>
    </w:tbl>
    <w:p w:rsidR="003618CE">
      <w:pPr>
        <w:spacing w:line="360" w:lineRule="auto"/>
        <w:ind w:firstLine="480" w:firstLineChars="200"/>
        <w:rPr>
          <w:rFonts w:ascii="宋体" w:hAnsi="宋体" w:cs="宋体"/>
          <w:b/>
          <w:color w:val="000000"/>
          <w:sz w:val="32"/>
        </w:rPr>
      </w:pPr>
      <w:r>
        <w:rPr>
          <w:rFonts w:ascii="宋体" w:hAnsi="宋体" w:cs="宋体"/>
          <w:color w:val="000000"/>
          <w:sz w:val="22"/>
          <w:szCs w:val="22"/>
        </w:rPr>
        <w:t>1.一种用于交叉路口的交通分流系统，其包括：</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一种交通信号设置，包括一个直行信号，一个停止信号，以及一个‘C’信号或一个倒‘C’ 信号；</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其中，所述交通信号设置规定:两个相对的直行信号同时打开，</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其中，所述交通信号设置给出一个规定，用于分流在左侧行驶的交通系统中打算右转 弯的车辆，其过程为引导车辆左转弯，然后在“C”型信号指示器启用时进行一个“U”型转弯， 并且将其自身定向在等待/移动位置，等待直行信号启用，以及</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其中，所述交通信号设置给出一个规定，用于分流在右侧行驶的交通系统中打算左转 弯的车辆，其过程为引导车辆右转弯，然后在倒“C”型信号指示灯启用时进行一个“U”型转 弯，并且将其自身定向在等待/移动位置，等待直行信号启用。</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2.根据权利要求1所述的交通分流系统，还包括至少一个</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可通过在双向分隔线处的‘U’型转向切口的通道，使得左侧行驶的交通系统中的‘C’型 信号指示灯启用时车辆左转然后进入该通道。</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至少一个可通过在双向分隔线处的‘U’型转向切口的通道，使得右侧行驶的交通系统 中的倒‘C’型信号指示灯启用时车辆右转然后进入该通道。</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3.根据权利要求2所述的交通分流系统，还包括至少一个‘U’型转向指示灯，该‘U’型转 向指示灯位于‘U’型转向切口处，沿着双向分隔线，用来指示下一个‘U’型转向的可用性，从 而避免交通拥堵。</w:t>
      </w:r>
    </w:p>
    <w:p>
      <w:pPr>
        <w:spacing w:line="360" w:lineRule="auto"/>
        <w:ind w:firstLine="480" w:firstLineChars="200"/>
        <w:rPr>
          <w:rFonts w:ascii="宋体" w:hAnsi="宋体" w:cs="宋体"/>
          <w:color w:val="000000"/>
          <w:sz w:val="22"/>
          <w:szCs w:val="22"/>
        </w:rPr>
      </w:pPr>
      <w:r>
        <w:rPr>
          <w:rFonts w:ascii="宋体" w:hAnsi="宋体" w:cs="宋体"/>
          <w:color w:val="000000"/>
          <w:sz w:val="22"/>
          <w:szCs w:val="22"/>
        </w:rPr>
        <w:t>4.根据权利要求1所述的交通分流系统，还包括一个单独的车道，该车道用于那些打算 沿着‘C’型转向指示灯或倒‘C’型信号行驶的车辆。</w:t>
      </w:r>
    </w:p>
    <w:p>
      <w:pPr>
        <w:spacing w:line="360" w:lineRule="auto"/>
        <w:ind w:firstLine="480" w:firstLineChars="200"/>
        <w:rPr>
          <w:rFonts w:ascii="宋体" w:hAnsi="宋体" w:cs="宋体"/>
          <w:color w:val="000000"/>
          <w:sz w:val="22"/>
          <w:szCs w:val="22"/>
        </w:rPr>
      </w:pPr>
      <w:r>
        <w:rPr>
          <w:rFonts w:ascii="宋体" w:hAnsi="宋体" w:cs="宋体"/>
          <w:b/>
          <w:color w:val="000000"/>
          <w:sz w:val="32"/>
        </w:rPr>
        <w:br w:type="page"/>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3618CE">
            <w:pPr>
              <w:jc w:val="center"/>
              <w:rPr>
                <w:rFonts w:ascii="宋体" w:hAnsi="宋体" w:cs="宋体"/>
                <w:b/>
                <w:color w:val="000000"/>
                <w:sz w:val="32"/>
              </w:rPr>
            </w:pPr>
            <w:r>
              <w:rPr>
                <w:rFonts w:ascii="宋体" w:hAnsi="宋体" w:cs="宋体" w:hint="eastAsia"/>
                <w:b/>
                <w:color w:val="000000"/>
                <w:sz w:val="32"/>
              </w:rPr>
              <w:t>说</w:t>
            </w:r>
            <w:r>
              <w:rPr>
                <w:rFonts w:ascii="宋体" w:hAnsi="宋体" w:cs="宋体" w:hint="eastAsia"/>
                <w:b/>
                <w:color w:val="000000"/>
                <w:sz w:val="32"/>
              </w:rPr>
              <w:t xml:space="preserve"> </w:t>
            </w:r>
            <w:r>
              <w:rPr>
                <w:rFonts w:ascii="宋体" w:hAnsi="宋体" w:cs="宋体" w:hint="eastAsia"/>
                <w:b/>
                <w:color w:val="000000"/>
                <w:sz w:val="32"/>
              </w:rPr>
              <w:t>明</w:t>
            </w:r>
            <w:r>
              <w:rPr>
                <w:rFonts w:ascii="宋体" w:hAnsi="宋体" w:cs="宋体" w:hint="eastAsia"/>
                <w:b/>
                <w:color w:val="000000"/>
                <w:sz w:val="32"/>
              </w:rPr>
              <w:t xml:space="preserve"> </w:t>
            </w:r>
            <w:r>
              <w:rPr>
                <w:rFonts w:ascii="宋体" w:hAnsi="宋体" w:cs="宋体" w:hint="eastAsia"/>
                <w:b/>
                <w:color w:val="000000"/>
                <w:sz w:val="32"/>
              </w:rPr>
              <w:t>书</w:t>
            </w:r>
          </w:p>
        </w:tc>
      </w:tr>
    </w:tbl>
    <w:p w:rsidR="003618CE">
      <w:pPr>
        <w:spacing w:line="360" w:lineRule="auto"/>
        <w:ind w:firstLine="480" w:firstLineChars="200"/>
        <w:jc w:val="center"/>
        <w:rPr>
          <w:rFonts w:ascii="宋体" w:hAnsi="宋体" w:cs="宋体"/>
          <w:color w:val="000000"/>
          <w:sz w:val="22"/>
          <w:szCs w:val="22"/>
        </w:rPr>
      </w:pPr>
      <w:r>
        <w:rPr>
          <w:rFonts w:ascii="宋体" w:eastAsia="宋体" w:hAnsi="宋体" w:cs="宋体"/>
          <w:b/>
          <w:color w:val="000000"/>
          <w:sz w:val="26"/>
          <w:szCs w:val="22"/>
        </w:rPr>
        <w:t>交通分流信号系统及方法</w:t>
      </w:r>
    </w:p>
    <w:p>
      <w:pPr>
        <w:spacing w:line="360" w:lineRule="auto"/>
        <w:ind w:firstLine="480" w:firstLineChars="200"/>
        <w:jc w:val="both"/>
        <w:rPr>
          <w:rFonts w:ascii="宋体" w:eastAsia="宋体" w:hAnsi="宋体" w:cs="宋体"/>
          <w:b/>
          <w:color w:val="000000"/>
          <w:sz w:val="26"/>
          <w:szCs w:val="22"/>
        </w:rPr>
      </w:pPr>
      <w:r>
        <w:rPr>
          <w:rFonts w:ascii="宋体" w:eastAsia="宋体" w:hAnsi="宋体" w:cs="宋体"/>
          <w:b/>
          <w:color w:val="000000"/>
          <w:sz w:val="22"/>
          <w:szCs w:val="22"/>
        </w:rPr>
        <w:t>技术领域</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本发明一般涉及一种用于在交叉路口进行交通分流的系统和方法，更具体地涉及 一种交通分流信令系统，使得车流能够更容易和更有效地流动，从而减少在信号交叉路口 处的等待时间。</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背景技术</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道路网络上的交通拥堵只不过使行驶速度变慢，出行时间增长，车辆排队次数增 加。当车辆数量超过道路的通行能力时，交通拥堵就会出现。在全球的大都市中，交通拥堵 是一个重大问题。当需求超过现有道路通行能力时，就会造成交通拥堵。导致交通拥堵的原 因有很多：例如信号失灵，执法不力和交通管理差。目前全球交通系统和管理存在的主要问 题之一是现有的交通系统已经不能再扩大。任何国家的交通拥挤都可能会对经济，环境，整 体生活质量和人民的发展造成负面影响。现有的唯一可行的选择就是使用现有的交通系统 和方法来努力实现更好的管理。</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目前有各种可用于交通管理的常规系统和方法，例如在道路上设置交通信号灯， 以控制通过交叉路口和其他区域的车流量。典型的交通信号灯包括三个阶段——红灯阶 段，绿灯阶段和黄灯阶段。随着全球经济持续快速发展，道路上的车辆数量急剧增加，城市 道路不断拥堵，从而交通拥堵已经成为一个全球性问题。在交通拥堵时，典型的司机浪费很 多时间在车辆怠速上。当车辆怠速，等待交通信号灯变化期间，车辆尾气的排放产生了严重 的空气污染，并导致了很多能源消耗。另外，等待交通信号变化期间，许多时间被白白浪费 了。</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为了应对交通拥堵问题，按照惯例，建造了包括立交桥和地下通道在内的多级交 叉路口。然而，这种替代交叉路口结构的建设有许多缺点，例如建造成本巨大，维护管理费 用高，且损害城市的美丽环境。</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根据传统的四路交通信号灯设计，在任何特定车道的车辆必须等其它三个车道的 车辆转弯后才能通过十字路口。如果每一个信号灯的等待时间是1分钟，那么总的等待时间 加起来最多3分钟。</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因此，有必要改善交通信号系统和方法，贯彻实施该系统和方法以保证车流量畅 通，减少车辆在任何交通信号灯上的等待时间。</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因此，从克服上述缺点的角度来构思本发明。本发明的目的是提供一种道路交叉 路口系统，，其能够通过将交通信号系统简化成两阶段信号方案以实现交叉路口来往车流 畅通，并且还能够通过减少交通信号灯等待时间来增加道路交叉路口的车辆通行能力。</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发明内容</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本发明提供了一种用于在交叉路口进行交通分流的系统，该系统包括交通信号设 置，其中包括一个直行信号，一个停止信号，一个“C”信号或一个倒“C”型信号。交叉路口的 交通分流系统规定:两个直行信号同时打开时，禁止直接右转。</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根据本发明的一个示例性实施例，交通信号设置给出了一种规定，用于分流在左 侧行驶的交通系统中打算右转弯的车辆，其过程为引导车辆首先左转弯，然后在“C”型信号 指示器启用时进行一个“U”型转弯，并且将其自身定向在等待/移动位置，等待直行信号启 用。</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根据本发明的一个示例性实施例，交通信号设置给出了一种规定，用于分流在右 侧行驶的交通系统中打算左转弯的车辆，其过程为引导车辆首先右转弯，然后在倒“C”型信 号指示灯启用时进行一个“U”型转弯，并且将其自身定向在等待/移动位置，等待直行信号 启用。</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附图说明</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参考结合附图的详细说明和权利要求，本发明的优势及特点可以被更好地理解， 具体如下：</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图1，2和3示出了传统的四路交通信号灯设计。</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图4示出了一种交通信号设计，其中两个相对的直行信号同时打开。</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图5示出了一种交通信号设计，其中两个相对的直行信号同时打开并且直接右转 被禁止。</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图6示出了一种带有多个‘C’型转弯切口的交通信号设计，其沿着双向分隔线601 分布，以分流在相反方向上行驶的交通。</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图7示出了一种交通信号设计，其为要C型转弯的车辆提供了单独的车道，并且经 由‘C’型转弯切口进入一条单独的车道。</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图8示出了一种交通信号设计，该设计中具有一个‘U’型转向指示灯，其位于双向 分隔线沿线的‘C’型转弯切口处。</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图9示出了一种交通信号设计，该设计中具有多个‘U’型转向指示灯，其位于双向 分隔线沿线的‘C’型转弯切口处。</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具体实施方式</w:t>
      </w:r>
    </w:p>
    <w:p>
      <w:pPr>
        <w:spacing w:line="360" w:lineRule="auto"/>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为了说明的目的，本文描述的示例性实施例在结构，设计和布局方面存在许多变 化。然而，应当强调的是，本发明不限于所示和所述的特定结构，设计和布局。应当理解，在 需要采取权宜之计的情况下，各种各样的删减及同等结构，设计和布局的替换是在考虑之 内的，但是这些旨在覆盖应用或实施而不脱离本发明的权利要求中的精神或范围。此外，应 当理解，本文所用的措辞和术语是为了描述的目的，而不应被视为限制。</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用于展开本发明的示例性模式是以其示例性实施例呈现的。然而，本文详细描述 的示例性实施例是为了说明的目的，并且可能会有变化。应当理解，在需要采取权宜之计的 情况下，各种各样的删减及同等物的替换是在考虑之内的，但是这些旨在覆盖应用或实施 而不脱离本发明的精神或范围。</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本文中的术语“一”和“一个”并不表示对数量的限制，而是表示所提物件至少存在 一个。</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图1，2，3示出了传统的四路交通信号灯设计，在该设计中，位于任何特定车道的车 辆必须等其它三个车道转向的信号才能通过十字路口。假如每一个信号灯的等待时间是1 分钟，那么总的等待时间加起来最多3分钟。</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图4示出了交通信号设计的其中一个方面，该设计中两个相对的直行信号同时打 开，并且车辆只需要等一个车道就可以轮到它行驶，这将等待时间从3分钟减少到了1分钟。 另外，在交叉路口中，左侧行驶的交通系统没有了右转弯，而右侧行驶的交通系统则没有了 左转弯，这使得两个相反方向的直行信号可以允许同时通过。</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图5示出一种用于交叉路口的所提议的交通信号设计，该设计包括交通信号设置， 设置包括一个直行信号，一个停止信号，一个‘C’型信号或一个倒‘C’型信号，这些信号规定 两个相对的直行信号可以允许同时通过。另外，根据实施例，该交通分流系统给出了一个规 定，当左侧行驶的交通系统中的‘C’型信号指示灯501启用时，为打算右转的车辆分流出一 条路线，并且为右侧行驶的交通系统中打算左转的车辆分流出路线。</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图6示出了如图5所示的所提议的交通信号设计的另一方面，在该设计中双向分割 线601沿线设置了多个‘U’型转向切口，使得任何打算进行‘C’型转向的车辆可以沿着双向 分割线601轻松通过任何一个‘U’型转向切口。例如，当‘C’型信号指示灯显示绿灯时，任何 打算右转的车辆可以先左转，然后可以通过设置在双向分割线601沿线处的‘U’型转弯切 口，最后一旦交叉路口处的直行信号启用时就可以行使通过。</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图7示出了用于交叉路口的所提议的交通信号设计的另一方面，其提供了一条可 选的单独车道701，一旦‘C’型信号指示灯501启用，车辆‘C’型转向并通过‘U’型转弯切口进 入该单独车道，从而避免与后面的交通发生冲突。另外，所述单独车道701可以用道路标识 形成，或者可以使用道路障碍来形成单独车道701。此外，单独车道701是可选元素，并且可 以仅根据道路的宽度来实现。</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图8示出了所提议的交通信号设计的另一方面，其中在沿着双向分隔线601的‘C’ 型转弯处提供‘U’型转向指示灯802。基于交通拥堵的情况，‘U’型转向指示灯802指示可行 性，以便车辆在‘C’型信号指示灯显示绿色信号后左转，然后进入‘C’型转弯切口。此外，‘U’ 型转向指示器802规定显示下一个随后的‘U’型转向在前面的位置。例如，如果一辆车想要 右转，首先在‘C’型信号指示灯501启用时(绿色信号灯)左转弯，从而尝试进入第一个‘C’型 转向切口。为了避免在‘U’型转向处发生交通拥堵，‘U’型转向指示器802还可以安装显示 器，显示器上可以显示前方接下来能用的‘U’型转向，例如“前方100米处U型转向801。</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图9示出了所提议的信号设计的另一方面，其在双向分隔线601的‘C’型转向切口 处有多个‘U’转向信号指示灯(802&amp;902)。另外，第一个‘U’型转向指示灯802会显示出“前方 100米处U型转向801”。紧接着的‘U’型转向指示灯902会显示出“前方无U型转向901”。图9只 示出了两个‘U’型转向指示灯(802&amp;902)。然而，本发明不仅限于两个‘U’型转向指示灯，沿 着双向分隔线601的‘C’型转向切口处可能还有多个‘U’型转向指示灯。</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本发明增加了在交通信号灯上找到绿灯的可能性。根据传统设计，灯在一个小时 内变为绿灯的次数为15次(假设每次的等待时间是3分钟)。然而，根据本发明，信号灯在一 个小时内变绿灯的次数为30次，因此增加了绿色信号灯的频率，且减少了交通拥堵。</w:t>
      </w:r>
    </w:p>
    <w:p>
      <w:pPr>
        <w:spacing w:line="360" w:lineRule="auto"/>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提供前文对本发明的示例性实施例的描述是为了说明和描述。它们并不旨在详尽 或将本发明限制为所公开的精确形式，并且显然，根据上述教导，许多修改和变化是可能 的。选择和描述示例性实施例以便最好地解释本发明的原理及其实际应用，从而使得本领 域的其他技术人员能够最佳地利用本发明以及适用于所设想的特定用途的经过各种修改 的各种实施例。应当理解，在需要采取权宜之计的情况下，各种各样的删减及同等物的替换 是在考虑之内的，但是这些旨在覆盖应用或实施而不脱离本发明的精神或范围。</w:t>
      </w:r>
    </w:p>
    <w:p>
      <w:pPr>
        <w:spacing w:line="360" w:lineRule="auto"/>
        <w:ind w:firstLine="480" w:firstLineChars="200"/>
        <w:jc w:val="both"/>
        <w:rPr>
          <w:rFonts w:ascii="宋体" w:eastAsia="宋体" w:hAnsi="宋体" w:cs="宋体"/>
          <w:b w:val="0"/>
          <w:color w:val="000000"/>
          <w:sz w:val="22"/>
          <w:szCs w:val="22"/>
        </w:rPr>
      </w:pPr>
      <w:r>
        <w:rPr>
          <w:rFonts w:ascii="宋体" w:hAnsi="宋体" w:cs="宋体"/>
          <w:color w:val="000000"/>
          <w:sz w:val="22"/>
          <w:szCs w:val="22"/>
        </w:rPr>
        <w:br w:type="page"/>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3618CE">
            <w:pPr>
              <w:jc w:val="center"/>
              <w:rPr>
                <w:rFonts w:ascii="宋体" w:hAnsi="宋体" w:cs="宋体"/>
                <w:b/>
                <w:color w:val="000000"/>
                <w:sz w:val="32"/>
                <w:szCs w:val="32"/>
              </w:rPr>
            </w:pPr>
            <w:r>
              <w:rPr>
                <w:rFonts w:ascii="宋体" w:hAnsi="宋体" w:cs="宋体" w:hint="eastAsia"/>
                <w:b/>
                <w:color w:val="000000"/>
                <w:sz w:val="32"/>
                <w:szCs w:val="32"/>
              </w:rPr>
              <w:t>说</w:t>
            </w:r>
            <w:r>
              <w:rPr>
                <w:rFonts w:ascii="宋体" w:hAnsi="宋体" w:cs="宋体" w:hint="eastAsia"/>
                <w:b/>
                <w:color w:val="000000"/>
                <w:sz w:val="32"/>
                <w:szCs w:val="32"/>
              </w:rPr>
              <w:t xml:space="preserve"> </w:t>
            </w:r>
            <w:r>
              <w:rPr>
                <w:rFonts w:ascii="宋体" w:hAnsi="宋体" w:cs="宋体" w:hint="eastAsia"/>
                <w:b/>
                <w:color w:val="000000"/>
                <w:sz w:val="32"/>
                <w:szCs w:val="32"/>
              </w:rPr>
              <w:t>明</w:t>
            </w:r>
            <w:r>
              <w:rPr>
                <w:rFonts w:ascii="宋体" w:hAnsi="宋体" w:cs="宋体" w:hint="eastAsia"/>
                <w:b/>
                <w:color w:val="000000"/>
                <w:sz w:val="32"/>
                <w:szCs w:val="32"/>
              </w:rPr>
              <w:t xml:space="preserve"> </w:t>
            </w:r>
            <w:r>
              <w:rPr>
                <w:rFonts w:ascii="宋体" w:hAnsi="宋体" w:cs="宋体" w:hint="eastAsia"/>
                <w:b/>
                <w:color w:val="000000"/>
                <w:sz w:val="32"/>
                <w:szCs w:val="32"/>
              </w:rPr>
              <w:t>书</w:t>
            </w:r>
            <w:r>
              <w:rPr>
                <w:rFonts w:ascii="宋体" w:hAnsi="宋体" w:cs="宋体" w:hint="eastAsia"/>
                <w:b/>
                <w:color w:val="000000"/>
                <w:sz w:val="32"/>
                <w:szCs w:val="32"/>
              </w:rPr>
              <w:t xml:space="preserve"> </w:t>
            </w:r>
            <w:r>
              <w:rPr>
                <w:rFonts w:ascii="宋体" w:hAnsi="宋体" w:cs="宋体" w:hint="eastAsia"/>
                <w:b/>
                <w:color w:val="000000"/>
                <w:sz w:val="32"/>
                <w:szCs w:val="32"/>
              </w:rPr>
              <w:t>附</w:t>
            </w:r>
            <w:r>
              <w:rPr>
                <w:rFonts w:ascii="宋体" w:hAnsi="宋体" w:cs="宋体" w:hint="eastAsia"/>
                <w:b/>
                <w:color w:val="000000"/>
                <w:sz w:val="32"/>
                <w:szCs w:val="32"/>
              </w:rPr>
              <w:t xml:space="preserve"> </w:t>
            </w:r>
            <w:r>
              <w:rPr>
                <w:rFonts w:ascii="宋体" w:hAnsi="宋体" w:cs="宋体" w:hint="eastAsia"/>
                <w:b/>
                <w:color w:val="000000"/>
                <w:sz w:val="32"/>
                <w:szCs w:val="32"/>
              </w:rPr>
              <w:t>图</w:t>
            </w:r>
          </w:p>
        </w:tc>
      </w:tr>
    </w:tbl>
    <w:p w:rsidR="003618CE">
      <w:pPr>
        <w:jc w:val="center"/>
        <w:rPr>
          <w:rFonts w:ascii="宋体" w:hAnsi="宋体" w:cs="宋体"/>
          <w:b/>
          <w:color w:val="000000"/>
          <w:sz w:val="26"/>
          <w:szCs w:val="22"/>
        </w:rPr>
      </w:pPr>
      <w:r>
        <w:rPr>
          <w:rFonts w:ascii="宋体" w:hAnsi="宋体" w:cs="宋体"/>
          <w:b/>
          <w:color w:val="000000"/>
          <w:sz w:val="26"/>
          <w:szCs w:val="22"/>
        </w:rPr>
        <w:pict>
          <v:shape id="_x0000_i1027" type="#_x0000_t75" style="height:191.25pt;width:375pt">
            <v:imagedata r:id="rId9" o:title=""/>
          </v:shape>
        </w:pict>
      </w:r>
    </w:p>
    <w:p>
      <w:pPr>
        <w:jc w:val="center"/>
        <w:rPr>
          <w:rFonts w:ascii="宋体" w:hAnsi="宋体" w:cs="宋体"/>
          <w:b/>
          <w:color w:val="000000"/>
          <w:sz w:val="26"/>
          <w:szCs w:val="22"/>
        </w:rPr>
      </w:pPr>
      <w:r>
        <w:rPr>
          <w:rFonts w:ascii="宋体" w:hAnsi="宋体" w:cs="宋体"/>
          <w:b/>
          <w:color w:val="000000"/>
          <w:sz w:val="26"/>
          <w:szCs w:val="22"/>
        </w:rPr>
        <w:t>图1</w:t>
      </w:r>
    </w:p>
    <w:p>
      <w:pPr>
        <w:jc w:val="center"/>
        <w:rPr>
          <w:rFonts w:ascii="宋体" w:hAnsi="宋体" w:cs="宋体"/>
          <w:b/>
          <w:color w:val="000000"/>
          <w:sz w:val="26"/>
          <w:szCs w:val="22"/>
        </w:rPr>
      </w:pPr>
      <w:r>
        <w:rPr>
          <w:rFonts w:ascii="宋体" w:hAnsi="宋体" w:cs="宋体"/>
          <w:b/>
          <w:color w:val="000000"/>
          <w:sz w:val="26"/>
          <w:szCs w:val="22"/>
        </w:rPr>
        <w:pict>
          <v:shape id="_x0000_i1028" type="#_x0000_t75" style="height:191.25pt;width:375pt">
            <v:imagedata r:id="rId10" o:title=""/>
          </v:shape>
        </w:pict>
      </w:r>
    </w:p>
    <w:p>
      <w:pPr>
        <w:jc w:val="center"/>
        <w:rPr>
          <w:rFonts w:ascii="宋体" w:hAnsi="宋体" w:cs="宋体"/>
          <w:b/>
          <w:color w:val="000000"/>
          <w:sz w:val="26"/>
          <w:szCs w:val="22"/>
        </w:rPr>
      </w:pPr>
      <w:r>
        <w:rPr>
          <w:rFonts w:ascii="宋体" w:hAnsi="宋体" w:cs="宋体"/>
          <w:b/>
          <w:color w:val="000000"/>
          <w:sz w:val="26"/>
          <w:szCs w:val="22"/>
        </w:rPr>
        <w:t>图2</w:t>
      </w:r>
    </w:p>
    <w:p>
      <w:pPr>
        <w:jc w:val="center"/>
        <w:rPr>
          <w:rFonts w:ascii="宋体" w:hAnsi="宋体" w:cs="宋体"/>
          <w:b/>
          <w:color w:val="000000"/>
          <w:sz w:val="26"/>
          <w:szCs w:val="22"/>
        </w:rPr>
      </w:pPr>
      <w:r>
        <w:rPr>
          <w:rFonts w:ascii="宋体" w:hAnsi="宋体" w:cs="宋体"/>
          <w:b/>
          <w:color w:val="000000"/>
          <w:sz w:val="26"/>
          <w:szCs w:val="22"/>
        </w:rPr>
        <w:pict>
          <v:shape id="_x0000_i1029" type="#_x0000_t75" style="height:192.75pt;width:375pt">
            <v:imagedata r:id="rId11" o:title=""/>
          </v:shape>
        </w:pict>
      </w:r>
    </w:p>
    <w:p>
      <w:pPr>
        <w:jc w:val="center"/>
        <w:rPr>
          <w:rFonts w:ascii="宋体" w:hAnsi="宋体" w:cs="宋体"/>
          <w:b/>
          <w:color w:val="000000"/>
          <w:sz w:val="26"/>
          <w:szCs w:val="22"/>
        </w:rPr>
      </w:pPr>
      <w:r>
        <w:rPr>
          <w:rFonts w:ascii="宋体" w:hAnsi="宋体" w:cs="宋体"/>
          <w:b/>
          <w:color w:val="000000"/>
          <w:sz w:val="26"/>
          <w:szCs w:val="22"/>
        </w:rPr>
        <w:t>图3</w:t>
      </w:r>
    </w:p>
    <w:p>
      <w:pPr>
        <w:jc w:val="center"/>
        <w:rPr>
          <w:rFonts w:ascii="宋体" w:hAnsi="宋体" w:cs="宋体"/>
          <w:b/>
          <w:color w:val="000000"/>
          <w:sz w:val="26"/>
          <w:szCs w:val="22"/>
        </w:rPr>
      </w:pPr>
      <w:r>
        <w:rPr>
          <w:rFonts w:ascii="宋体" w:hAnsi="宋体" w:cs="宋体"/>
          <w:b/>
          <w:color w:val="000000"/>
          <w:sz w:val="26"/>
          <w:szCs w:val="22"/>
        </w:rPr>
        <w:pict>
          <v:shape id="_x0000_i1030" type="#_x0000_t75" style="height:184.5pt;width:375pt">
            <v:imagedata r:id="rId12" o:title=""/>
          </v:shape>
        </w:pict>
      </w:r>
    </w:p>
    <w:p>
      <w:pPr>
        <w:jc w:val="center"/>
        <w:rPr>
          <w:rFonts w:ascii="宋体" w:hAnsi="宋体" w:cs="宋体"/>
          <w:b/>
          <w:color w:val="000000"/>
          <w:sz w:val="26"/>
          <w:szCs w:val="22"/>
        </w:rPr>
      </w:pPr>
      <w:r>
        <w:rPr>
          <w:rFonts w:ascii="宋体" w:hAnsi="宋体" w:cs="宋体"/>
          <w:b/>
          <w:color w:val="000000"/>
          <w:sz w:val="26"/>
          <w:szCs w:val="22"/>
        </w:rPr>
        <w:t>图4</w:t>
      </w:r>
    </w:p>
    <w:p>
      <w:pPr>
        <w:jc w:val="center"/>
        <w:rPr>
          <w:rFonts w:ascii="宋体" w:hAnsi="宋体" w:cs="宋体"/>
          <w:b/>
          <w:color w:val="000000"/>
          <w:sz w:val="26"/>
          <w:szCs w:val="22"/>
        </w:rPr>
      </w:pPr>
      <w:r>
        <w:rPr>
          <w:rFonts w:ascii="宋体" w:hAnsi="宋体" w:cs="宋体"/>
          <w:b/>
          <w:color w:val="000000"/>
          <w:sz w:val="26"/>
          <w:szCs w:val="22"/>
        </w:rPr>
        <w:pict>
          <v:shape id="_x0000_i1031" type="#_x0000_t75" style="height:255.75pt;width:375pt">
            <v:imagedata r:id="rId13" o:title=""/>
          </v:shape>
        </w:pict>
      </w:r>
    </w:p>
    <w:p>
      <w:pPr>
        <w:jc w:val="center"/>
        <w:rPr>
          <w:rFonts w:ascii="宋体" w:hAnsi="宋体" w:cs="宋体"/>
          <w:b/>
          <w:color w:val="000000"/>
          <w:sz w:val="26"/>
          <w:szCs w:val="22"/>
        </w:rPr>
      </w:pPr>
      <w:r>
        <w:rPr>
          <w:rFonts w:ascii="宋体" w:hAnsi="宋体" w:cs="宋体"/>
          <w:b/>
          <w:color w:val="000000"/>
          <w:sz w:val="26"/>
          <w:szCs w:val="22"/>
        </w:rPr>
        <w:t>图5</w:t>
      </w:r>
    </w:p>
    <w:p>
      <w:pPr>
        <w:jc w:val="center"/>
        <w:rPr>
          <w:rFonts w:ascii="宋体" w:hAnsi="宋体" w:cs="宋体"/>
          <w:b/>
          <w:color w:val="000000"/>
          <w:sz w:val="26"/>
          <w:szCs w:val="22"/>
        </w:rPr>
      </w:pPr>
      <w:r>
        <w:rPr>
          <w:rFonts w:ascii="宋体" w:hAnsi="宋体" w:cs="宋体"/>
          <w:b/>
          <w:color w:val="000000"/>
          <w:sz w:val="26"/>
          <w:szCs w:val="22"/>
        </w:rPr>
        <w:pict>
          <v:shape id="_x0000_i1032" type="#_x0000_t75" style="height:328.5pt;width:375pt">
            <v:imagedata r:id="rId14" o:title=""/>
          </v:shape>
        </w:pict>
      </w:r>
    </w:p>
    <w:p>
      <w:pPr>
        <w:jc w:val="center"/>
        <w:rPr>
          <w:rFonts w:ascii="宋体" w:hAnsi="宋体" w:cs="宋体"/>
          <w:b/>
          <w:color w:val="000000"/>
          <w:sz w:val="26"/>
          <w:szCs w:val="22"/>
        </w:rPr>
      </w:pPr>
      <w:r>
        <w:rPr>
          <w:rFonts w:ascii="宋体" w:hAnsi="宋体" w:cs="宋体"/>
          <w:b/>
          <w:color w:val="000000"/>
          <w:sz w:val="26"/>
          <w:szCs w:val="22"/>
        </w:rPr>
        <w:t>图6</w:t>
      </w:r>
    </w:p>
    <w:p>
      <w:pPr>
        <w:jc w:val="center"/>
        <w:rPr>
          <w:rFonts w:ascii="宋体" w:hAnsi="宋体" w:cs="宋体"/>
          <w:b/>
          <w:color w:val="000000"/>
          <w:sz w:val="26"/>
          <w:szCs w:val="22"/>
        </w:rPr>
      </w:pPr>
      <w:r>
        <w:rPr>
          <w:rFonts w:ascii="宋体" w:hAnsi="宋体" w:cs="宋体"/>
          <w:b/>
          <w:color w:val="000000"/>
          <w:sz w:val="26"/>
          <w:szCs w:val="22"/>
        </w:rPr>
        <w:pict>
          <v:shape id="_x0000_i1033" type="#_x0000_t75" style="height:296.25pt;width:375pt">
            <v:imagedata r:id="rId15" o:title=""/>
          </v:shape>
        </w:pict>
      </w:r>
    </w:p>
    <w:p>
      <w:pPr>
        <w:jc w:val="center"/>
        <w:rPr>
          <w:rFonts w:ascii="宋体" w:hAnsi="宋体" w:cs="宋体"/>
          <w:b/>
          <w:color w:val="000000"/>
          <w:sz w:val="26"/>
          <w:szCs w:val="22"/>
        </w:rPr>
      </w:pPr>
      <w:r>
        <w:rPr>
          <w:rFonts w:ascii="宋体" w:hAnsi="宋体" w:cs="宋体"/>
          <w:b/>
          <w:color w:val="000000"/>
          <w:sz w:val="26"/>
          <w:szCs w:val="22"/>
        </w:rPr>
        <w:t>图7</w:t>
      </w:r>
    </w:p>
    <w:p>
      <w:pPr>
        <w:jc w:val="center"/>
        <w:rPr>
          <w:rFonts w:ascii="宋体" w:hAnsi="宋体" w:cs="宋体"/>
          <w:b/>
          <w:color w:val="000000"/>
          <w:sz w:val="26"/>
          <w:szCs w:val="22"/>
        </w:rPr>
      </w:pPr>
      <w:r>
        <w:rPr>
          <w:rFonts w:ascii="宋体" w:hAnsi="宋体" w:cs="宋体"/>
          <w:b/>
          <w:color w:val="000000"/>
          <w:sz w:val="26"/>
          <w:szCs w:val="22"/>
        </w:rPr>
        <w:pict>
          <v:shape id="_x0000_i1034" type="#_x0000_t75" style="height:336pt;width:375pt">
            <v:imagedata r:id="rId16" o:title=""/>
          </v:shape>
        </w:pict>
      </w:r>
    </w:p>
    <w:p>
      <w:pPr>
        <w:jc w:val="center"/>
        <w:rPr>
          <w:rFonts w:ascii="宋体" w:hAnsi="宋体" w:cs="宋体"/>
          <w:b/>
          <w:color w:val="000000"/>
          <w:sz w:val="26"/>
          <w:szCs w:val="22"/>
        </w:rPr>
      </w:pPr>
      <w:r>
        <w:rPr>
          <w:rFonts w:ascii="宋体" w:hAnsi="宋体" w:cs="宋体"/>
          <w:b/>
          <w:color w:val="000000"/>
          <w:sz w:val="26"/>
          <w:szCs w:val="22"/>
        </w:rPr>
        <w:t>图8</w:t>
      </w:r>
    </w:p>
    <w:p>
      <w:pPr>
        <w:jc w:val="center"/>
        <w:rPr>
          <w:rFonts w:ascii="宋体" w:hAnsi="宋体" w:cs="宋体"/>
          <w:b/>
          <w:color w:val="000000"/>
          <w:sz w:val="26"/>
          <w:szCs w:val="22"/>
        </w:rPr>
      </w:pPr>
      <w:r>
        <w:rPr>
          <w:rFonts w:ascii="宋体" w:hAnsi="宋体" w:cs="宋体"/>
          <w:b/>
          <w:color w:val="000000"/>
          <w:sz w:val="26"/>
          <w:szCs w:val="22"/>
        </w:rPr>
        <w:pict>
          <v:shape id="_x0000_i1035" type="#_x0000_t75" style="height:321.75pt;width:375pt">
            <v:imagedata r:id="rId17" o:title=""/>
          </v:shape>
        </w:pict>
      </w:r>
    </w:p>
    <w:p>
      <w:pPr>
        <w:jc w:val="center"/>
        <w:rPr>
          <w:rFonts w:ascii="宋体" w:hAnsi="宋体" w:cs="宋体"/>
          <w:b/>
          <w:color w:val="000000"/>
          <w:sz w:val="26"/>
          <w:szCs w:val="22"/>
        </w:rPr>
      </w:pPr>
      <w:r>
        <w:rPr>
          <w:rFonts w:ascii="宋体" w:hAnsi="宋体" w:cs="宋体"/>
          <w:b/>
          <w:color w:val="000000"/>
          <w:sz w:val="26"/>
          <w:szCs w:val="22"/>
        </w:rPr>
        <w:t>图9</w:t>
      </w:r>
    </w:p>
    <w:p>
      <w:pPr>
        <w:jc w:val="center"/>
        <w:rPr>
          <w:rFonts w:ascii="宋体" w:hAnsi="宋体" w:cs="宋体"/>
          <w:b/>
          <w:color w:val="000000"/>
          <w:sz w:val="26"/>
          <w:szCs w:val="22"/>
        </w:rPr>
      </w:pPr>
    </w:p>
    <w:sectPr>
      <w:footerReference w:type="default" r:id="rId18"/>
      <w:pgSz w:w="11906" w:h="16838"/>
      <w:pgMar w:top="1440" w:right="1800" w:bottom="1440" w:left="1800" w:header="709" w:footer="709"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618CE">
    <w:pPr>
      <w:pStyle w:val="Foo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w="9525">
                        <a:noFill/>
                      </a:ln>
                    </wps:spPr>
                    <wps:txbx>
                      <w:txbxContent>
                        <w:p w:rsidR="003618C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827C6">
                            <w:rPr>
                              <w:noProof/>
                              <w:sz w:val="18"/>
                            </w:rPr>
                            <w:t>1</w:t>
                          </w:r>
                          <w:r>
                            <w:rPr>
                              <w:rFonts w:hint="eastAsia"/>
                              <w:sz w:val="18"/>
                            </w:rPr>
                            <w:fldChar w:fldCharType="end"/>
                          </w:r>
                        </w:p>
                      </w:txbxContent>
                    </wps:txbx>
                    <wps:bodyPr wrap="none" lIns="0" tIns="0" rIns="0" bIns="0" upright="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2049" type="#_x0000_t202" style="height:2in;margin-left:0;margin-top:0;mso-position-horizontal:center;mso-position-horizontal-relative:margin;mso-wrap-distance-bottom:0;mso-wrap-distance-left:9pt;mso-wrap-distance-right:9pt;mso-wrap-distance-top:0;mso-wrap-style:none;position:absolute;v-text-anchor:top;visibility:visible;width:2in;z-index:251659264" filled="f" stroked="f">
              <v:textbox style="mso-fit-shape-to-text:t" inset="0,0,0,0">
                <w:txbxContent>
                  <w:p w:rsidR="003618C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827C6">
                      <w:rPr>
                        <w:noProof/>
                        <w:sz w:val="18"/>
                      </w:rPr>
                      <w:t>1</w:t>
                    </w:r>
                    <w:r>
                      <w:rPr>
                        <w:rFonts w:hint="eastAsia"/>
                        <w:sz w:val="18"/>
                      </w:rPr>
                      <w:fldChar w:fldCharType="end"/>
                    </w:r>
                  </w:p>
                </w:txbxContent>
              </v:textbox>
              <w10:wrap anchorx="margin"/>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720"/>
  <w:noPunctuationKerning/>
  <w:characterSpacingControl w:val="doNotCompress"/>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a"/>
    <w:rPr>
      <w:sz w:val="18"/>
      <w:szCs w:val="18"/>
    </w:rPr>
  </w:style>
  <w:style w:type="paragraph" w:styleId="Footer">
    <w:name w:val="footer"/>
    <w:basedOn w:val="Normal"/>
    <w:link w:val="a1"/>
    <w:qFormat/>
    <w:pPr>
      <w:tabs>
        <w:tab w:val="center" w:pos="4153"/>
        <w:tab w:val="right" w:pos="8306"/>
      </w:tabs>
      <w:snapToGrid w:val="0"/>
    </w:pPr>
    <w:rPr>
      <w:sz w:val="18"/>
      <w:szCs w:val="18"/>
    </w:rPr>
  </w:style>
  <w:style w:type="paragraph" w:styleId="Header">
    <w:name w:val="header"/>
    <w:basedOn w:val="Normal"/>
    <w:link w:val="a0"/>
    <w:uiPriority w:val="99"/>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9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批注框文本 字符"/>
    <w:link w:val="BalloonText"/>
    <w:rPr>
      <w:sz w:val="18"/>
      <w:szCs w:val="18"/>
    </w:rPr>
  </w:style>
  <w:style w:type="character" w:customStyle="1" w:styleId="a0">
    <w:name w:val="页眉 字符"/>
    <w:link w:val="Header"/>
    <w:uiPriority w:val="99"/>
    <w:qFormat/>
    <w:rPr>
      <w:sz w:val="18"/>
      <w:szCs w:val="18"/>
    </w:rPr>
  </w:style>
  <w:style w:type="character" w:customStyle="1" w:styleId="a1">
    <w:name w:val="页脚 字符"/>
    <w:link w:val="Footer"/>
    <w:rPr>
      <w:sz w:val="18"/>
      <w:szCs w:val="18"/>
    </w:rPr>
  </w:style>
  <w:style w:type="paragraph" w:customStyle="1" w:styleId="1">
    <w:name w:val="无间隔1"/>
    <w:link w:val="a2"/>
    <w:uiPriority w:val="1"/>
    <w:qFormat/>
    <w:rPr>
      <w:rFonts w:ascii="Calibri" w:hAnsi="Calibri"/>
      <w:sz w:val="22"/>
      <w:szCs w:val="22"/>
    </w:rPr>
  </w:style>
  <w:style w:type="character" w:customStyle="1" w:styleId="a2">
    <w:name w:val="无间隔 字符"/>
    <w:link w:val="1"/>
    <w:uiPriority w:val="1"/>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footer" Target="footer1.xm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FCBB9A-47B7-43F2-B104-4981DB117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（19）中国人民共和国国家知识产权局</dc:title>
  <dc:creator>王彬彬</dc:creator>
  <cp:keywords>PubNum</cp:keywords>
  <cp:lastModifiedBy>dz-pc</cp:lastModifiedBy>
  <cp:revision>58</cp:revision>
  <dcterms:created xsi:type="dcterms:W3CDTF">2014-06-10T08:23:00Z</dcterms:created>
  <dcterms:modified xsi:type="dcterms:W3CDTF">2017-04-19T07:42:00Z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