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5D" w:rsidRPr="006D2FD3" w:rsidRDefault="00245A5D" w:rsidP="00245A5D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D2FD3">
        <w:rPr>
          <w:rFonts w:ascii="Times New Roman" w:hAnsi="Times New Roman" w:cs="Times New Roman"/>
          <w:b/>
          <w:sz w:val="22"/>
          <w:szCs w:val="22"/>
        </w:rPr>
        <w:t xml:space="preserve">Расчет износа </w:t>
      </w:r>
      <w:r w:rsidR="00435328" w:rsidRPr="006D2FD3">
        <w:rPr>
          <w:rFonts w:ascii="Times New Roman" w:hAnsi="Times New Roman" w:cs="Times New Roman"/>
          <w:b/>
          <w:sz w:val="22"/>
          <w:szCs w:val="22"/>
        </w:rPr>
        <w:t>комплектующих изделий</w:t>
      </w:r>
      <w:r w:rsidRPr="006D2FD3">
        <w:rPr>
          <w:rFonts w:ascii="Times New Roman" w:hAnsi="Times New Roman" w:cs="Times New Roman"/>
          <w:b/>
          <w:sz w:val="22"/>
          <w:szCs w:val="22"/>
        </w:rPr>
        <w:t xml:space="preserve"> транспортного средства:</w:t>
      </w:r>
    </w:p>
    <w:p w:rsidR="00517AC6" w:rsidRPr="006D2FD3" w:rsidRDefault="00517AC6" w:rsidP="00245A5D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17AC6" w:rsidRPr="006D2FD3" w:rsidRDefault="00517AC6" w:rsidP="00245A5D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17AC6" w:rsidRPr="006D2FD3" w:rsidRDefault="00517AC6" w:rsidP="00517AC6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6D2FD3">
        <w:rPr>
          <w:rFonts w:ascii="Times New Roman" w:hAnsi="Times New Roman" w:cs="Times New Roman"/>
          <w:sz w:val="22"/>
          <w:szCs w:val="22"/>
        </w:rPr>
        <w:t>Исходные данные</w:t>
      </w:r>
      <w:r w:rsidR="00BC587D" w:rsidRPr="006D2FD3">
        <w:rPr>
          <w:rStyle w:val="aa"/>
          <w:rFonts w:ascii="Times New Roman" w:hAnsi="Times New Roman" w:cs="Times New Roman"/>
          <w:sz w:val="22"/>
          <w:szCs w:val="22"/>
        </w:rPr>
        <w:footnoteReference w:id="1"/>
      </w:r>
      <w:r w:rsidRPr="006D2FD3">
        <w:rPr>
          <w:rFonts w:ascii="Times New Roman" w:hAnsi="Times New Roman" w:cs="Times New Roman"/>
          <w:sz w:val="22"/>
          <w:szCs w:val="22"/>
        </w:rPr>
        <w:t>:</w:t>
      </w:r>
    </w:p>
    <w:p w:rsidR="00517AC6" w:rsidRPr="006D2FD3" w:rsidRDefault="00517AC6" w:rsidP="00245A5D">
      <w:pPr>
        <w:pStyle w:val="ConsPlusNormal"/>
        <w:widowControl/>
        <w:ind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45A5D" w:rsidRPr="006D2FD3" w:rsidRDefault="00B775F6" w:rsidP="001D641B">
      <w:pPr>
        <w:pStyle w:val="ConsPlusNormal"/>
        <w:widowControl/>
        <w:ind w:firstLine="0"/>
        <w:jc w:val="both"/>
        <w:rPr>
          <w:rFonts w:ascii="Times New Roman" w:hAnsi="Times New Roman" w:cs="Times New Roman"/>
          <w:szCs w:val="22"/>
        </w:rPr>
      </w:pPr>
      <w:r w:rsidRPr="006D2FD3">
        <w:rPr>
          <w:rFonts w:ascii="Times New Roman" w:hAnsi="Times New Roman" w:cs="Times New Roman"/>
          <w:sz w:val="22"/>
          <w:szCs w:val="22"/>
        </w:rPr>
        <w:t xml:space="preserve">Марка или категория </w:t>
      </w:r>
      <w:r w:rsidR="001D641B" w:rsidRPr="006D2FD3">
        <w:rPr>
          <w:rFonts w:ascii="Times New Roman" w:hAnsi="Times New Roman" w:cs="Times New Roman"/>
          <w:sz w:val="22"/>
          <w:szCs w:val="22"/>
        </w:rPr>
        <w:t xml:space="preserve"> ТС: </w:t>
      </w:r>
      <w:r w:rsidR="001D641B" w:rsidRPr="006D2FD3">
        <w:rPr>
          <w:rFonts w:ascii="Times New Roman" w:hAnsi="Times New Roman" w:cs="Times New Roman"/>
          <w:szCs w:val="22"/>
        </w:rPr>
        <w:t>{@@КАТ}</w:t>
      </w:r>
    </w:p>
    <w:p w:rsidR="001D641B" w:rsidRPr="006D2FD3" w:rsidRDefault="001D641B" w:rsidP="001D641B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1"/>
        <w:tblW w:w="9351" w:type="dxa"/>
        <w:tblLook w:val="04A0" w:firstRow="1" w:lastRow="0" w:firstColumn="1" w:lastColumn="0" w:noHBand="0" w:noVBand="1"/>
      </w:tblPr>
      <w:tblGrid>
        <w:gridCol w:w="4385"/>
        <w:gridCol w:w="4966"/>
      </w:tblGrid>
      <w:tr w:rsidR="0000626E" w:rsidRPr="006D2FD3" w:rsidTr="0022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</w:tcPr>
          <w:p w:rsidR="0000626E" w:rsidRPr="006D2FD3" w:rsidRDefault="005F5C1A" w:rsidP="005F5C1A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D2FD3">
              <w:rPr>
                <w:rFonts w:ascii="Times New Roman" w:hAnsi="Times New Roman" w:cs="Times New Roman"/>
                <w:sz w:val="22"/>
                <w:szCs w:val="22"/>
              </w:rPr>
              <w:t>Значения коэффициентов</w:t>
            </w:r>
          </w:p>
        </w:tc>
        <w:tc>
          <w:tcPr>
            <w:tcW w:w="4966" w:type="dxa"/>
          </w:tcPr>
          <w:p w:rsidR="0000626E" w:rsidRPr="006D2FD3" w:rsidRDefault="005F5C1A" w:rsidP="005F5C1A">
            <w:pPr>
              <w:pStyle w:val="ConsPlusNormal"/>
              <w:widowControl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D2FD3">
              <w:rPr>
                <w:rFonts w:ascii="Times New Roman" w:hAnsi="Times New Roman" w:cs="Times New Roman"/>
                <w:sz w:val="22"/>
                <w:szCs w:val="22"/>
              </w:rPr>
              <w:t>Значения коэффициентов</w:t>
            </w:r>
          </w:p>
        </w:tc>
      </w:tr>
      <w:tr w:rsidR="00E041DC" w:rsidRPr="006D2FD3" w:rsidTr="00A5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</w:tcPr>
          <w:p w:rsidR="00E041DC" w:rsidRPr="006D2FD3" w:rsidRDefault="005B139F" w:rsidP="00E041DC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ки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= </m:t>
              </m:r>
            </m:oMath>
            <w:r w:rsidR="005F6B7B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F6B7B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F6B7B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="005F6B7B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{@@</w:t>
            </w:r>
            <w:r w:rsidR="005F6B7B" w:rsidRPr="006D2FD3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TKI</w:t>
            </w:r>
            <w:r w:rsidR="005F6B7B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}</w:t>
            </w:r>
          </w:p>
        </w:tc>
        <w:tc>
          <w:tcPr>
            <w:tcW w:w="4966" w:type="dxa"/>
          </w:tcPr>
          <w:p w:rsidR="00E041DC" w:rsidRPr="006D2FD3" w:rsidRDefault="005B139F" w:rsidP="00F60B13">
            <w:pPr>
              <w:pStyle w:val="ConsPlusNormal"/>
              <w:widowControl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  =</m:t>
              </m:r>
            </m:oMath>
            <w:r w:rsidR="00E041DC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{@@DT}</w:t>
            </w:r>
          </w:p>
        </w:tc>
      </w:tr>
      <w:tr w:rsidR="00E041DC" w:rsidRPr="006D2FD3" w:rsidTr="00A5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</w:tcPr>
          <w:p w:rsidR="00E041DC" w:rsidRPr="006D2FD3" w:rsidRDefault="00E041DC" w:rsidP="00F54E7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22"/>
                </w:rPr>
                <m:t>Тшин  =</m:t>
              </m:r>
            </m:oMath>
            <w:r w:rsidR="00594F86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="0000626E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{@@</w:t>
            </w:r>
            <w:r w:rsidR="00F54E71" w:rsidRPr="006D2FD3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TSH</w:t>
            </w:r>
            <w:r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}</w:t>
            </w:r>
            <w:r w:rsidR="00B64883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4966" w:type="dxa"/>
          </w:tcPr>
          <w:p w:rsidR="00E041DC" w:rsidRPr="006D2FD3" w:rsidRDefault="005B139F" w:rsidP="00F60B13">
            <w:pPr>
              <w:pStyle w:val="ConsPlusNormal"/>
              <w:widowControl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  = </m:t>
              </m:r>
            </m:oMath>
            <w:r w:rsidR="00405CE4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</w:t>
            </w:r>
            <w:r w:rsidR="00E041DC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{@@DL}</w:t>
            </w:r>
          </w:p>
        </w:tc>
      </w:tr>
      <w:tr w:rsidR="00E041DC" w:rsidRPr="006D2FD3" w:rsidTr="00A5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</w:tcPr>
          <w:p w:rsidR="00E041DC" w:rsidRPr="006D2FD3" w:rsidRDefault="005B139F" w:rsidP="00245A5D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   =</m:t>
              </m:r>
            </m:oMath>
            <w:r w:rsidR="0022549A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{@@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HH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}</w:t>
            </w:r>
            <w:r w:rsidR="0022549A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мм</w:t>
            </w:r>
          </w:p>
        </w:tc>
        <w:tc>
          <w:tcPr>
            <w:tcW w:w="4966" w:type="dxa"/>
          </w:tcPr>
          <w:p w:rsidR="00E041DC" w:rsidRPr="006D2FD3" w:rsidRDefault="005B139F" w:rsidP="00F60B13">
            <w:pPr>
              <w:pStyle w:val="ConsPlusNormal"/>
              <w:widowControl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ки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= </m:t>
              </m:r>
            </m:oMath>
            <w:r w:rsidR="00350255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   {@@</w:t>
            </w:r>
            <w:r w:rsidR="00350255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LKI</w:t>
            </w:r>
            <w:r w:rsidR="00350255" w:rsidRPr="006D2FD3">
              <w:rPr>
                <w:rFonts w:ascii="Times New Roman" w:hAnsi="Times New Roman" w:cs="Times New Roman"/>
                <w:sz w:val="22"/>
                <w:szCs w:val="22"/>
              </w:rPr>
              <w:t>} км</w:t>
            </w:r>
          </w:p>
        </w:tc>
      </w:tr>
      <w:tr w:rsidR="00E041DC" w:rsidRPr="006D2FD3" w:rsidTr="00A5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5" w:type="dxa"/>
          </w:tcPr>
          <w:p w:rsidR="00E041DC" w:rsidRPr="006D2FD3" w:rsidRDefault="005B139F" w:rsidP="00930D1F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ф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</m:oMath>
            <w:r w:rsidR="0022549A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{@@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HF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}</w:t>
            </w:r>
            <w:r w:rsidR="0022549A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549A" w:rsidRPr="006D2FD3">
              <w:rPr>
                <w:rFonts w:ascii="Times New Roman" w:hAnsi="Times New Roman" w:cs="Times New Roman"/>
                <w:b w:val="0"/>
                <w:sz w:val="22"/>
                <w:szCs w:val="22"/>
              </w:rPr>
              <w:t>мм</w:t>
            </w:r>
          </w:p>
        </w:tc>
        <w:tc>
          <w:tcPr>
            <w:tcW w:w="4966" w:type="dxa"/>
          </w:tcPr>
          <w:p w:rsidR="00E041DC" w:rsidRPr="006D2FD3" w:rsidRDefault="005B139F" w:rsidP="00F60B13">
            <w:pPr>
              <w:pStyle w:val="ConsPlusNormal"/>
              <w:widowControl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доп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</m:oMath>
            <w:r w:rsidR="00350255" w:rsidRPr="006D2FD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{@@HDOP}</w:t>
            </w:r>
            <w:r w:rsidR="00350255" w:rsidRPr="006D2FD3">
              <w:rPr>
                <w:rFonts w:ascii="Times New Roman" w:hAnsi="Times New Roman" w:cs="Times New Roman"/>
                <w:sz w:val="22"/>
                <w:szCs w:val="22"/>
              </w:rPr>
              <w:t xml:space="preserve"> мм</w:t>
            </w:r>
          </w:p>
        </w:tc>
      </w:tr>
    </w:tbl>
    <w:p w:rsidR="006B7E8C" w:rsidRPr="006D2FD3" w:rsidRDefault="006B7E8C" w:rsidP="00245A5D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245A5D" w:rsidRPr="006D2FD3" w:rsidRDefault="00245A5D" w:rsidP="00245A5D">
      <w:pPr>
        <w:pStyle w:val="ConsPlusNormal"/>
        <w:widowControl/>
        <w:ind w:hanging="142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6D2FD3">
        <w:rPr>
          <w:rFonts w:ascii="Times New Roman" w:hAnsi="Times New Roman" w:cs="Times New Roman"/>
          <w:sz w:val="22"/>
          <w:szCs w:val="22"/>
        </w:rPr>
        <w:t>Расчет значений износа:</w:t>
      </w:r>
    </w:p>
    <w:p w:rsidR="00245A5D" w:rsidRPr="006D2FD3" w:rsidRDefault="005B139F" w:rsidP="00A52622">
      <w:pPr>
        <w:shd w:val="clear" w:color="auto" w:fill="FFFFFF"/>
        <w:spacing w:before="10" w:line="276" w:lineRule="auto"/>
        <w:ind w:left="38" w:right="-2" w:hanging="38"/>
        <w:jc w:val="both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И</m:t>
            </m:r>
          </m:e>
          <m:sub>
            <m:r>
              <w:rPr>
                <w:rFonts w:ascii="Cambria Math" w:hAnsi="Cambria Math"/>
                <w:szCs w:val="22"/>
              </w:rPr>
              <m:t>ки</m:t>
            </m:r>
          </m:sub>
        </m:sSub>
        <m:r>
          <w:rPr>
            <w:rFonts w:ascii="Cambria Math" w:hAnsi="Cambria Math"/>
            <w:szCs w:val="22"/>
          </w:rPr>
          <m:t>=100∙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ки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ки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hAnsi="Cambria Math"/>
            <w:szCs w:val="22"/>
          </w:rPr>
          <m:t>=100∙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{@@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}</m:t>
                    </m:r>
                    <m:r>
                      <w:rPr>
                        <w:rFonts w:ascii="Cambria Math" w:hAnsi="Cambria Math"/>
                        <w:szCs w:val="22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{@@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TKI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}</m:t>
                    </m:r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{@@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DL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}</m:t>
                    </m:r>
                    <m:r>
                      <w:rPr>
                        <w:rFonts w:ascii="Cambria Math" w:hAnsi="Cambria Math"/>
                        <w:szCs w:val="22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{@@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LKI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}/1000</m:t>
                    </m:r>
                  </m:e>
                </m:d>
              </m:sup>
            </m:sSup>
          </m:e>
        </m:d>
      </m:oMath>
      <w:r w:rsidR="00245A5D" w:rsidRPr="006D2FD3">
        <w:rPr>
          <w:szCs w:val="22"/>
        </w:rPr>
        <w:t>=</w:t>
      </w:r>
      <w:r w:rsidR="009A0CB9" w:rsidRPr="006D2FD3">
        <w:rPr>
          <w:szCs w:val="22"/>
        </w:rPr>
        <w:t xml:space="preserve">  {@@КИ}</w:t>
      </w:r>
      <w:r w:rsidR="00245A5D" w:rsidRPr="006D2FD3">
        <w:rPr>
          <w:szCs w:val="22"/>
        </w:rPr>
        <w:t xml:space="preserve"> %</w:t>
      </w:r>
    </w:p>
    <w:p w:rsidR="00245A5D" w:rsidRPr="006D2FD3" w:rsidRDefault="005B139F" w:rsidP="00A52622">
      <w:pPr>
        <w:shd w:val="clear" w:color="auto" w:fill="FFFFFF"/>
        <w:spacing w:before="10" w:line="276" w:lineRule="auto"/>
        <w:ind w:left="38" w:right="-2" w:hanging="38"/>
        <w:jc w:val="both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И</m:t>
            </m:r>
          </m:e>
          <m:sub>
            <m:r>
              <w:rPr>
                <w:rFonts w:ascii="Cambria Math" w:hAnsi="Cambria Math"/>
                <w:szCs w:val="22"/>
              </w:rPr>
              <m:t>ш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н</m:t>
                </m:r>
              </m:sub>
            </m:sSub>
            <m:r>
              <w:rPr>
                <w:rFonts w:ascii="Cambria Math" w:hAnsi="Cambria Math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н</m:t>
                </m:r>
              </m:sub>
            </m:sSub>
            <m:r>
              <w:rPr>
                <w:rFonts w:ascii="Cambria Math" w:hAnsi="Cambria Math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доп</m:t>
                </m:r>
              </m:sub>
            </m:sSub>
          </m:den>
        </m:f>
        <m:r>
          <w:rPr>
            <w:rFonts w:ascii="Cambria Math" w:hAnsi="Cambria Math"/>
            <w:szCs w:val="22"/>
          </w:rPr>
          <m:t>∙100%=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{@@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val="en-US"/>
              </w:rPr>
              <m:t>HH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}</m:t>
            </m:r>
            <m:r>
              <w:rPr>
                <w:rFonts w:ascii="Cambria Math" w:hAnsi="Cambria Math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{@@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val="en-US"/>
              </w:rPr>
              <m:t>HF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{@@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val="en-US"/>
              </w:rPr>
              <m:t>HH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}</m:t>
            </m:r>
            <m:r>
              <w:rPr>
                <w:rFonts w:ascii="Cambria Math" w:hAnsi="Cambria Math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{@@</m:t>
            </m:r>
            <m:r>
              <m:rPr>
                <m:sty m:val="p"/>
              </m:rPr>
              <w:rPr>
                <w:rFonts w:ascii="Cambria Math" w:hAnsi="Cambria Math"/>
                <w:szCs w:val="22"/>
                <w:lang w:val="en-US"/>
              </w:rPr>
              <m:t>HDOP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}</m:t>
            </m:r>
          </m:den>
        </m:f>
        <m:r>
          <w:rPr>
            <w:rFonts w:ascii="Cambria Math" w:hAnsi="Cambria Math"/>
            <w:szCs w:val="22"/>
          </w:rPr>
          <m:t>∙100=</m:t>
        </m:r>
      </m:oMath>
      <w:r w:rsidR="009A0CB9" w:rsidRPr="006D2FD3">
        <w:rPr>
          <w:szCs w:val="22"/>
        </w:rPr>
        <w:t xml:space="preserve"> {@@ИШ}</w:t>
      </w:r>
      <w:r w:rsidR="00245A5D" w:rsidRPr="006D2FD3">
        <w:rPr>
          <w:szCs w:val="22"/>
        </w:rPr>
        <w:t xml:space="preserve"> %</w:t>
      </w:r>
    </w:p>
    <w:p w:rsidR="00245A5D" w:rsidRPr="006D2FD3" w:rsidRDefault="00245A5D" w:rsidP="00245A5D">
      <w:pPr>
        <w:shd w:val="clear" w:color="auto" w:fill="FFFFFF"/>
        <w:spacing w:before="10" w:line="276" w:lineRule="auto"/>
        <w:ind w:left="38" w:right="-2" w:firstLine="476"/>
        <w:jc w:val="both"/>
        <w:rPr>
          <w:sz w:val="22"/>
          <w:szCs w:val="22"/>
        </w:rPr>
      </w:pPr>
    </w:p>
    <w:p w:rsidR="00245A5D" w:rsidRPr="006D2FD3" w:rsidRDefault="00435328" w:rsidP="00245A5D">
      <w:pPr>
        <w:shd w:val="clear" w:color="auto" w:fill="FFFFFF"/>
        <w:spacing w:before="10" w:line="276" w:lineRule="auto"/>
        <w:ind w:left="38" w:right="-2" w:hanging="38"/>
        <w:jc w:val="both"/>
        <w:rPr>
          <w:sz w:val="22"/>
          <w:szCs w:val="22"/>
        </w:rPr>
      </w:pPr>
      <w:r w:rsidRPr="006D2FD3">
        <w:rPr>
          <w:sz w:val="22"/>
          <w:szCs w:val="22"/>
        </w:rPr>
        <w:t>Результаты расчета комплектующих изделий</w:t>
      </w:r>
      <w:r w:rsidR="00245A5D" w:rsidRPr="006D2FD3">
        <w:rPr>
          <w:sz w:val="22"/>
          <w:szCs w:val="22"/>
        </w:rPr>
        <w:t>:</w:t>
      </w:r>
    </w:p>
    <w:p w:rsidR="00062378" w:rsidRPr="006D2FD3" w:rsidRDefault="00062378" w:rsidP="00245A5D">
      <w:pPr>
        <w:shd w:val="clear" w:color="auto" w:fill="FFFFFF"/>
        <w:spacing w:before="10" w:line="276" w:lineRule="auto"/>
        <w:ind w:left="38" w:right="-2" w:hanging="38"/>
        <w:jc w:val="both"/>
        <w:rPr>
          <w:b/>
          <w:sz w:val="22"/>
          <w:szCs w:val="2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02"/>
        <w:gridCol w:w="2443"/>
      </w:tblGrid>
      <w:tr w:rsidR="008F5121" w:rsidRPr="006D2FD3" w:rsidTr="00BC5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2" w:type="dxa"/>
          </w:tcPr>
          <w:p w:rsidR="008F5121" w:rsidRPr="006D2FD3" w:rsidRDefault="005F5C1A" w:rsidP="005F5C1A">
            <w:pPr>
              <w:spacing w:before="10" w:line="276" w:lineRule="auto"/>
              <w:ind w:right="-2"/>
              <w:jc w:val="center"/>
              <w:rPr>
                <w:sz w:val="22"/>
                <w:szCs w:val="22"/>
              </w:rPr>
            </w:pPr>
            <w:r w:rsidRPr="006D2FD3">
              <w:rPr>
                <w:sz w:val="22"/>
                <w:szCs w:val="22"/>
              </w:rPr>
              <w:t>И</w:t>
            </w:r>
            <w:r w:rsidR="008F5121" w:rsidRPr="006D2FD3">
              <w:rPr>
                <w:sz w:val="22"/>
                <w:szCs w:val="22"/>
              </w:rPr>
              <w:t>знос</w:t>
            </w:r>
            <w:r w:rsidRPr="006D2FD3">
              <w:rPr>
                <w:sz w:val="22"/>
                <w:szCs w:val="22"/>
              </w:rPr>
              <w:t xml:space="preserve"> </w:t>
            </w:r>
            <w:r w:rsidR="008F5121" w:rsidRPr="006D2FD3">
              <w:rPr>
                <w:sz w:val="22"/>
                <w:szCs w:val="22"/>
              </w:rPr>
              <w:t xml:space="preserve">                                                               </w:t>
            </w:r>
          </w:p>
        </w:tc>
        <w:tc>
          <w:tcPr>
            <w:tcW w:w="2443" w:type="dxa"/>
          </w:tcPr>
          <w:p w:rsidR="008F5121" w:rsidRPr="006D2FD3" w:rsidRDefault="008F5121" w:rsidP="00245A5D">
            <w:pPr>
              <w:spacing w:before="10" w:line="276" w:lineRule="auto"/>
              <w:ind w:right="-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D2FD3">
              <w:rPr>
                <w:sz w:val="22"/>
                <w:szCs w:val="22"/>
              </w:rPr>
              <w:t>Значение, %</w:t>
            </w:r>
          </w:p>
        </w:tc>
      </w:tr>
      <w:tr w:rsidR="008F5121" w:rsidRPr="006D2FD3" w:rsidTr="00BC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2" w:type="dxa"/>
          </w:tcPr>
          <w:p w:rsidR="008F5121" w:rsidRPr="006D2FD3" w:rsidRDefault="005B139F" w:rsidP="00245A5D">
            <w:pPr>
              <w:spacing w:before="10" w:line="276" w:lineRule="auto"/>
              <w:ind w:right="-2"/>
              <w:jc w:val="both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ки</m:t>
                  </m:r>
                </m:sub>
              </m:sSub>
            </m:oMath>
            <w:r w:rsidR="008F5121" w:rsidRPr="006D2FD3">
              <w:rPr>
                <w:sz w:val="22"/>
                <w:szCs w:val="22"/>
              </w:rPr>
              <w:t xml:space="preserve"> – износ узлов, деталей, %</w:t>
            </w:r>
          </w:p>
        </w:tc>
        <w:tc>
          <w:tcPr>
            <w:tcW w:w="2443" w:type="dxa"/>
          </w:tcPr>
          <w:p w:rsidR="008F5121" w:rsidRPr="006D2FD3" w:rsidRDefault="008F5121" w:rsidP="008F5121">
            <w:pPr>
              <w:spacing w:before="10" w:line="276" w:lineRule="auto"/>
              <w:ind w:right="-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D2FD3">
              <w:rPr>
                <w:sz w:val="22"/>
                <w:szCs w:val="22"/>
              </w:rPr>
              <w:t>{@@КИ}</w:t>
            </w:r>
          </w:p>
        </w:tc>
      </w:tr>
      <w:tr w:rsidR="008F5121" w:rsidRPr="006D2FD3" w:rsidTr="00BC5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2" w:type="dxa"/>
          </w:tcPr>
          <w:p w:rsidR="008F5121" w:rsidRPr="006D2FD3" w:rsidRDefault="005B139F" w:rsidP="00245A5D">
            <w:pPr>
              <w:spacing w:before="10" w:line="276" w:lineRule="auto"/>
              <w:ind w:right="-2"/>
              <w:jc w:val="both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ш</m:t>
                  </m:r>
                </m:sub>
              </m:sSub>
            </m:oMath>
            <w:r w:rsidR="008F5121" w:rsidRPr="006D2FD3">
              <w:rPr>
                <w:sz w:val="22"/>
                <w:szCs w:val="22"/>
              </w:rPr>
              <w:t xml:space="preserve"> – износ шин, %</w:t>
            </w:r>
          </w:p>
        </w:tc>
        <w:tc>
          <w:tcPr>
            <w:tcW w:w="2443" w:type="dxa"/>
          </w:tcPr>
          <w:p w:rsidR="008F5121" w:rsidRPr="006D2FD3" w:rsidRDefault="008F5121" w:rsidP="008F5121">
            <w:pPr>
              <w:spacing w:before="10" w:line="276" w:lineRule="auto"/>
              <w:ind w:right="-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D2FD3">
              <w:rPr>
                <w:sz w:val="22"/>
                <w:szCs w:val="22"/>
              </w:rPr>
              <w:t>{@@ИШ}</w:t>
            </w:r>
          </w:p>
        </w:tc>
      </w:tr>
    </w:tbl>
    <w:p w:rsidR="00062378" w:rsidRPr="006D2FD3" w:rsidRDefault="00062378" w:rsidP="00BC587D">
      <w:pPr>
        <w:shd w:val="clear" w:color="auto" w:fill="FFFFFF"/>
        <w:spacing w:before="10" w:line="276" w:lineRule="auto"/>
        <w:ind w:right="-2"/>
        <w:jc w:val="both"/>
        <w:rPr>
          <w:sz w:val="22"/>
          <w:szCs w:val="22"/>
        </w:rPr>
      </w:pPr>
    </w:p>
    <w:sectPr w:rsidR="00062378" w:rsidRPr="006D2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9F" w:rsidRDefault="005B139F" w:rsidP="00245A5D">
      <w:r>
        <w:separator/>
      </w:r>
    </w:p>
  </w:endnote>
  <w:endnote w:type="continuationSeparator" w:id="0">
    <w:p w:rsidR="005B139F" w:rsidRDefault="005B139F" w:rsidP="0024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9F" w:rsidRDefault="005B139F" w:rsidP="00245A5D">
      <w:r>
        <w:separator/>
      </w:r>
    </w:p>
  </w:footnote>
  <w:footnote w:type="continuationSeparator" w:id="0">
    <w:p w:rsidR="005B139F" w:rsidRDefault="005B139F" w:rsidP="00245A5D">
      <w:r>
        <w:continuationSeparator/>
      </w:r>
    </w:p>
  </w:footnote>
  <w:footnote w:id="1">
    <w:p w:rsidR="00BC587D" w:rsidRPr="00BC587D" w:rsidRDefault="00BC587D">
      <w:pPr>
        <w:pStyle w:val="a8"/>
        <w:rPr>
          <w:rFonts w:ascii="Arial" w:hAnsi="Arial" w:cs="Arial"/>
          <w:sz w:val="16"/>
          <w:szCs w:val="16"/>
        </w:rPr>
      </w:pPr>
      <w:r w:rsidRPr="00BC587D">
        <w:rPr>
          <w:rStyle w:val="aa"/>
          <w:rFonts w:ascii="Arial" w:hAnsi="Arial" w:cs="Arial"/>
          <w:sz w:val="16"/>
          <w:szCs w:val="16"/>
        </w:rPr>
        <w:footnoteRef/>
      </w:r>
      <w:r w:rsidRPr="00BC587D">
        <w:rPr>
          <w:rFonts w:ascii="Arial" w:hAnsi="Arial" w:cs="Arial"/>
          <w:sz w:val="16"/>
          <w:szCs w:val="16"/>
        </w:rPr>
        <w:t xml:space="preserve"> Возраст ТС учитывается в годах, пробег в тысячах километров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34"/>
    <w:rsid w:val="0000626E"/>
    <w:rsid w:val="00041BBA"/>
    <w:rsid w:val="00062378"/>
    <w:rsid w:val="00095434"/>
    <w:rsid w:val="000A0614"/>
    <w:rsid w:val="000E50F4"/>
    <w:rsid w:val="000F2551"/>
    <w:rsid w:val="00102FDF"/>
    <w:rsid w:val="00182B32"/>
    <w:rsid w:val="001C40F4"/>
    <w:rsid w:val="001C43A6"/>
    <w:rsid w:val="001D641B"/>
    <w:rsid w:val="001E1716"/>
    <w:rsid w:val="00212B15"/>
    <w:rsid w:val="00215D3D"/>
    <w:rsid w:val="0022549A"/>
    <w:rsid w:val="00235F7D"/>
    <w:rsid w:val="00245A5D"/>
    <w:rsid w:val="00260CFA"/>
    <w:rsid w:val="00260D48"/>
    <w:rsid w:val="002745A1"/>
    <w:rsid w:val="002F4634"/>
    <w:rsid w:val="00350174"/>
    <w:rsid w:val="00350255"/>
    <w:rsid w:val="00362798"/>
    <w:rsid w:val="003832F2"/>
    <w:rsid w:val="00405CE4"/>
    <w:rsid w:val="0041353A"/>
    <w:rsid w:val="00414897"/>
    <w:rsid w:val="00420191"/>
    <w:rsid w:val="00435328"/>
    <w:rsid w:val="00450DEC"/>
    <w:rsid w:val="004519E0"/>
    <w:rsid w:val="0045699C"/>
    <w:rsid w:val="004733F1"/>
    <w:rsid w:val="0049322E"/>
    <w:rsid w:val="004D3A87"/>
    <w:rsid w:val="00517AC6"/>
    <w:rsid w:val="005361DA"/>
    <w:rsid w:val="0054505F"/>
    <w:rsid w:val="00594F86"/>
    <w:rsid w:val="005B139F"/>
    <w:rsid w:val="005F5C1A"/>
    <w:rsid w:val="005F6B7B"/>
    <w:rsid w:val="00627D6B"/>
    <w:rsid w:val="006B7E8C"/>
    <w:rsid w:val="006C3366"/>
    <w:rsid w:val="006D22F1"/>
    <w:rsid w:val="006D2FD3"/>
    <w:rsid w:val="00705F03"/>
    <w:rsid w:val="00773DC5"/>
    <w:rsid w:val="007D6724"/>
    <w:rsid w:val="007E74EF"/>
    <w:rsid w:val="00831967"/>
    <w:rsid w:val="008503BD"/>
    <w:rsid w:val="008763EF"/>
    <w:rsid w:val="008818E9"/>
    <w:rsid w:val="008B2270"/>
    <w:rsid w:val="008F5121"/>
    <w:rsid w:val="00904F14"/>
    <w:rsid w:val="009143E0"/>
    <w:rsid w:val="00930D1F"/>
    <w:rsid w:val="00985E77"/>
    <w:rsid w:val="009A0CB9"/>
    <w:rsid w:val="009C671F"/>
    <w:rsid w:val="009F4851"/>
    <w:rsid w:val="00A42A28"/>
    <w:rsid w:val="00A52622"/>
    <w:rsid w:val="00AA6F2A"/>
    <w:rsid w:val="00AE1C4F"/>
    <w:rsid w:val="00B15917"/>
    <w:rsid w:val="00B64883"/>
    <w:rsid w:val="00B67AA4"/>
    <w:rsid w:val="00B70623"/>
    <w:rsid w:val="00B775F6"/>
    <w:rsid w:val="00BC378F"/>
    <w:rsid w:val="00BC587D"/>
    <w:rsid w:val="00BD0BF9"/>
    <w:rsid w:val="00C1350C"/>
    <w:rsid w:val="00C74B2F"/>
    <w:rsid w:val="00C86D93"/>
    <w:rsid w:val="00CB4A8B"/>
    <w:rsid w:val="00CF1940"/>
    <w:rsid w:val="00D31CB9"/>
    <w:rsid w:val="00D82DF7"/>
    <w:rsid w:val="00D87E12"/>
    <w:rsid w:val="00DD1A45"/>
    <w:rsid w:val="00E041DC"/>
    <w:rsid w:val="00E15F62"/>
    <w:rsid w:val="00E65232"/>
    <w:rsid w:val="00E80C39"/>
    <w:rsid w:val="00E92ECA"/>
    <w:rsid w:val="00EA4ADB"/>
    <w:rsid w:val="00F54E71"/>
    <w:rsid w:val="00F60B13"/>
    <w:rsid w:val="00F715F6"/>
    <w:rsid w:val="00F7207D"/>
    <w:rsid w:val="00FB430F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5799C-2559-4449-84EF-63F0449E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45A5D"/>
    <w:pPr>
      <w:widowControl w:val="0"/>
      <w:suppressAutoHyphens/>
    </w:pPr>
    <w:rPr>
      <w:rFonts w:eastAsia="Arial Unicode MS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013">
    <w:name w:val="Отчет 2013"/>
    <w:basedOn w:val="a1"/>
    <w:uiPriority w:val="63"/>
    <w:rsid w:val="005361DA"/>
    <w:rPr>
      <w:rFonts w:asciiTheme="majorHAnsi" w:eastAsia="Times New Roman" w:hAnsiTheme="majorHAnsi"/>
      <w:lang w:eastAsia="ru-RU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3">
    <w:name w:val="Отчет об оценке"/>
    <w:basedOn w:val="a1"/>
    <w:uiPriority w:val="99"/>
    <w:rsid w:val="001C40F4"/>
    <w:rPr>
      <w:rFonts w:asciiTheme="minorHAnsi" w:eastAsia="Times New Roman" w:hAnsiTheme="minorHAnsi"/>
      <w:lang w:eastAsia="ru-RU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customStyle="1" w:styleId="a4">
    <w:name w:val="Стиль_ПодписьФото"/>
    <w:basedOn w:val="a5"/>
    <w:link w:val="a6"/>
    <w:autoRedefine/>
    <w:qFormat/>
    <w:rsid w:val="00E65232"/>
    <w:rPr>
      <w:sz w:val="18"/>
    </w:rPr>
  </w:style>
  <w:style w:type="character" w:customStyle="1" w:styleId="a6">
    <w:name w:val="Стиль_ПодписьФото Знак"/>
    <w:basedOn w:val="a7"/>
    <w:link w:val="a4"/>
    <w:rsid w:val="00E65232"/>
    <w:rPr>
      <w:rFonts w:asciiTheme="minorHAnsi" w:eastAsiaTheme="minorEastAsia" w:hAnsiTheme="minorHAnsi" w:cstheme="minorBidi"/>
      <w:color w:val="5A5A5A" w:themeColor="text1" w:themeTint="A5"/>
      <w:spacing w:val="15"/>
      <w:sz w:val="18"/>
      <w:szCs w:val="22"/>
    </w:rPr>
  </w:style>
  <w:style w:type="paragraph" w:styleId="a5">
    <w:name w:val="Subtitle"/>
    <w:basedOn w:val="a"/>
    <w:next w:val="a"/>
    <w:link w:val="a7"/>
    <w:uiPriority w:val="11"/>
    <w:qFormat/>
    <w:rsid w:val="00E65232"/>
    <w:pPr>
      <w:widowControl/>
      <w:numPr>
        <w:ilvl w:val="1"/>
      </w:numPr>
      <w:suppressAutoHyphens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5"/>
    <w:uiPriority w:val="11"/>
    <w:rsid w:val="00E6523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ConsPlusNormal">
    <w:name w:val="ConsPlusNormal"/>
    <w:uiPriority w:val="99"/>
    <w:rsid w:val="00245A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245A5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45A5D"/>
    <w:rPr>
      <w:rFonts w:eastAsia="Arial Unicode MS"/>
      <w:kern w:val="1"/>
      <w:lang w:eastAsia="ru-RU"/>
    </w:rPr>
  </w:style>
  <w:style w:type="character" w:styleId="aa">
    <w:name w:val="footnote reference"/>
    <w:basedOn w:val="a0"/>
    <w:uiPriority w:val="99"/>
    <w:semiHidden/>
    <w:unhideWhenUsed/>
    <w:rsid w:val="00245A5D"/>
    <w:rPr>
      <w:vertAlign w:val="superscript"/>
    </w:rPr>
  </w:style>
  <w:style w:type="table" w:styleId="ab">
    <w:name w:val="Table Grid"/>
    <w:basedOn w:val="a1"/>
    <w:uiPriority w:val="39"/>
    <w:rsid w:val="00E04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526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DATEX\offinout\&#1048;&#1079;&#1085;&#1086;&#1089;&#1062;&#1041;&#1056;&#106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8C506-A838-4075-9223-A9ED9C9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ИзносЦБРФ</Template>
  <TotalTime>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Mramornov</dc:creator>
  <cp:keywords/>
  <dc:description/>
  <cp:lastModifiedBy>Aleksandr Mramornov</cp:lastModifiedBy>
  <cp:revision>1</cp:revision>
  <dcterms:created xsi:type="dcterms:W3CDTF">2017-02-15T15:02:00Z</dcterms:created>
  <dcterms:modified xsi:type="dcterms:W3CDTF">2017-02-15T15:33:00Z</dcterms:modified>
</cp:coreProperties>
</file>