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548" w:rsidRDefault="00337548" w:rsidP="00337548">
      <w:pPr>
        <w:pStyle w:val="Heading1"/>
      </w:pPr>
      <w:r>
        <w:t>Research summary</w:t>
      </w:r>
    </w:p>
    <w:p w:rsidR="00337548" w:rsidRDefault="00337548" w:rsidP="00337548">
      <w:r>
        <w:t>My</w:t>
      </w:r>
      <w:r w:rsidRPr="00D261B2">
        <w:t> </w:t>
      </w:r>
      <w:r w:rsidRPr="00641BC6">
        <w:t>research interests</w:t>
      </w:r>
      <w:r w:rsidRPr="00D261B2">
        <w:t xml:space="preserve"> include the development of new algorithms and mathematical methods in biophysics, nanotechnology, and informatics. Current research projects include new computational methods for </w:t>
      </w:r>
      <w:hyperlink r:id="rId6" w:history="1">
        <w:r w:rsidRPr="00641BC6">
          <w:rPr>
            <w:rStyle w:val="Hyperlink"/>
          </w:rPr>
          <w:t>modeling solvation in biomolecular systems</w:t>
        </w:r>
      </w:hyperlink>
      <w:r w:rsidR="00641BC6">
        <w:t xml:space="preserve">, </w:t>
      </w:r>
      <w:hyperlink r:id="rId7" w:history="1">
        <w:r w:rsidRPr="00641BC6">
          <w:rPr>
            <w:rStyle w:val="Hyperlink"/>
          </w:rPr>
          <w:t>mathematical methods for mesoscale materials modeling</w:t>
        </w:r>
      </w:hyperlink>
      <w:r w:rsidR="00641BC6">
        <w:t xml:space="preserve">, </w:t>
      </w:r>
      <w:r w:rsidRPr="00D261B2">
        <w:t xml:space="preserve">and development of </w:t>
      </w:r>
      <w:hyperlink r:id="rId8" w:history="1">
        <w:r w:rsidRPr="00641BC6">
          <w:rPr>
            <w:rStyle w:val="Hyperlink"/>
          </w:rPr>
          <w:t>new methods for signature discovery</w:t>
        </w:r>
      </w:hyperlink>
      <w:r w:rsidRPr="00D261B2">
        <w:t xml:space="preserve">. </w:t>
      </w:r>
      <w:r>
        <w:t>I am the author of over 80 peer-reviewed publications</w:t>
      </w:r>
      <w:r w:rsidR="00641BC6">
        <w:t xml:space="preserve"> and lead developer of the </w:t>
      </w:r>
      <w:hyperlink r:id="rId9" w:history="1">
        <w:r w:rsidR="00641BC6" w:rsidRPr="00641BC6">
          <w:rPr>
            <w:rStyle w:val="Hyperlink"/>
          </w:rPr>
          <w:t>APBS and PDB2PQR software</w:t>
        </w:r>
      </w:hyperlink>
      <w:r w:rsidR="00641BC6">
        <w:t xml:space="preserve"> with 26,000 registered users worldwide.</w:t>
      </w:r>
    </w:p>
    <w:p w:rsidR="00337548" w:rsidRDefault="00337548" w:rsidP="00337548">
      <w:pPr>
        <w:pStyle w:val="Heading1"/>
      </w:pPr>
      <w:r>
        <w:t>Education</w:t>
      </w:r>
    </w:p>
    <w:p w:rsidR="00337548" w:rsidRDefault="00337548" w:rsidP="00337548">
      <w:pPr>
        <w:pStyle w:val="Datelist"/>
      </w:pPr>
      <w:r>
        <w:t>2001-2002</w:t>
      </w:r>
      <w:r>
        <w:tab/>
        <w:t>Postdoctoral researcher: University of California San Diego, J. Andrew McCammon research group (Department of Chemistry)</w:t>
      </w:r>
    </w:p>
    <w:p w:rsidR="00337548" w:rsidRDefault="00337548" w:rsidP="00337548">
      <w:pPr>
        <w:pStyle w:val="Datelist"/>
      </w:pPr>
      <w:r>
        <w:t>2001</w:t>
      </w:r>
      <w:r>
        <w:tab/>
        <w:t>PhD, Physical Chemistry: University of California San Diego, J. Andrew McCammon (Department of Chemistry) and Michael Holst (Department of Mathematics) research groups.  Kamen award for best PhD thesis in the biological sciences.</w:t>
      </w:r>
    </w:p>
    <w:p w:rsidR="00337548" w:rsidRDefault="00337548" w:rsidP="00337548">
      <w:pPr>
        <w:pStyle w:val="Datelist"/>
      </w:pPr>
      <w:r>
        <w:t>1997</w:t>
      </w:r>
      <w:r>
        <w:tab/>
        <w:t>BS, Chemistry: University of Iowa, Daniel Quinn (Department of Chemistry) research group.  Honors and highest distinction.</w:t>
      </w:r>
    </w:p>
    <w:p w:rsidR="002A5F33" w:rsidRDefault="002A5F33" w:rsidP="002A5F33">
      <w:pPr>
        <w:pStyle w:val="Heading1"/>
      </w:pPr>
      <w:r>
        <w:t>Professional experience</w:t>
      </w:r>
    </w:p>
    <w:p w:rsidR="00C64BA3" w:rsidRDefault="00C64BA3" w:rsidP="002A5F33">
      <w:pPr>
        <w:pStyle w:val="Datelist"/>
      </w:pPr>
      <w:r>
        <w:t>2015-present</w:t>
      </w:r>
      <w:r>
        <w:tab/>
        <w:t>Visiting Professor, Department of Applied Mathematics, Brown University</w:t>
      </w:r>
    </w:p>
    <w:p w:rsidR="002A5F33" w:rsidRDefault="002A5F33" w:rsidP="002A5F33">
      <w:pPr>
        <w:pStyle w:val="Datelist"/>
      </w:pPr>
      <w:r>
        <w:t>2012-present</w:t>
      </w:r>
      <w:r>
        <w:tab/>
        <w:t>Laboratory Fellow, Computational and Statistical Analytics Division, Pacific Northwest National Laboratory</w:t>
      </w:r>
    </w:p>
    <w:p w:rsidR="002A5F33" w:rsidRDefault="002A5F33" w:rsidP="002A5F33">
      <w:pPr>
        <w:pStyle w:val="Datelist"/>
      </w:pPr>
      <w:r>
        <w:t>2010-2012</w:t>
      </w:r>
      <w:r>
        <w:tab/>
        <w:t>Chief Scientist, Computational and Statistical Analytics Division, Pacific Northwest National Laboratory</w:t>
      </w:r>
    </w:p>
    <w:p w:rsidR="002A5F33" w:rsidRDefault="002A5F33" w:rsidP="002A5F33">
      <w:pPr>
        <w:pStyle w:val="Datelist"/>
      </w:pPr>
      <w:r>
        <w:t>2006</w:t>
      </w:r>
      <w:r w:rsidR="00921650">
        <w:t>-2010</w:t>
      </w:r>
      <w:r w:rsidR="00921650">
        <w:tab/>
        <w:t>Associate Professor with t</w:t>
      </w:r>
      <w:r>
        <w:t>enure, Department of Biochemistry and Molecular Biophysics, Washington University in St. Louis School of Medicine</w:t>
      </w:r>
    </w:p>
    <w:p w:rsidR="002A5F33" w:rsidRDefault="002A5F33" w:rsidP="002A5F33">
      <w:pPr>
        <w:pStyle w:val="Datelist"/>
      </w:pPr>
      <w:r>
        <w:t>2002-2010</w:t>
      </w:r>
      <w:r>
        <w:tab/>
        <w:t>Assistant Professor, Department of Biochemistry and Molecular Biophysics, Washington University in St. Louis School of Medicine</w:t>
      </w:r>
    </w:p>
    <w:p w:rsidR="00641BC6" w:rsidRDefault="00641BC6" w:rsidP="00641BC6">
      <w:pPr>
        <w:pStyle w:val="Heading1"/>
      </w:pPr>
      <w:r>
        <w:t>Selected honors</w:t>
      </w:r>
    </w:p>
    <w:p w:rsidR="00641BC6" w:rsidRDefault="00641BC6" w:rsidP="00641BC6">
      <w:pPr>
        <w:pStyle w:val="Datelist"/>
      </w:pPr>
      <w:r w:rsidRPr="00811117">
        <w:t>2012</w:t>
      </w:r>
      <w:r w:rsidRPr="00811117">
        <w:tab/>
        <w:t>Fellow, American Association for the Advancement of Science</w:t>
      </w:r>
    </w:p>
    <w:p w:rsidR="00641BC6" w:rsidRPr="00811117" w:rsidRDefault="00641BC6" w:rsidP="00641BC6">
      <w:pPr>
        <w:pStyle w:val="Datelist"/>
      </w:pPr>
      <w:r w:rsidRPr="00811117">
        <w:t>2010</w:t>
      </w:r>
      <w:r w:rsidRPr="00811117">
        <w:tab/>
        <w:t>National Cancer Institute Cancer Biomedical Informatics Grid (caBIG</w:t>
      </w:r>
      <w:r w:rsidRPr="00811117">
        <w:rPr>
          <w:vertAlign w:val="superscript"/>
        </w:rPr>
        <w:t>®</w:t>
      </w:r>
      <w:r w:rsidRPr="00811117">
        <w:t>) Connecting Collaborators Award</w:t>
      </w:r>
    </w:p>
    <w:p w:rsidR="00641BC6" w:rsidRPr="00811117" w:rsidRDefault="00641BC6" w:rsidP="00641BC6">
      <w:pPr>
        <w:pStyle w:val="Datelist"/>
      </w:pPr>
      <w:r w:rsidRPr="00811117">
        <w:t>2007</w:t>
      </w:r>
      <w:r w:rsidRPr="00811117">
        <w:tab/>
        <w:t>Hewlett-Packard Junior Faculty Excellence Award, American Chemical Society</w:t>
      </w:r>
    </w:p>
    <w:p w:rsidR="00641BC6" w:rsidRPr="00811117" w:rsidRDefault="00641BC6" w:rsidP="00641BC6">
      <w:pPr>
        <w:pStyle w:val="Datelist"/>
      </w:pPr>
      <w:r w:rsidRPr="00811117">
        <w:t>2004-2006</w:t>
      </w:r>
      <w:r w:rsidRPr="00811117">
        <w:tab/>
        <w:t>Research Fellow, Alfred P. Sloan Foundation</w:t>
      </w:r>
    </w:p>
    <w:p w:rsidR="00641BC6" w:rsidRPr="00811117" w:rsidRDefault="00641BC6" w:rsidP="00641BC6">
      <w:pPr>
        <w:pStyle w:val="Datelist"/>
      </w:pPr>
      <w:r w:rsidRPr="00811117">
        <w:t>1997-2001</w:t>
      </w:r>
      <w:r w:rsidRPr="00811117">
        <w:tab/>
        <w:t>Predoctoral fellowship, Howard Hughes Medical Institute</w:t>
      </w:r>
    </w:p>
    <w:p w:rsidR="00641BC6" w:rsidRPr="002A5F33" w:rsidRDefault="00641BC6" w:rsidP="00641BC6">
      <w:pPr>
        <w:pStyle w:val="Datelist"/>
      </w:pPr>
      <w:r w:rsidRPr="00811117">
        <w:t>1995-1997</w:t>
      </w:r>
      <w:r w:rsidRPr="00811117">
        <w:tab/>
        <w:t>Undergraduate fellowship, Barry M. Goldwater fund</w:t>
      </w:r>
    </w:p>
    <w:p w:rsidR="002A5F33" w:rsidRDefault="002A5F33" w:rsidP="002A5F33">
      <w:pPr>
        <w:pStyle w:val="Heading1"/>
      </w:pPr>
      <w:r>
        <w:t xml:space="preserve">Selected </w:t>
      </w:r>
      <w:r w:rsidR="0024227A">
        <w:t xml:space="preserve">other </w:t>
      </w:r>
      <w:r>
        <w:t>activities</w:t>
      </w:r>
    </w:p>
    <w:p w:rsidR="00641BC6" w:rsidRDefault="00641BC6" w:rsidP="00A02425">
      <w:pPr>
        <w:pStyle w:val="Datelist"/>
      </w:pPr>
      <w:r>
        <w:t>2014-2017</w:t>
      </w:r>
      <w:r>
        <w:tab/>
        <w:t>Associate Editor, Biophysical Journal.</w:t>
      </w:r>
    </w:p>
    <w:p w:rsidR="00641BC6" w:rsidRDefault="00641BC6" w:rsidP="00641BC6">
      <w:pPr>
        <w:pStyle w:val="Datelist"/>
      </w:pPr>
      <w:r>
        <w:t>2015-2016</w:t>
      </w:r>
      <w:r>
        <w:tab/>
      </w:r>
      <w:r w:rsidRPr="00641BC6">
        <w:t>External Advisory Board Member, Visual Analyti</w:t>
      </w:r>
      <w:r>
        <w:t xml:space="preserve">cs for sense-making in Criminal </w:t>
      </w:r>
      <w:r w:rsidRPr="00641BC6">
        <w:t>Intelligence analysis (VALCRI) Project, European Commission.</w:t>
      </w:r>
      <w:bookmarkStart w:id="0" w:name="_GoBack"/>
      <w:bookmarkEnd w:id="0"/>
    </w:p>
    <w:p w:rsidR="00641BC6" w:rsidRDefault="00641BC6" w:rsidP="00641BC6">
      <w:pPr>
        <w:pStyle w:val="Datelist"/>
      </w:pPr>
      <w:r>
        <w:lastRenderedPageBreak/>
        <w:t>2014-present</w:t>
      </w:r>
      <w:r>
        <w:tab/>
      </w:r>
      <w:r w:rsidRPr="00641BC6">
        <w:t>Editorial Board member, Scientific Data, Nature Publishing Group.</w:t>
      </w:r>
    </w:p>
    <w:p w:rsidR="00A02425" w:rsidRDefault="00A02425" w:rsidP="00641BC6">
      <w:pPr>
        <w:pStyle w:val="Datelist"/>
      </w:pPr>
      <w:r w:rsidRPr="0024227A">
        <w:t>2013-present</w:t>
      </w:r>
      <w:r w:rsidRPr="0024227A">
        <w:tab/>
        <w:t>co-PI</w:t>
      </w:r>
      <w:r w:rsidR="00321A3F">
        <w:t xml:space="preserve"> and Project Manager</w:t>
      </w:r>
      <w:r w:rsidRPr="0024227A">
        <w:t>, CM4:  Collaboration on Mathematics for Multiscale Modeling of Materials, DOE ASCR</w:t>
      </w:r>
      <w:r w:rsidR="005751A9">
        <w:t xml:space="preserve">.  </w:t>
      </w:r>
      <w:r w:rsidR="00F703EF">
        <w:t xml:space="preserve">$6M/5-year project.  </w:t>
      </w:r>
      <w:r w:rsidR="005751A9">
        <w:t xml:space="preserve">Provide scientific direction, working with PI Karniadakis, identifying application research priorities and staff hiring needs; </w:t>
      </w:r>
      <w:r w:rsidR="00625B6E">
        <w:t>manage budget, per</w:t>
      </w:r>
      <w:r w:rsidR="00F703EF">
        <w:t>sonnel, and project deliverables.</w:t>
      </w:r>
    </w:p>
    <w:p w:rsidR="00641BC6" w:rsidRPr="0024227A" w:rsidRDefault="00641BC6" w:rsidP="00641BC6">
      <w:pPr>
        <w:pStyle w:val="Datelist"/>
      </w:pPr>
      <w:r>
        <w:t>2012-2016</w:t>
      </w:r>
      <w:r>
        <w:tab/>
      </w:r>
      <w:r w:rsidRPr="00641BC6">
        <w:t>Member, Macromolecular Structure and Function D Study Section, National Institutes of Health.</w:t>
      </w:r>
    </w:p>
    <w:p w:rsidR="00A02425" w:rsidRPr="0024227A" w:rsidRDefault="00A02425" w:rsidP="002513AF">
      <w:pPr>
        <w:pStyle w:val="Datelist"/>
      </w:pPr>
      <w:r w:rsidRPr="0024227A">
        <w:t>2012-</w:t>
      </w:r>
      <w:r w:rsidR="00337548">
        <w:t>2015</w:t>
      </w:r>
      <w:r w:rsidRPr="0024227A">
        <w:tab/>
        <w:t>Lead, Signature Discovery Initiative, Pacific Northwest National Laboratory</w:t>
      </w:r>
      <w:r w:rsidR="00F703EF">
        <w:t>.  $16M/6-year</w:t>
      </w:r>
      <w:r w:rsidR="008B0BB6">
        <w:t xml:space="preserve"> research portfolio.</w:t>
      </w:r>
      <w:r w:rsidR="00F703EF">
        <w:t xml:space="preserve">  Provide scientific leadership, working with Lab leadership, identifying application research priorities and staff hiring needs; manage budget, personnel, and project deliverables; </w:t>
      </w:r>
      <w:r w:rsidR="00367D2F">
        <w:t xml:space="preserve">mentor junior staff on career growth and related activities; </w:t>
      </w:r>
      <w:r w:rsidR="008B0BB6">
        <w:t xml:space="preserve">build scientific community and partnerships in the field of signature discovery; </w:t>
      </w:r>
      <w:r w:rsidR="00F703EF">
        <w:t xml:space="preserve">actively interact with potential sponsors </w:t>
      </w:r>
      <w:r w:rsidR="005E3B4E">
        <w:t>for long-term external</w:t>
      </w:r>
      <w:r w:rsidR="00F703EF">
        <w:t xml:space="preserve"> support.</w:t>
      </w:r>
    </w:p>
    <w:p w:rsidR="00614A93" w:rsidRPr="0024227A" w:rsidRDefault="00614A93" w:rsidP="00614A93">
      <w:pPr>
        <w:pStyle w:val="Datelist"/>
      </w:pPr>
      <w:r w:rsidRPr="0024227A">
        <w:t>2012-present</w:t>
      </w:r>
      <w:r w:rsidRPr="0024227A">
        <w:tab/>
        <w:t>Co-chair, United States-European Union Community of Research on Nanomaterial Databases and Ontology</w:t>
      </w:r>
      <w:r>
        <w:t>.</w:t>
      </w:r>
      <w:r w:rsidR="00F703EF">
        <w:t xml:space="preserve">  </w:t>
      </w:r>
      <w:r w:rsidR="002513AF">
        <w:t>Sponsored by US State Department, White House Office of Science and Technology Policy, and European Commission.  Develop international research agenda to foster collaboration and growth of computational approaches to archiving, sharing, and analyzing nanotechnology data for safer nanomaterials; scientific diplomacy to build a community of interest while respecting multi-cultural research needs and collaboration perspectives.</w:t>
      </w:r>
    </w:p>
    <w:p w:rsidR="00921650" w:rsidRPr="0024227A" w:rsidRDefault="00921650" w:rsidP="00921650">
      <w:pPr>
        <w:pStyle w:val="Datelist"/>
      </w:pPr>
      <w:r w:rsidRPr="0024227A">
        <w:t>2009-2013</w:t>
      </w:r>
      <w:r w:rsidRPr="0024227A">
        <w:tab/>
        <w:t>Lead, National Cancer Informatics Program (formerly caBIG) Nanotechnology Working Group, National Cancer Institute</w:t>
      </w:r>
      <w:r>
        <w:t xml:space="preserve">.  Grew a diverse international community of nanotechnology researchers from academia, industry, and government from an initial team of 5-10 to a current group of 20-30 participants; provided definitions and research </w:t>
      </w:r>
      <w:r w:rsidR="00321A3F">
        <w:t>priorities</w:t>
      </w:r>
      <w:r>
        <w:t xml:space="preserve"> for the field of nanotechnology informatics; developed vocabulary and data-sharing standards for the nanotechnology community.</w:t>
      </w:r>
    </w:p>
    <w:p w:rsidR="0024227A" w:rsidRDefault="0024227A" w:rsidP="0024227A">
      <w:pPr>
        <w:pStyle w:val="Datelist"/>
      </w:pPr>
      <w:r w:rsidRPr="0024227A">
        <w:t>2007-2010</w:t>
      </w:r>
      <w:r w:rsidRPr="0024227A">
        <w:tab/>
        <w:t>Director, Molecular Biophysics Graduate Program, Washington Univ. in St. Louis</w:t>
      </w:r>
      <w:r w:rsidR="00361B3E">
        <w:t>.  Directed the PhD program in molecular biophysics:  Supervised approximately 20 students and over 20 affiliated faculty</w:t>
      </w:r>
      <w:r w:rsidR="00921650">
        <w:t>; oversaw recruiting; provided admissions reviews;</w:t>
      </w:r>
      <w:r w:rsidR="00361B3E">
        <w:t xml:space="preserve"> de</w:t>
      </w:r>
      <w:r w:rsidR="00921650">
        <w:t>veloped course curriculum;</w:t>
      </w:r>
      <w:r w:rsidR="00361B3E">
        <w:t xml:space="preserve"> resolved faculty-student conflicts.</w:t>
      </w:r>
    </w:p>
    <w:p w:rsidR="00A02425" w:rsidRDefault="00A02425" w:rsidP="0024227A">
      <w:pPr>
        <w:pStyle w:val="Datelist"/>
      </w:pPr>
      <w:r>
        <w:t>2005-2010</w:t>
      </w:r>
      <w:r>
        <w:tab/>
        <w:t xml:space="preserve">Director, </w:t>
      </w:r>
      <w:r w:rsidRPr="00A02425">
        <w:t>Siteman Center for Cancer Nanotechnology Excellence Biocomputing Core</w:t>
      </w:r>
      <w:r>
        <w:t>, Washington Univ. in St. Louis.</w:t>
      </w:r>
      <w:r w:rsidR="005E3B4E">
        <w:t xml:space="preserve">  Create and sustain a computational core to support analysis and archival of data related to cancer imaging and nanomedicine development.  Directly supervise systems administrators and work with them to select the best computational platforms for scientific mission.</w:t>
      </w:r>
    </w:p>
    <w:p w:rsidR="00641BC6" w:rsidRDefault="00641BC6" w:rsidP="00641BC6">
      <w:pPr>
        <w:pStyle w:val="Heading1"/>
      </w:pPr>
      <w:r>
        <w:t>Publications</w:t>
      </w:r>
    </w:p>
    <w:p w:rsidR="00641BC6" w:rsidRPr="00641BC6" w:rsidRDefault="00641BC6" w:rsidP="00641BC6">
      <w:r>
        <w:t xml:space="preserve">Please see </w:t>
      </w:r>
      <w:hyperlink r:id="rId10" w:history="1">
        <w:r w:rsidRPr="00641BC6">
          <w:rPr>
            <w:rStyle w:val="Hyperlink"/>
          </w:rPr>
          <w:t>Google Scholar</w:t>
        </w:r>
      </w:hyperlink>
      <w:r>
        <w:t xml:space="preserve"> for a complete publication list.</w:t>
      </w:r>
    </w:p>
    <w:sectPr w:rsidR="00641BC6" w:rsidRPr="00641BC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36E" w:rsidRDefault="005C736E" w:rsidP="00811117">
      <w:pPr>
        <w:spacing w:after="0" w:line="240" w:lineRule="auto"/>
      </w:pPr>
      <w:r>
        <w:separator/>
      </w:r>
    </w:p>
  </w:endnote>
  <w:endnote w:type="continuationSeparator" w:id="0">
    <w:p w:rsidR="005C736E" w:rsidRDefault="005C736E" w:rsidP="0081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594925"/>
      <w:docPartObj>
        <w:docPartGallery w:val="Page Numbers (Bottom of Page)"/>
        <w:docPartUnique/>
      </w:docPartObj>
    </w:sdtPr>
    <w:sdtEndPr>
      <w:rPr>
        <w:noProof/>
      </w:rPr>
    </w:sdtEndPr>
    <w:sdtContent>
      <w:p w:rsidR="008A2402" w:rsidRDefault="008A2402">
        <w:pPr>
          <w:pStyle w:val="Footer"/>
        </w:pPr>
        <w:r>
          <w:fldChar w:fldCharType="begin"/>
        </w:r>
        <w:r>
          <w:instrText xml:space="preserve"> PAGE   \* MERGEFORMAT </w:instrText>
        </w:r>
        <w:r>
          <w:fldChar w:fldCharType="separate"/>
        </w:r>
        <w:r w:rsidR="00641BC6">
          <w:rPr>
            <w:noProof/>
          </w:rPr>
          <w:t>1</w:t>
        </w:r>
        <w:r>
          <w:rPr>
            <w:noProof/>
          </w:rPr>
          <w:fldChar w:fldCharType="end"/>
        </w:r>
        <w:r w:rsidR="00641BC6">
          <w:tab/>
        </w:r>
        <w:r w:rsidR="00641BC6">
          <w:tab/>
        </w:r>
        <w:r w:rsidR="00641BC6">
          <w:fldChar w:fldCharType="begin"/>
        </w:r>
        <w:r w:rsidR="00641BC6">
          <w:instrText xml:space="preserve"> DATE \@ "MMMM d, yyyy" </w:instrText>
        </w:r>
        <w:r w:rsidR="00641BC6">
          <w:fldChar w:fldCharType="separate"/>
        </w:r>
        <w:r w:rsidR="00641BC6">
          <w:rPr>
            <w:noProof/>
          </w:rPr>
          <w:t>January 5, 2016</w:t>
        </w:r>
        <w:r w:rsidR="00641BC6">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36E" w:rsidRDefault="005C736E" w:rsidP="00811117">
      <w:pPr>
        <w:spacing w:after="0" w:line="240" w:lineRule="auto"/>
      </w:pPr>
      <w:r>
        <w:separator/>
      </w:r>
    </w:p>
  </w:footnote>
  <w:footnote w:type="continuationSeparator" w:id="0">
    <w:p w:rsidR="005C736E" w:rsidRDefault="005C736E" w:rsidP="008111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117" w:rsidRDefault="00811117">
    <w:pPr>
      <w:pStyle w:val="Header"/>
    </w:pPr>
    <w:r w:rsidRPr="00811117">
      <w:rPr>
        <w:b/>
      </w:rPr>
      <w:t>Nathan A. Baker, Ph.D</w:t>
    </w:r>
    <w:r>
      <w:tab/>
    </w:r>
    <w:r>
      <w:tab/>
      <w:t>+1-509-375-3997</w:t>
    </w:r>
  </w:p>
  <w:p w:rsidR="00811117" w:rsidRDefault="00641BC6" w:rsidP="00811117">
    <w:pPr>
      <w:pStyle w:val="Header"/>
      <w:pBdr>
        <w:bottom w:val="single" w:sz="4" w:space="1" w:color="auto"/>
      </w:pBdr>
    </w:pPr>
    <w:hyperlink r:id="rId1" w:history="1">
      <w:r w:rsidR="00D261B2" w:rsidRPr="00B64C31">
        <w:rPr>
          <w:rStyle w:val="Hyperlink"/>
        </w:rPr>
        <w:t>http://www.dam.brown.edu/people/baker/</w:t>
      </w:r>
    </w:hyperlink>
    <w:r w:rsidR="00D261B2">
      <w:t xml:space="preserve"> </w:t>
    </w:r>
    <w:r w:rsidR="00811117">
      <w:tab/>
    </w:r>
    <w:r w:rsidR="00811117">
      <w:tab/>
    </w:r>
    <w:hyperlink r:id="rId2" w:history="1">
      <w:r w:rsidR="00811117" w:rsidRPr="00E85FDC">
        <w:rPr>
          <w:rStyle w:val="Hyperlink"/>
        </w:rPr>
        <w:t>nathan.baker@pnnl.gov</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F33"/>
    <w:rsid w:val="0005514D"/>
    <w:rsid w:val="0024227A"/>
    <w:rsid w:val="002513AF"/>
    <w:rsid w:val="0028027C"/>
    <w:rsid w:val="002A5F33"/>
    <w:rsid w:val="003077B9"/>
    <w:rsid w:val="00321A3F"/>
    <w:rsid w:val="00337548"/>
    <w:rsid w:val="00361B3E"/>
    <w:rsid w:val="00367D2F"/>
    <w:rsid w:val="00543844"/>
    <w:rsid w:val="005751A9"/>
    <w:rsid w:val="005C736E"/>
    <w:rsid w:val="005E3B4E"/>
    <w:rsid w:val="00614A93"/>
    <w:rsid w:val="00625B6E"/>
    <w:rsid w:val="00641BC6"/>
    <w:rsid w:val="00811117"/>
    <w:rsid w:val="008A2402"/>
    <w:rsid w:val="008B0BB6"/>
    <w:rsid w:val="00921650"/>
    <w:rsid w:val="00981C9D"/>
    <w:rsid w:val="00A02425"/>
    <w:rsid w:val="00C64BA3"/>
    <w:rsid w:val="00D261B2"/>
    <w:rsid w:val="00E3362C"/>
    <w:rsid w:val="00F02E59"/>
    <w:rsid w:val="00F52CCE"/>
    <w:rsid w:val="00F7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79EE8D-393E-4065-8085-4A3B0D48D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1117"/>
    <w:pPr>
      <w:keepNext/>
      <w:keepLines/>
      <w:shd w:val="clear" w:color="auto" w:fill="D9D9D9" w:themeFill="background1" w:themeFillShade="D9"/>
      <w:spacing w:before="120" w:after="12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F33"/>
    <w:rPr>
      <w:color w:val="0000FF" w:themeColor="hyperlink"/>
      <w:u w:val="single"/>
    </w:rPr>
  </w:style>
  <w:style w:type="paragraph" w:styleId="Subtitle">
    <w:name w:val="Subtitle"/>
    <w:basedOn w:val="Normal"/>
    <w:next w:val="Normal"/>
    <w:link w:val="SubtitleChar"/>
    <w:uiPriority w:val="11"/>
    <w:qFormat/>
    <w:rsid w:val="0024227A"/>
    <w:pPr>
      <w:numPr>
        <w:ilvl w:val="1"/>
      </w:numPr>
      <w:spacing w:before="120" w:after="120"/>
      <w:jc w:val="center"/>
    </w:pPr>
    <w:rPr>
      <w:rFonts w:asciiTheme="majorHAnsi" w:eastAsiaTheme="majorEastAsia" w:hAnsiTheme="majorHAnsi" w:cstheme="majorBidi"/>
      <w:i/>
      <w:iCs/>
      <w:color w:val="4F81BD" w:themeColor="accent1"/>
      <w:spacing w:val="15"/>
      <w:sz w:val="16"/>
      <w:szCs w:val="24"/>
    </w:rPr>
  </w:style>
  <w:style w:type="character" w:customStyle="1" w:styleId="SubtitleChar">
    <w:name w:val="Subtitle Char"/>
    <w:basedOn w:val="DefaultParagraphFont"/>
    <w:link w:val="Subtitle"/>
    <w:uiPriority w:val="11"/>
    <w:rsid w:val="0024227A"/>
    <w:rPr>
      <w:rFonts w:asciiTheme="majorHAnsi" w:eastAsiaTheme="majorEastAsia" w:hAnsiTheme="majorHAnsi" w:cstheme="majorBidi"/>
      <w:i/>
      <w:iCs/>
      <w:color w:val="4F81BD" w:themeColor="accent1"/>
      <w:spacing w:val="15"/>
      <w:sz w:val="16"/>
      <w:szCs w:val="24"/>
    </w:rPr>
  </w:style>
  <w:style w:type="paragraph" w:styleId="Title">
    <w:name w:val="Title"/>
    <w:basedOn w:val="Normal"/>
    <w:next w:val="Normal"/>
    <w:link w:val="TitleChar"/>
    <w:uiPriority w:val="10"/>
    <w:qFormat/>
    <w:rsid w:val="002A5F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5F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1117"/>
    <w:rPr>
      <w:rFonts w:asciiTheme="majorHAnsi" w:eastAsiaTheme="majorEastAsia" w:hAnsiTheme="majorHAnsi" w:cstheme="majorBidi"/>
      <w:b/>
      <w:bCs/>
      <w:sz w:val="28"/>
      <w:szCs w:val="28"/>
      <w:shd w:val="clear" w:color="auto" w:fill="D9D9D9" w:themeFill="background1" w:themeFillShade="D9"/>
    </w:rPr>
  </w:style>
  <w:style w:type="character" w:styleId="CommentReference">
    <w:name w:val="annotation reference"/>
    <w:basedOn w:val="DefaultParagraphFont"/>
    <w:uiPriority w:val="99"/>
    <w:semiHidden/>
    <w:unhideWhenUsed/>
    <w:rsid w:val="002A5F33"/>
    <w:rPr>
      <w:sz w:val="16"/>
      <w:szCs w:val="16"/>
    </w:rPr>
  </w:style>
  <w:style w:type="paragraph" w:styleId="CommentText">
    <w:name w:val="annotation text"/>
    <w:basedOn w:val="Normal"/>
    <w:link w:val="CommentTextChar"/>
    <w:uiPriority w:val="99"/>
    <w:semiHidden/>
    <w:unhideWhenUsed/>
    <w:rsid w:val="002A5F33"/>
    <w:pPr>
      <w:spacing w:line="240" w:lineRule="auto"/>
    </w:pPr>
    <w:rPr>
      <w:sz w:val="20"/>
      <w:szCs w:val="20"/>
    </w:rPr>
  </w:style>
  <w:style w:type="character" w:customStyle="1" w:styleId="CommentTextChar">
    <w:name w:val="Comment Text Char"/>
    <w:basedOn w:val="DefaultParagraphFont"/>
    <w:link w:val="CommentText"/>
    <w:uiPriority w:val="99"/>
    <w:semiHidden/>
    <w:rsid w:val="002A5F33"/>
    <w:rPr>
      <w:sz w:val="20"/>
      <w:szCs w:val="20"/>
    </w:rPr>
  </w:style>
  <w:style w:type="paragraph" w:styleId="CommentSubject">
    <w:name w:val="annotation subject"/>
    <w:basedOn w:val="CommentText"/>
    <w:next w:val="CommentText"/>
    <w:link w:val="CommentSubjectChar"/>
    <w:uiPriority w:val="99"/>
    <w:semiHidden/>
    <w:unhideWhenUsed/>
    <w:rsid w:val="002A5F33"/>
    <w:rPr>
      <w:b/>
      <w:bCs/>
    </w:rPr>
  </w:style>
  <w:style w:type="character" w:customStyle="1" w:styleId="CommentSubjectChar">
    <w:name w:val="Comment Subject Char"/>
    <w:basedOn w:val="CommentTextChar"/>
    <w:link w:val="CommentSubject"/>
    <w:uiPriority w:val="99"/>
    <w:semiHidden/>
    <w:rsid w:val="002A5F33"/>
    <w:rPr>
      <w:b/>
      <w:bCs/>
      <w:sz w:val="20"/>
      <w:szCs w:val="20"/>
    </w:rPr>
  </w:style>
  <w:style w:type="paragraph" w:styleId="BalloonText">
    <w:name w:val="Balloon Text"/>
    <w:basedOn w:val="Normal"/>
    <w:link w:val="BalloonTextChar"/>
    <w:uiPriority w:val="99"/>
    <w:semiHidden/>
    <w:unhideWhenUsed/>
    <w:rsid w:val="002A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33"/>
    <w:rPr>
      <w:rFonts w:ascii="Tahoma" w:hAnsi="Tahoma" w:cs="Tahoma"/>
      <w:sz w:val="16"/>
      <w:szCs w:val="16"/>
    </w:rPr>
  </w:style>
  <w:style w:type="paragraph" w:customStyle="1" w:styleId="Datelist">
    <w:name w:val="Date list"/>
    <w:basedOn w:val="Normal"/>
    <w:link w:val="DatelistChar"/>
    <w:qFormat/>
    <w:rsid w:val="00811117"/>
    <w:pPr>
      <w:tabs>
        <w:tab w:val="left" w:pos="1440"/>
      </w:tabs>
      <w:spacing w:before="60" w:after="60" w:line="240" w:lineRule="auto"/>
      <w:ind w:left="1440" w:hanging="1440"/>
    </w:pPr>
  </w:style>
  <w:style w:type="paragraph" w:styleId="Header">
    <w:name w:val="header"/>
    <w:basedOn w:val="Normal"/>
    <w:link w:val="HeaderChar"/>
    <w:uiPriority w:val="99"/>
    <w:unhideWhenUsed/>
    <w:rsid w:val="00811117"/>
    <w:pPr>
      <w:tabs>
        <w:tab w:val="center" w:pos="4680"/>
        <w:tab w:val="right" w:pos="9360"/>
      </w:tabs>
      <w:spacing w:after="0" w:line="240" w:lineRule="auto"/>
    </w:pPr>
  </w:style>
  <w:style w:type="character" w:customStyle="1" w:styleId="DatelistChar">
    <w:name w:val="Date list Char"/>
    <w:basedOn w:val="DefaultParagraphFont"/>
    <w:link w:val="Datelist"/>
    <w:rsid w:val="00811117"/>
  </w:style>
  <w:style w:type="character" w:customStyle="1" w:styleId="HeaderChar">
    <w:name w:val="Header Char"/>
    <w:basedOn w:val="DefaultParagraphFont"/>
    <w:link w:val="Header"/>
    <w:uiPriority w:val="99"/>
    <w:rsid w:val="00811117"/>
  </w:style>
  <w:style w:type="paragraph" w:styleId="Footer">
    <w:name w:val="footer"/>
    <w:basedOn w:val="Normal"/>
    <w:link w:val="FooterChar"/>
    <w:uiPriority w:val="99"/>
    <w:unhideWhenUsed/>
    <w:rsid w:val="00811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865622">
      <w:bodyDiv w:val="1"/>
      <w:marLeft w:val="0"/>
      <w:marRight w:val="0"/>
      <w:marTop w:val="0"/>
      <w:marBottom w:val="0"/>
      <w:divBdr>
        <w:top w:val="none" w:sz="0" w:space="0" w:color="auto"/>
        <w:left w:val="none" w:sz="0" w:space="0" w:color="auto"/>
        <w:bottom w:val="none" w:sz="0" w:space="0" w:color="auto"/>
        <w:right w:val="none" w:sz="0" w:space="0" w:color="auto"/>
      </w:divBdr>
    </w:div>
    <w:div w:id="1008406232">
      <w:bodyDiv w:val="1"/>
      <w:marLeft w:val="0"/>
      <w:marRight w:val="0"/>
      <w:marTop w:val="0"/>
      <w:marBottom w:val="0"/>
      <w:divBdr>
        <w:top w:val="none" w:sz="0" w:space="0" w:color="auto"/>
        <w:left w:val="none" w:sz="0" w:space="0" w:color="auto"/>
        <w:bottom w:val="none" w:sz="0" w:space="0" w:color="auto"/>
        <w:right w:val="none" w:sz="0" w:space="0" w:color="auto"/>
      </w:divBdr>
    </w:div>
    <w:div w:id="132894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tures.pnnl.go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nnl.gov/computing/cm4/"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oissonboltzmann.org/"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scholar.google.com/citations?hl=en&amp;user=L9dwKyUAAAAJ" TargetMode="External"/><Relationship Id="rId4" Type="http://schemas.openxmlformats.org/officeDocument/2006/relationships/footnotes" Target="footnotes.xml"/><Relationship Id="rId9" Type="http://schemas.openxmlformats.org/officeDocument/2006/relationships/hyperlink" Target="http://www.poissonboltzmann.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nathan.baker@pnnl.gov" TargetMode="External"/><Relationship Id="rId1" Type="http://schemas.openxmlformats.org/officeDocument/2006/relationships/hyperlink" Target="http://www.dam.brown.edu/people/b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Baker</dc:creator>
  <cp:lastModifiedBy>Baker, Nathan</cp:lastModifiedBy>
  <cp:revision>22</cp:revision>
  <dcterms:created xsi:type="dcterms:W3CDTF">2013-11-09T16:53:00Z</dcterms:created>
  <dcterms:modified xsi:type="dcterms:W3CDTF">2016-01-06T01:47:00Z</dcterms:modified>
</cp:coreProperties>
</file>