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984590"/>
        <w:docPartObj>
          <w:docPartGallery w:val="Cover Pages"/>
          <w:docPartUnique/>
        </w:docPartObj>
      </w:sdtPr>
      <w:sdtEndPr/>
      <w:sdtContent>
        <w:p w14:paraId="1568798F" w14:textId="77777777" w:rsidR="008B2B84" w:rsidRDefault="008B2B84" w:rsidP="0017327A"/>
        <w:p w14:paraId="4D60272C" w14:textId="56105C77" w:rsidR="001D11DC" w:rsidRDefault="00BC386B" w:rsidP="0017327A">
          <w:pPr>
            <w:pStyle w:val="Title"/>
            <w:jc w:val="center"/>
          </w:pPr>
          <w:bookmarkStart w:id="0" w:name="_Hlk101791728"/>
          <w:r>
            <w:t>Frozen Yoghurt Ltd</w:t>
          </w:r>
        </w:p>
        <w:p w14:paraId="1F8C460A" w14:textId="6367B14B" w:rsidR="00BC386B" w:rsidRPr="00BC386B" w:rsidRDefault="00BC386B" w:rsidP="00BC386B">
          <w:pPr>
            <w:pStyle w:val="Title"/>
            <w:jc w:val="center"/>
            <w:rPr>
              <w:sz w:val="44"/>
              <w:szCs w:val="44"/>
            </w:rPr>
          </w:pPr>
          <w:r w:rsidRPr="00BC386B">
            <w:rPr>
              <w:sz w:val="44"/>
              <w:szCs w:val="44"/>
            </w:rPr>
            <w:t>Penetration Testing Report</w:t>
          </w:r>
          <w:r>
            <w:rPr>
              <w:sz w:val="44"/>
              <w:szCs w:val="44"/>
            </w:rPr>
            <w:t xml:space="preserve"> 2</w:t>
          </w:r>
        </w:p>
        <w:p w14:paraId="640C22B6" w14:textId="7CCBA5D0" w:rsidR="008B2B84" w:rsidRPr="00BC386B" w:rsidRDefault="008B2B84" w:rsidP="0017327A">
          <w:pPr>
            <w:pStyle w:val="Title"/>
            <w:jc w:val="center"/>
            <w:rPr>
              <w:sz w:val="44"/>
              <w:szCs w:val="44"/>
            </w:rPr>
          </w:pPr>
          <w:r w:rsidRPr="00BC386B">
            <w:rPr>
              <w:sz w:val="44"/>
              <w:szCs w:val="44"/>
            </w:rPr>
            <w:t>UP2009045</w:t>
          </w:r>
        </w:p>
        <w:bookmarkEnd w:id="0"/>
        <w:p w14:paraId="409C900F" w14:textId="77777777" w:rsidR="008B2B84" w:rsidRPr="00AB6393" w:rsidRDefault="008B2B84" w:rsidP="0017327A">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val="en-GB"/>
        </w:rPr>
        <w:id w:val="314311894"/>
        <w:docPartObj>
          <w:docPartGallery w:val="Table of Contents"/>
          <w:docPartUnique/>
        </w:docPartObj>
      </w:sdtPr>
      <w:sdtEndPr>
        <w:rPr>
          <w:b/>
          <w:bCs/>
          <w:noProof/>
        </w:rPr>
      </w:sdtEndPr>
      <w:sdtContent>
        <w:p w14:paraId="514F7786" w14:textId="77777777" w:rsidR="008B2B84" w:rsidRDefault="008B2B84">
          <w:pPr>
            <w:pStyle w:val="TOCHeading"/>
          </w:pPr>
          <w:r>
            <w:t>Table of Contents</w:t>
          </w:r>
        </w:p>
        <w:p w14:paraId="35C30440" w14:textId="1A6E956B" w:rsidR="00BC386B" w:rsidRDefault="008B2B8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1791806" w:history="1">
            <w:r w:rsidR="00BC386B" w:rsidRPr="008862F6">
              <w:rPr>
                <w:rStyle w:val="Hyperlink"/>
                <w:noProof/>
              </w:rPr>
              <w:t>Executive Summary</w:t>
            </w:r>
            <w:r w:rsidR="00BC386B">
              <w:rPr>
                <w:noProof/>
                <w:webHidden/>
              </w:rPr>
              <w:tab/>
            </w:r>
            <w:r w:rsidR="00BC386B">
              <w:rPr>
                <w:noProof/>
                <w:webHidden/>
              </w:rPr>
              <w:fldChar w:fldCharType="begin"/>
            </w:r>
            <w:r w:rsidR="00BC386B">
              <w:rPr>
                <w:noProof/>
                <w:webHidden/>
              </w:rPr>
              <w:instrText xml:space="preserve"> PAGEREF _Toc101791806 \h </w:instrText>
            </w:r>
            <w:r w:rsidR="00BC386B">
              <w:rPr>
                <w:noProof/>
                <w:webHidden/>
              </w:rPr>
            </w:r>
            <w:r w:rsidR="00BC386B">
              <w:rPr>
                <w:noProof/>
                <w:webHidden/>
              </w:rPr>
              <w:fldChar w:fldCharType="separate"/>
            </w:r>
            <w:r w:rsidR="00BC386B">
              <w:rPr>
                <w:noProof/>
                <w:webHidden/>
              </w:rPr>
              <w:t>2</w:t>
            </w:r>
            <w:r w:rsidR="00BC386B">
              <w:rPr>
                <w:noProof/>
                <w:webHidden/>
              </w:rPr>
              <w:fldChar w:fldCharType="end"/>
            </w:r>
          </w:hyperlink>
        </w:p>
        <w:p w14:paraId="1586DB6D" w14:textId="61A04982" w:rsidR="00BC386B" w:rsidRDefault="00BC386B">
          <w:pPr>
            <w:pStyle w:val="TOC2"/>
            <w:tabs>
              <w:tab w:val="right" w:leader="dot" w:pos="9016"/>
            </w:tabs>
            <w:rPr>
              <w:rFonts w:eastAsiaTheme="minorEastAsia"/>
              <w:noProof/>
              <w:lang w:val="en-US"/>
            </w:rPr>
          </w:pPr>
          <w:hyperlink w:anchor="_Toc101791807" w:history="1">
            <w:r w:rsidRPr="008862F6">
              <w:rPr>
                <w:rStyle w:val="Hyperlink"/>
                <w:noProof/>
              </w:rPr>
              <w:t>Summary of Results</w:t>
            </w:r>
            <w:r>
              <w:rPr>
                <w:noProof/>
                <w:webHidden/>
              </w:rPr>
              <w:tab/>
            </w:r>
            <w:r>
              <w:rPr>
                <w:noProof/>
                <w:webHidden/>
              </w:rPr>
              <w:fldChar w:fldCharType="begin"/>
            </w:r>
            <w:r>
              <w:rPr>
                <w:noProof/>
                <w:webHidden/>
              </w:rPr>
              <w:instrText xml:space="preserve"> PAGEREF _Toc101791807 \h </w:instrText>
            </w:r>
            <w:r>
              <w:rPr>
                <w:noProof/>
                <w:webHidden/>
              </w:rPr>
            </w:r>
            <w:r>
              <w:rPr>
                <w:noProof/>
                <w:webHidden/>
              </w:rPr>
              <w:fldChar w:fldCharType="separate"/>
            </w:r>
            <w:r>
              <w:rPr>
                <w:noProof/>
                <w:webHidden/>
              </w:rPr>
              <w:t>2</w:t>
            </w:r>
            <w:r>
              <w:rPr>
                <w:noProof/>
                <w:webHidden/>
              </w:rPr>
              <w:fldChar w:fldCharType="end"/>
            </w:r>
          </w:hyperlink>
        </w:p>
        <w:p w14:paraId="719CA5B5" w14:textId="0B6E096F" w:rsidR="00BC386B" w:rsidRDefault="00BC386B">
          <w:pPr>
            <w:pStyle w:val="TOC1"/>
            <w:tabs>
              <w:tab w:val="right" w:leader="dot" w:pos="9016"/>
            </w:tabs>
            <w:rPr>
              <w:rFonts w:eastAsiaTheme="minorEastAsia"/>
              <w:noProof/>
              <w:lang w:val="en-US"/>
            </w:rPr>
          </w:pPr>
          <w:hyperlink w:anchor="_Toc101791808" w:history="1">
            <w:r w:rsidRPr="008862F6">
              <w:rPr>
                <w:rStyle w:val="Hyperlink"/>
                <w:noProof/>
              </w:rPr>
              <w:t>Attack Narrative</w:t>
            </w:r>
            <w:r>
              <w:rPr>
                <w:noProof/>
                <w:webHidden/>
              </w:rPr>
              <w:tab/>
            </w:r>
            <w:r>
              <w:rPr>
                <w:noProof/>
                <w:webHidden/>
              </w:rPr>
              <w:fldChar w:fldCharType="begin"/>
            </w:r>
            <w:r>
              <w:rPr>
                <w:noProof/>
                <w:webHidden/>
              </w:rPr>
              <w:instrText xml:space="preserve"> PAGEREF _Toc101791808 \h </w:instrText>
            </w:r>
            <w:r>
              <w:rPr>
                <w:noProof/>
                <w:webHidden/>
              </w:rPr>
            </w:r>
            <w:r>
              <w:rPr>
                <w:noProof/>
                <w:webHidden/>
              </w:rPr>
              <w:fldChar w:fldCharType="separate"/>
            </w:r>
            <w:r>
              <w:rPr>
                <w:noProof/>
                <w:webHidden/>
              </w:rPr>
              <w:t>3</w:t>
            </w:r>
            <w:r>
              <w:rPr>
                <w:noProof/>
                <w:webHidden/>
              </w:rPr>
              <w:fldChar w:fldCharType="end"/>
            </w:r>
          </w:hyperlink>
        </w:p>
        <w:p w14:paraId="218E0B0A" w14:textId="05A82A66" w:rsidR="00BC386B" w:rsidRDefault="00BC386B">
          <w:pPr>
            <w:pStyle w:val="TOC2"/>
            <w:tabs>
              <w:tab w:val="right" w:leader="dot" w:pos="9016"/>
            </w:tabs>
            <w:rPr>
              <w:rFonts w:eastAsiaTheme="minorEastAsia"/>
              <w:noProof/>
              <w:lang w:val="en-US"/>
            </w:rPr>
          </w:pPr>
          <w:hyperlink w:anchor="_Toc101791809" w:history="1">
            <w:r w:rsidRPr="008862F6">
              <w:rPr>
                <w:rStyle w:val="Hyperlink"/>
                <w:noProof/>
              </w:rPr>
              <w:t>KDC Enumeration (kerbrute 1.0.3)</w:t>
            </w:r>
            <w:r>
              <w:rPr>
                <w:noProof/>
                <w:webHidden/>
              </w:rPr>
              <w:tab/>
            </w:r>
            <w:r>
              <w:rPr>
                <w:noProof/>
                <w:webHidden/>
              </w:rPr>
              <w:fldChar w:fldCharType="begin"/>
            </w:r>
            <w:r>
              <w:rPr>
                <w:noProof/>
                <w:webHidden/>
              </w:rPr>
              <w:instrText xml:space="preserve"> PAGEREF _Toc101791809 \h </w:instrText>
            </w:r>
            <w:r>
              <w:rPr>
                <w:noProof/>
                <w:webHidden/>
              </w:rPr>
            </w:r>
            <w:r>
              <w:rPr>
                <w:noProof/>
                <w:webHidden/>
              </w:rPr>
              <w:fldChar w:fldCharType="separate"/>
            </w:r>
            <w:r>
              <w:rPr>
                <w:noProof/>
                <w:webHidden/>
              </w:rPr>
              <w:t>4</w:t>
            </w:r>
            <w:r>
              <w:rPr>
                <w:noProof/>
                <w:webHidden/>
              </w:rPr>
              <w:fldChar w:fldCharType="end"/>
            </w:r>
          </w:hyperlink>
        </w:p>
        <w:p w14:paraId="614A42E4" w14:textId="4EBEEFD4" w:rsidR="00BC386B" w:rsidRDefault="00BC386B">
          <w:pPr>
            <w:pStyle w:val="TOC2"/>
            <w:tabs>
              <w:tab w:val="right" w:leader="dot" w:pos="9016"/>
            </w:tabs>
            <w:rPr>
              <w:rFonts w:eastAsiaTheme="minorEastAsia"/>
              <w:noProof/>
              <w:lang w:val="en-US"/>
            </w:rPr>
          </w:pPr>
          <w:hyperlink w:anchor="_Toc101791810" w:history="1">
            <w:r w:rsidRPr="008862F6">
              <w:rPr>
                <w:rStyle w:val="Hyperlink"/>
                <w:noProof/>
              </w:rPr>
              <w:t>ASREPRoasting (Impacket v0.9.24)</w:t>
            </w:r>
            <w:r>
              <w:rPr>
                <w:noProof/>
                <w:webHidden/>
              </w:rPr>
              <w:tab/>
            </w:r>
            <w:r>
              <w:rPr>
                <w:noProof/>
                <w:webHidden/>
              </w:rPr>
              <w:fldChar w:fldCharType="begin"/>
            </w:r>
            <w:r>
              <w:rPr>
                <w:noProof/>
                <w:webHidden/>
              </w:rPr>
              <w:instrText xml:space="preserve"> PAGEREF _Toc101791810 \h </w:instrText>
            </w:r>
            <w:r>
              <w:rPr>
                <w:noProof/>
                <w:webHidden/>
              </w:rPr>
            </w:r>
            <w:r>
              <w:rPr>
                <w:noProof/>
                <w:webHidden/>
              </w:rPr>
              <w:fldChar w:fldCharType="separate"/>
            </w:r>
            <w:r>
              <w:rPr>
                <w:noProof/>
                <w:webHidden/>
              </w:rPr>
              <w:t>4</w:t>
            </w:r>
            <w:r>
              <w:rPr>
                <w:noProof/>
                <w:webHidden/>
              </w:rPr>
              <w:fldChar w:fldCharType="end"/>
            </w:r>
          </w:hyperlink>
        </w:p>
        <w:p w14:paraId="78F510DF" w14:textId="737BE11D" w:rsidR="00BC386B" w:rsidRDefault="00BC386B">
          <w:pPr>
            <w:pStyle w:val="TOC2"/>
            <w:tabs>
              <w:tab w:val="right" w:leader="dot" w:pos="9016"/>
            </w:tabs>
            <w:rPr>
              <w:rFonts w:eastAsiaTheme="minorEastAsia"/>
              <w:noProof/>
              <w:lang w:val="en-US"/>
            </w:rPr>
          </w:pPr>
          <w:hyperlink w:anchor="_Toc101791811" w:history="1">
            <w:r w:rsidRPr="008862F6">
              <w:rPr>
                <w:rStyle w:val="Hyperlink"/>
                <w:noProof/>
              </w:rPr>
              <w:t>Accessible credentials</w:t>
            </w:r>
            <w:r>
              <w:rPr>
                <w:noProof/>
                <w:webHidden/>
              </w:rPr>
              <w:tab/>
            </w:r>
            <w:r>
              <w:rPr>
                <w:noProof/>
                <w:webHidden/>
              </w:rPr>
              <w:fldChar w:fldCharType="begin"/>
            </w:r>
            <w:r>
              <w:rPr>
                <w:noProof/>
                <w:webHidden/>
              </w:rPr>
              <w:instrText xml:space="preserve"> PAGEREF _Toc101791811 \h </w:instrText>
            </w:r>
            <w:r>
              <w:rPr>
                <w:noProof/>
                <w:webHidden/>
              </w:rPr>
            </w:r>
            <w:r>
              <w:rPr>
                <w:noProof/>
                <w:webHidden/>
              </w:rPr>
              <w:fldChar w:fldCharType="separate"/>
            </w:r>
            <w:r>
              <w:rPr>
                <w:noProof/>
                <w:webHidden/>
              </w:rPr>
              <w:t>5</w:t>
            </w:r>
            <w:r>
              <w:rPr>
                <w:noProof/>
                <w:webHidden/>
              </w:rPr>
              <w:fldChar w:fldCharType="end"/>
            </w:r>
          </w:hyperlink>
        </w:p>
        <w:p w14:paraId="6C95385D" w14:textId="00A3F8F8" w:rsidR="00BC386B" w:rsidRDefault="00BC386B">
          <w:pPr>
            <w:pStyle w:val="TOC2"/>
            <w:tabs>
              <w:tab w:val="right" w:leader="dot" w:pos="9016"/>
            </w:tabs>
            <w:rPr>
              <w:rFonts w:eastAsiaTheme="minorEastAsia"/>
              <w:noProof/>
              <w:lang w:val="en-US"/>
            </w:rPr>
          </w:pPr>
          <w:hyperlink w:anchor="_Toc101791812" w:history="1">
            <w:r w:rsidRPr="008862F6">
              <w:rPr>
                <w:rStyle w:val="Hyperlink"/>
                <w:noProof/>
              </w:rPr>
              <w:t>NTLM dump</w:t>
            </w:r>
            <w:r>
              <w:rPr>
                <w:noProof/>
                <w:webHidden/>
              </w:rPr>
              <w:tab/>
            </w:r>
            <w:r>
              <w:rPr>
                <w:noProof/>
                <w:webHidden/>
              </w:rPr>
              <w:fldChar w:fldCharType="begin"/>
            </w:r>
            <w:r>
              <w:rPr>
                <w:noProof/>
                <w:webHidden/>
              </w:rPr>
              <w:instrText xml:space="preserve"> PAGEREF _Toc101791812 \h </w:instrText>
            </w:r>
            <w:r>
              <w:rPr>
                <w:noProof/>
                <w:webHidden/>
              </w:rPr>
            </w:r>
            <w:r>
              <w:rPr>
                <w:noProof/>
                <w:webHidden/>
              </w:rPr>
              <w:fldChar w:fldCharType="separate"/>
            </w:r>
            <w:r>
              <w:rPr>
                <w:noProof/>
                <w:webHidden/>
              </w:rPr>
              <w:t>6</w:t>
            </w:r>
            <w:r>
              <w:rPr>
                <w:noProof/>
                <w:webHidden/>
              </w:rPr>
              <w:fldChar w:fldCharType="end"/>
            </w:r>
          </w:hyperlink>
        </w:p>
        <w:p w14:paraId="33A043A5" w14:textId="3984D446" w:rsidR="00BC386B" w:rsidRDefault="00BC386B">
          <w:pPr>
            <w:pStyle w:val="TOC2"/>
            <w:tabs>
              <w:tab w:val="right" w:leader="dot" w:pos="9016"/>
            </w:tabs>
            <w:rPr>
              <w:rFonts w:eastAsiaTheme="minorEastAsia"/>
              <w:noProof/>
              <w:lang w:val="en-US"/>
            </w:rPr>
          </w:pPr>
          <w:hyperlink w:anchor="_Toc101791813" w:history="1">
            <w:r w:rsidRPr="008862F6">
              <w:rPr>
                <w:rStyle w:val="Hyperlink"/>
                <w:noProof/>
              </w:rPr>
              <w:t>Shell Injection / pass the hash</w:t>
            </w:r>
            <w:r>
              <w:rPr>
                <w:noProof/>
                <w:webHidden/>
              </w:rPr>
              <w:tab/>
            </w:r>
            <w:r>
              <w:rPr>
                <w:noProof/>
                <w:webHidden/>
              </w:rPr>
              <w:fldChar w:fldCharType="begin"/>
            </w:r>
            <w:r>
              <w:rPr>
                <w:noProof/>
                <w:webHidden/>
              </w:rPr>
              <w:instrText xml:space="preserve"> PAGEREF _Toc101791813 \h </w:instrText>
            </w:r>
            <w:r>
              <w:rPr>
                <w:noProof/>
                <w:webHidden/>
              </w:rPr>
            </w:r>
            <w:r>
              <w:rPr>
                <w:noProof/>
                <w:webHidden/>
              </w:rPr>
              <w:fldChar w:fldCharType="separate"/>
            </w:r>
            <w:r>
              <w:rPr>
                <w:noProof/>
                <w:webHidden/>
              </w:rPr>
              <w:t>6</w:t>
            </w:r>
            <w:r>
              <w:rPr>
                <w:noProof/>
                <w:webHidden/>
              </w:rPr>
              <w:fldChar w:fldCharType="end"/>
            </w:r>
          </w:hyperlink>
        </w:p>
        <w:p w14:paraId="264FCE29" w14:textId="293D5CB1" w:rsidR="00BC386B" w:rsidRDefault="00BC386B">
          <w:pPr>
            <w:pStyle w:val="TOC1"/>
            <w:tabs>
              <w:tab w:val="right" w:leader="dot" w:pos="9016"/>
            </w:tabs>
            <w:rPr>
              <w:rFonts w:eastAsiaTheme="minorEastAsia"/>
              <w:noProof/>
              <w:lang w:val="en-US"/>
            </w:rPr>
          </w:pPr>
          <w:hyperlink w:anchor="_Toc101791814" w:history="1">
            <w:r w:rsidRPr="008862F6">
              <w:rPr>
                <w:rStyle w:val="Hyperlink"/>
                <w:noProof/>
              </w:rPr>
              <w:t>Conclusion</w:t>
            </w:r>
            <w:r>
              <w:rPr>
                <w:noProof/>
                <w:webHidden/>
              </w:rPr>
              <w:tab/>
            </w:r>
            <w:r>
              <w:rPr>
                <w:noProof/>
                <w:webHidden/>
              </w:rPr>
              <w:fldChar w:fldCharType="begin"/>
            </w:r>
            <w:r>
              <w:rPr>
                <w:noProof/>
                <w:webHidden/>
              </w:rPr>
              <w:instrText xml:space="preserve"> PAGEREF _Toc101791814 \h </w:instrText>
            </w:r>
            <w:r>
              <w:rPr>
                <w:noProof/>
                <w:webHidden/>
              </w:rPr>
            </w:r>
            <w:r>
              <w:rPr>
                <w:noProof/>
                <w:webHidden/>
              </w:rPr>
              <w:fldChar w:fldCharType="separate"/>
            </w:r>
            <w:r>
              <w:rPr>
                <w:noProof/>
                <w:webHidden/>
              </w:rPr>
              <w:t>7</w:t>
            </w:r>
            <w:r>
              <w:rPr>
                <w:noProof/>
                <w:webHidden/>
              </w:rPr>
              <w:fldChar w:fldCharType="end"/>
            </w:r>
          </w:hyperlink>
        </w:p>
        <w:p w14:paraId="5EA4BDBB" w14:textId="0497874C" w:rsidR="00BC386B" w:rsidRDefault="00BC386B">
          <w:pPr>
            <w:pStyle w:val="TOC1"/>
            <w:tabs>
              <w:tab w:val="right" w:leader="dot" w:pos="9016"/>
            </w:tabs>
            <w:rPr>
              <w:rFonts w:eastAsiaTheme="minorEastAsia"/>
              <w:noProof/>
              <w:lang w:val="en-US"/>
            </w:rPr>
          </w:pPr>
          <w:hyperlink w:anchor="_Toc101791815" w:history="1">
            <w:r w:rsidRPr="008862F6">
              <w:rPr>
                <w:rStyle w:val="Hyperlink"/>
                <w:noProof/>
              </w:rPr>
              <w:t>Recommendations</w:t>
            </w:r>
            <w:r>
              <w:rPr>
                <w:noProof/>
                <w:webHidden/>
              </w:rPr>
              <w:tab/>
            </w:r>
            <w:r>
              <w:rPr>
                <w:noProof/>
                <w:webHidden/>
              </w:rPr>
              <w:fldChar w:fldCharType="begin"/>
            </w:r>
            <w:r>
              <w:rPr>
                <w:noProof/>
                <w:webHidden/>
              </w:rPr>
              <w:instrText xml:space="preserve"> PAGEREF _Toc101791815 \h </w:instrText>
            </w:r>
            <w:r>
              <w:rPr>
                <w:noProof/>
                <w:webHidden/>
              </w:rPr>
            </w:r>
            <w:r>
              <w:rPr>
                <w:noProof/>
                <w:webHidden/>
              </w:rPr>
              <w:fldChar w:fldCharType="separate"/>
            </w:r>
            <w:r>
              <w:rPr>
                <w:noProof/>
                <w:webHidden/>
              </w:rPr>
              <w:t>8</w:t>
            </w:r>
            <w:r>
              <w:rPr>
                <w:noProof/>
                <w:webHidden/>
              </w:rPr>
              <w:fldChar w:fldCharType="end"/>
            </w:r>
          </w:hyperlink>
        </w:p>
        <w:p w14:paraId="710F89AB" w14:textId="12A18B51" w:rsidR="00BC386B" w:rsidRDefault="00BC386B">
          <w:pPr>
            <w:pStyle w:val="TOC1"/>
            <w:tabs>
              <w:tab w:val="right" w:leader="dot" w:pos="9016"/>
            </w:tabs>
            <w:rPr>
              <w:rFonts w:eastAsiaTheme="minorEastAsia"/>
              <w:noProof/>
              <w:lang w:val="en-US"/>
            </w:rPr>
          </w:pPr>
          <w:hyperlink w:anchor="_Toc101791816" w:history="1">
            <w:r w:rsidRPr="008862F6">
              <w:rPr>
                <w:rStyle w:val="Hyperlink"/>
                <w:noProof/>
              </w:rPr>
              <w:t>Appendix</w:t>
            </w:r>
            <w:r>
              <w:rPr>
                <w:noProof/>
                <w:webHidden/>
              </w:rPr>
              <w:tab/>
            </w:r>
            <w:r>
              <w:rPr>
                <w:noProof/>
                <w:webHidden/>
              </w:rPr>
              <w:fldChar w:fldCharType="begin"/>
            </w:r>
            <w:r>
              <w:rPr>
                <w:noProof/>
                <w:webHidden/>
              </w:rPr>
              <w:instrText xml:space="preserve"> PAGEREF _Toc101791816 \h </w:instrText>
            </w:r>
            <w:r>
              <w:rPr>
                <w:noProof/>
                <w:webHidden/>
              </w:rPr>
            </w:r>
            <w:r>
              <w:rPr>
                <w:noProof/>
                <w:webHidden/>
              </w:rPr>
              <w:fldChar w:fldCharType="separate"/>
            </w:r>
            <w:r>
              <w:rPr>
                <w:noProof/>
                <w:webHidden/>
              </w:rPr>
              <w:t>9</w:t>
            </w:r>
            <w:r>
              <w:rPr>
                <w:noProof/>
                <w:webHidden/>
              </w:rPr>
              <w:fldChar w:fldCharType="end"/>
            </w:r>
          </w:hyperlink>
        </w:p>
        <w:p w14:paraId="7C21640C" w14:textId="466029FC" w:rsidR="00BC386B" w:rsidRDefault="00BC386B">
          <w:pPr>
            <w:pStyle w:val="TOC2"/>
            <w:tabs>
              <w:tab w:val="right" w:leader="dot" w:pos="9016"/>
            </w:tabs>
            <w:rPr>
              <w:rFonts w:eastAsiaTheme="minorEastAsia"/>
              <w:noProof/>
              <w:lang w:val="en-US"/>
            </w:rPr>
          </w:pPr>
          <w:hyperlink w:anchor="_Toc101791817" w:history="1">
            <w:r w:rsidRPr="008862F6">
              <w:rPr>
                <w:rStyle w:val="Hyperlink"/>
                <w:noProof/>
              </w:rPr>
              <w:t>Vulnerabilities</w:t>
            </w:r>
            <w:r>
              <w:rPr>
                <w:noProof/>
                <w:webHidden/>
              </w:rPr>
              <w:tab/>
            </w:r>
            <w:r>
              <w:rPr>
                <w:noProof/>
                <w:webHidden/>
              </w:rPr>
              <w:fldChar w:fldCharType="begin"/>
            </w:r>
            <w:r>
              <w:rPr>
                <w:noProof/>
                <w:webHidden/>
              </w:rPr>
              <w:instrText xml:space="preserve"> PAGEREF _Toc101791817 \h </w:instrText>
            </w:r>
            <w:r>
              <w:rPr>
                <w:noProof/>
                <w:webHidden/>
              </w:rPr>
            </w:r>
            <w:r>
              <w:rPr>
                <w:noProof/>
                <w:webHidden/>
              </w:rPr>
              <w:fldChar w:fldCharType="separate"/>
            </w:r>
            <w:r>
              <w:rPr>
                <w:noProof/>
                <w:webHidden/>
              </w:rPr>
              <w:t>9</w:t>
            </w:r>
            <w:r>
              <w:rPr>
                <w:noProof/>
                <w:webHidden/>
              </w:rPr>
              <w:fldChar w:fldCharType="end"/>
            </w:r>
          </w:hyperlink>
        </w:p>
        <w:p w14:paraId="2808152D" w14:textId="2ACCC852" w:rsidR="00BC386B" w:rsidRDefault="00BC386B">
          <w:pPr>
            <w:pStyle w:val="TOC2"/>
            <w:tabs>
              <w:tab w:val="right" w:leader="dot" w:pos="9016"/>
            </w:tabs>
            <w:rPr>
              <w:rFonts w:eastAsiaTheme="minorEastAsia"/>
              <w:noProof/>
              <w:lang w:val="en-US"/>
            </w:rPr>
          </w:pPr>
          <w:hyperlink w:anchor="_Toc101791818" w:history="1">
            <w:r w:rsidRPr="008862F6">
              <w:rPr>
                <w:rStyle w:val="Hyperlink"/>
                <w:noProof/>
              </w:rPr>
              <w:t>Figures</w:t>
            </w:r>
            <w:r>
              <w:rPr>
                <w:noProof/>
                <w:webHidden/>
              </w:rPr>
              <w:tab/>
            </w:r>
            <w:r>
              <w:rPr>
                <w:noProof/>
                <w:webHidden/>
              </w:rPr>
              <w:fldChar w:fldCharType="begin"/>
            </w:r>
            <w:r>
              <w:rPr>
                <w:noProof/>
                <w:webHidden/>
              </w:rPr>
              <w:instrText xml:space="preserve"> PAGEREF _Toc101791818 \h </w:instrText>
            </w:r>
            <w:r>
              <w:rPr>
                <w:noProof/>
                <w:webHidden/>
              </w:rPr>
            </w:r>
            <w:r>
              <w:rPr>
                <w:noProof/>
                <w:webHidden/>
              </w:rPr>
              <w:fldChar w:fldCharType="separate"/>
            </w:r>
            <w:r>
              <w:rPr>
                <w:noProof/>
                <w:webHidden/>
              </w:rPr>
              <w:t>9</w:t>
            </w:r>
            <w:r>
              <w:rPr>
                <w:noProof/>
                <w:webHidden/>
              </w:rPr>
              <w:fldChar w:fldCharType="end"/>
            </w:r>
          </w:hyperlink>
        </w:p>
        <w:p w14:paraId="592119B7" w14:textId="127F9873" w:rsidR="00BC386B" w:rsidRDefault="00BC386B">
          <w:pPr>
            <w:pStyle w:val="TOC1"/>
            <w:tabs>
              <w:tab w:val="right" w:leader="dot" w:pos="9016"/>
            </w:tabs>
            <w:rPr>
              <w:rFonts w:eastAsiaTheme="minorEastAsia"/>
              <w:noProof/>
              <w:lang w:val="en-US"/>
            </w:rPr>
          </w:pPr>
          <w:hyperlink w:anchor="_Toc101791819" w:history="1">
            <w:r w:rsidRPr="008862F6">
              <w:rPr>
                <w:rStyle w:val="Hyperlink"/>
                <w:noProof/>
              </w:rPr>
              <w:t>References</w:t>
            </w:r>
            <w:r>
              <w:rPr>
                <w:noProof/>
                <w:webHidden/>
              </w:rPr>
              <w:tab/>
            </w:r>
            <w:r>
              <w:rPr>
                <w:noProof/>
                <w:webHidden/>
              </w:rPr>
              <w:fldChar w:fldCharType="begin"/>
            </w:r>
            <w:r>
              <w:rPr>
                <w:noProof/>
                <w:webHidden/>
              </w:rPr>
              <w:instrText xml:space="preserve"> PAGEREF _Toc101791819 \h </w:instrText>
            </w:r>
            <w:r>
              <w:rPr>
                <w:noProof/>
                <w:webHidden/>
              </w:rPr>
            </w:r>
            <w:r>
              <w:rPr>
                <w:noProof/>
                <w:webHidden/>
              </w:rPr>
              <w:fldChar w:fldCharType="separate"/>
            </w:r>
            <w:r>
              <w:rPr>
                <w:noProof/>
                <w:webHidden/>
              </w:rPr>
              <w:t>10</w:t>
            </w:r>
            <w:r>
              <w:rPr>
                <w:noProof/>
                <w:webHidden/>
              </w:rPr>
              <w:fldChar w:fldCharType="end"/>
            </w:r>
          </w:hyperlink>
        </w:p>
        <w:p w14:paraId="6B9EBC56" w14:textId="65E46E6D" w:rsidR="008B2B84" w:rsidRDefault="008B2B84">
          <w:r>
            <w:rPr>
              <w:b/>
              <w:bCs/>
              <w:noProof/>
            </w:rPr>
            <w:fldChar w:fldCharType="end"/>
          </w:r>
        </w:p>
      </w:sdtContent>
    </w:sdt>
    <w:p w14:paraId="43AC1F69" w14:textId="77777777" w:rsidR="008B2B84" w:rsidRDefault="008B2B84">
      <w:pPr>
        <w:rPr>
          <w:rFonts w:asciiTheme="majorHAnsi" w:eastAsiaTheme="majorEastAsia" w:hAnsiTheme="majorHAnsi" w:cstheme="majorBidi"/>
          <w:color w:val="2F5496" w:themeColor="accent1" w:themeShade="BF"/>
          <w:sz w:val="32"/>
          <w:szCs w:val="32"/>
        </w:rPr>
      </w:pPr>
      <w:r>
        <w:br w:type="page"/>
      </w:r>
    </w:p>
    <w:p w14:paraId="3D3DD5D6" w14:textId="77777777" w:rsidR="008B2B84" w:rsidRPr="006962CA" w:rsidRDefault="008B2B84" w:rsidP="006962CA">
      <w:pPr>
        <w:pStyle w:val="Heading1"/>
      </w:pPr>
      <w:bookmarkStart w:id="1" w:name="_Toc101791806"/>
      <w:r>
        <w:lastRenderedPageBreak/>
        <w:t>Executive Summary</w:t>
      </w:r>
      <w:bookmarkEnd w:id="1"/>
    </w:p>
    <w:p w14:paraId="084152A7" w14:textId="476304FD" w:rsidR="008B2B84" w:rsidRDefault="008B2B84" w:rsidP="00AD0A3A">
      <w:r>
        <w:t xml:space="preserve">I have been contracted by Frozen Yoghurt Ltd to </w:t>
      </w:r>
      <w:r w:rsidR="00CF173D">
        <w:t>conduct</w:t>
      </w:r>
      <w:r>
        <w:t xml:space="preserve"> penetration testing on two web servers with the purpose of revealing any vulnerabilities. Actions </w:t>
      </w:r>
      <w:r w:rsidR="00CF173D">
        <w:t>conducted</w:t>
      </w:r>
      <w:r>
        <w:t xml:space="preserve"> to collect these results were done so with the aim to replicate a malicious attack on Frozen Yoghurt Ltd. The goals of this investigation include:</w:t>
      </w:r>
    </w:p>
    <w:p w14:paraId="4D0C9753" w14:textId="77777777" w:rsidR="008B2B84" w:rsidRDefault="008B2B84" w:rsidP="00B373D6">
      <w:pPr>
        <w:pStyle w:val="ListParagraph"/>
        <w:numPr>
          <w:ilvl w:val="0"/>
          <w:numId w:val="2"/>
        </w:numPr>
      </w:pPr>
      <w:r>
        <w:t>Determining if and how the attacker can penetrate Frozen Yoghurt Ltd’s network.</w:t>
      </w:r>
    </w:p>
    <w:p w14:paraId="77163001" w14:textId="54BA654F" w:rsidR="008B2B84" w:rsidRDefault="008B2B84" w:rsidP="00401F86">
      <w:pPr>
        <w:pStyle w:val="ListParagraph"/>
        <w:numPr>
          <w:ilvl w:val="0"/>
          <w:numId w:val="2"/>
        </w:numPr>
      </w:pPr>
      <w:r>
        <w:t xml:space="preserve">Impact of the security breach, </w:t>
      </w:r>
      <w:r w:rsidR="00796742">
        <w:t>i.e.,</w:t>
      </w:r>
      <w:r>
        <w:t xml:space="preserve"> confidentiality and availability of company data</w:t>
      </w:r>
    </w:p>
    <w:p w14:paraId="293C82F0" w14:textId="1BC3016A" w:rsidR="008B2B84" w:rsidRDefault="008B2B84" w:rsidP="006962CA">
      <w:r>
        <w:t xml:space="preserve">With the focus of this being identification of vulnerabilities and exploitable weaknesses, all attacks were made as if an adversary, </w:t>
      </w:r>
      <w:r w:rsidR="00796742">
        <w:t>i.e.,</w:t>
      </w:r>
      <w:r>
        <w:t xml:space="preserve"> someone who does not have access to the network, were to attempt to attack the client network. Also find that investigation of Frozen Yoghurt Ltd’s web servers </w:t>
      </w:r>
      <w:r w:rsidR="00796742">
        <w:t>were</w:t>
      </w:r>
      <w:r>
        <w:t xml:space="preserve"> performed within a controlled environment, </w:t>
      </w:r>
      <w:r w:rsidR="00796742">
        <w:t>thus,</w:t>
      </w:r>
      <w:r>
        <w:t xml:space="preserve"> to limit risk.</w:t>
      </w:r>
    </w:p>
    <w:p w14:paraId="1177EC4F" w14:textId="77777777" w:rsidR="008B2B84" w:rsidRPr="00AD0A3A" w:rsidRDefault="008B2B84" w:rsidP="006962CA"/>
    <w:p w14:paraId="40B1523D" w14:textId="77777777" w:rsidR="008B2B84" w:rsidRDefault="008B2B84" w:rsidP="00035133">
      <w:pPr>
        <w:pStyle w:val="Heading2"/>
      </w:pPr>
      <w:bookmarkStart w:id="2" w:name="_Toc101791807"/>
      <w:r>
        <w:t>Summary of Results</w:t>
      </w:r>
      <w:bookmarkEnd w:id="2"/>
    </w:p>
    <w:p w14:paraId="6DACC932" w14:textId="44CABDC5" w:rsidR="008B2B84" w:rsidRDefault="008B2B84" w:rsidP="005F0FFC">
      <w:pPr>
        <w:pStyle w:val="Default"/>
        <w:rPr>
          <w:sz w:val="22"/>
          <w:szCs w:val="22"/>
        </w:rPr>
      </w:pPr>
      <w:r>
        <w:rPr>
          <w:sz w:val="22"/>
          <w:szCs w:val="22"/>
        </w:rPr>
        <w:t>During the reconnaissance phase of Frozen Yoghurt Ltd’s network, open ports within the network led to the discovery of a misconfigured Key Domain Controller (KDC). This KDC openly provided the local domain name and</w:t>
      </w:r>
      <w:r w:rsidR="000822F5">
        <w:rPr>
          <w:sz w:val="22"/>
          <w:szCs w:val="22"/>
        </w:rPr>
        <w:t>,</w:t>
      </w:r>
      <w:r>
        <w:rPr>
          <w:sz w:val="22"/>
          <w:szCs w:val="22"/>
        </w:rPr>
        <w:t xml:space="preserve"> further examination using enumeration software and a simple wordlist containing common usernames allowed for the identification of users on the domain. This information was then used to exploit the KDC and gain access to the svc-host password hash which was then decrypted using common password wordlist.</w:t>
      </w:r>
    </w:p>
    <w:p w14:paraId="18AF779B" w14:textId="77777777" w:rsidR="008B2B84" w:rsidRDefault="008B2B84" w:rsidP="005F0FFC">
      <w:pPr>
        <w:pStyle w:val="Default"/>
        <w:rPr>
          <w:sz w:val="22"/>
          <w:szCs w:val="22"/>
        </w:rPr>
      </w:pPr>
    </w:p>
    <w:p w14:paraId="1E8C3347" w14:textId="77777777" w:rsidR="008B2B84" w:rsidRDefault="008B2B84" w:rsidP="005F0FFC">
      <w:pPr>
        <w:pStyle w:val="Default"/>
        <w:rPr>
          <w:sz w:val="22"/>
          <w:szCs w:val="22"/>
        </w:rPr>
      </w:pPr>
      <w:r>
        <w:rPr>
          <w:sz w:val="22"/>
          <w:szCs w:val="22"/>
        </w:rPr>
        <w:t>Logging into the backup share on the samba server with these credentials revealed a text document containing credentials for another user. These credentials were stored in the base64 format and required no additional security keys to decrypt. These credentials were then used to retrieve NTLM hashes containing usernames and passwords of all users who have access to the server.</w:t>
      </w:r>
    </w:p>
    <w:p w14:paraId="0397E697" w14:textId="77777777" w:rsidR="008B2B84" w:rsidRDefault="008B2B84" w:rsidP="005F0FFC">
      <w:pPr>
        <w:pStyle w:val="Default"/>
        <w:rPr>
          <w:sz w:val="22"/>
          <w:szCs w:val="22"/>
        </w:rPr>
      </w:pPr>
    </w:p>
    <w:p w14:paraId="7575E061" w14:textId="1AAD27D4" w:rsidR="008B2B84" w:rsidRDefault="008B2B84" w:rsidP="00EE01D0">
      <w:pPr>
        <w:pStyle w:val="Default"/>
      </w:pPr>
      <w:r>
        <w:rPr>
          <w:sz w:val="22"/>
          <w:szCs w:val="22"/>
        </w:rPr>
        <w:t>Using one of these NTLM hashes</w:t>
      </w:r>
      <w:r w:rsidR="00CF173D">
        <w:rPr>
          <w:sz w:val="22"/>
          <w:szCs w:val="22"/>
        </w:rPr>
        <w:t>,</w:t>
      </w:r>
      <w:r>
        <w:rPr>
          <w:sz w:val="22"/>
          <w:szCs w:val="22"/>
        </w:rPr>
        <w:t xml:space="preserve"> a shell was injected into the server using administrative credentials. This made it possible to gain administrative access to the web server along with all system contents and complete administrative control.</w:t>
      </w:r>
    </w:p>
    <w:p w14:paraId="462DEBEA" w14:textId="77777777" w:rsidR="008B2B84" w:rsidRDefault="008B2B84" w:rsidP="005F0FFC">
      <w:pPr>
        <w:pStyle w:val="Default"/>
        <w:rPr>
          <w:sz w:val="22"/>
          <w:szCs w:val="22"/>
        </w:rPr>
      </w:pPr>
    </w:p>
    <w:p w14:paraId="6AC04174" w14:textId="77777777" w:rsidR="008B2B84" w:rsidRDefault="008B2B84" w:rsidP="005F0FFC">
      <w:pPr>
        <w:rPr>
          <w:rFonts w:asciiTheme="majorHAnsi" w:eastAsiaTheme="majorEastAsia" w:hAnsiTheme="majorHAnsi" w:cstheme="majorBidi"/>
          <w:color w:val="2F5496" w:themeColor="accent1" w:themeShade="BF"/>
          <w:sz w:val="26"/>
          <w:szCs w:val="26"/>
        </w:rPr>
      </w:pPr>
      <w:r>
        <w:br w:type="page"/>
      </w:r>
    </w:p>
    <w:p w14:paraId="6C9BE9FC" w14:textId="77777777" w:rsidR="008B2B84" w:rsidRDefault="008B2B84" w:rsidP="00A818BC">
      <w:pPr>
        <w:pStyle w:val="Heading1"/>
      </w:pPr>
      <w:bookmarkStart w:id="3" w:name="_Toc101791808"/>
      <w:r>
        <w:lastRenderedPageBreak/>
        <w:t>Attack Narrative</w:t>
      </w:r>
      <w:bookmarkEnd w:id="3"/>
    </w:p>
    <w:p w14:paraId="346C6980" w14:textId="298643AE" w:rsidR="008B2B84" w:rsidRDefault="008B2B84" w:rsidP="00A818BC">
      <w:bookmarkStart w:id="4" w:name="_Hlk101436571"/>
      <w:r>
        <w:t xml:space="preserve">Frozen Yoghurt Ltd provided a single IP address with no further information, this was to ensure the actions </w:t>
      </w:r>
      <w:r w:rsidR="00CF173D">
        <w:t>conducted</w:t>
      </w:r>
      <w:r>
        <w:t xml:space="preserve"> during the investigation strictly imitated those of an adversary with no additional information of the internal network or its systems.</w:t>
      </w:r>
    </w:p>
    <w:bookmarkEnd w:id="4"/>
    <w:p w14:paraId="3E181E34" w14:textId="77777777" w:rsidR="008B2B84" w:rsidRPr="00A818BC" w:rsidRDefault="008B2B84" w:rsidP="00A818BC"/>
    <w:p w14:paraId="3E4B8E67" w14:textId="77777777" w:rsidR="008B2B84" w:rsidRDefault="008B2B84" w:rsidP="00B91640">
      <w:pPr>
        <w:keepNext/>
      </w:pPr>
      <w:r>
        <w:rPr>
          <w:noProof/>
        </w:rPr>
        <w:drawing>
          <wp:inline distT="0" distB="0" distL="0" distR="0" wp14:anchorId="1E9A6AE3" wp14:editId="25033DEA">
            <wp:extent cx="4585648" cy="4372268"/>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593678" cy="4379924"/>
                    </a:xfrm>
                    <a:prstGeom prst="rect">
                      <a:avLst/>
                    </a:prstGeom>
                  </pic:spPr>
                </pic:pic>
              </a:graphicData>
            </a:graphic>
          </wp:inline>
        </w:drawing>
      </w:r>
    </w:p>
    <w:p w14:paraId="73A2D344" w14:textId="27385534" w:rsidR="008B2B84" w:rsidRDefault="008B2B84" w:rsidP="00B91640">
      <w:pPr>
        <w:pStyle w:val="Caption"/>
      </w:pPr>
      <w:bookmarkStart w:id="5" w:name="_Toc100941746"/>
      <w:bookmarkStart w:id="6" w:name="_Toc101366243"/>
      <w:bookmarkStart w:id="7" w:name="_Toc101791834"/>
      <w:r>
        <w:t xml:space="preserve">Figure </w:t>
      </w:r>
      <w:r w:rsidR="00BC386B">
        <w:fldChar w:fldCharType="begin"/>
      </w:r>
      <w:r w:rsidR="00BC386B">
        <w:instrText xml:space="preserve"> SEQ Figure \* ARABIC </w:instrText>
      </w:r>
      <w:r w:rsidR="00BC386B">
        <w:fldChar w:fldCharType="separate"/>
      </w:r>
      <w:r>
        <w:rPr>
          <w:noProof/>
        </w:rPr>
        <w:t>1</w:t>
      </w:r>
      <w:r w:rsidR="00BC386B">
        <w:rPr>
          <w:noProof/>
        </w:rPr>
        <w:fldChar w:fldCharType="end"/>
      </w:r>
      <w:r>
        <w:t xml:space="preserve"> </w:t>
      </w:r>
      <w:r w:rsidR="00CD104D">
        <w:t>–</w:t>
      </w:r>
      <w:bookmarkEnd w:id="5"/>
      <w:r w:rsidR="0016228E">
        <w:t xml:space="preserve"> </w:t>
      </w:r>
      <w:r w:rsidR="003D266B">
        <w:t>Open ports on system</w:t>
      </w:r>
      <w:bookmarkEnd w:id="6"/>
      <w:bookmarkEnd w:id="7"/>
    </w:p>
    <w:p w14:paraId="488FCD57" w14:textId="7FDDAD4E" w:rsidR="008B2B84" w:rsidRDefault="008B2B84" w:rsidP="00EB6B22">
      <w:r>
        <w:t>To understand the network structure</w:t>
      </w:r>
      <w:r w:rsidR="00CF173D">
        <w:t>,</w:t>
      </w:r>
      <w:r>
        <w:t xml:space="preserve"> a port scan was conducted, Figure 1, revealing the local domain spookysec.local, several open ports and services indicating a windows server using active directory and Kerberos, further indicating that this could be a KDC. </w:t>
      </w:r>
    </w:p>
    <w:p w14:paraId="4FC56356" w14:textId="77777777" w:rsidR="008B2B84" w:rsidRPr="00D97303" w:rsidRDefault="008B2B84">
      <w:r>
        <w:br w:type="page"/>
      </w:r>
    </w:p>
    <w:p w14:paraId="6280C730" w14:textId="77777777" w:rsidR="008B2B84" w:rsidRDefault="008B2B84" w:rsidP="00CF2736">
      <w:pPr>
        <w:pStyle w:val="Heading2"/>
      </w:pPr>
      <w:bookmarkStart w:id="8" w:name="_Toc101791809"/>
      <w:r>
        <w:lastRenderedPageBreak/>
        <w:t>KDC Enumeration (kerbrute 1.0.3)</w:t>
      </w:r>
      <w:bookmarkEnd w:id="8"/>
    </w:p>
    <w:p w14:paraId="01665A54" w14:textId="77777777" w:rsidR="008B2B84" w:rsidRDefault="008B2B84" w:rsidP="00B91640">
      <w:pPr>
        <w:keepNext/>
      </w:pPr>
      <w:r>
        <w:rPr>
          <w:noProof/>
        </w:rPr>
        <w:drawing>
          <wp:inline distT="0" distB="0" distL="0" distR="0" wp14:anchorId="086AFD5F" wp14:editId="0B86E44E">
            <wp:extent cx="4865427" cy="3615380"/>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870177" cy="3618909"/>
                    </a:xfrm>
                    <a:prstGeom prst="rect">
                      <a:avLst/>
                    </a:prstGeom>
                  </pic:spPr>
                </pic:pic>
              </a:graphicData>
            </a:graphic>
          </wp:inline>
        </w:drawing>
      </w:r>
    </w:p>
    <w:p w14:paraId="4EA3EC7B" w14:textId="32D7BB81" w:rsidR="008B2B84" w:rsidRDefault="008B2B84" w:rsidP="00B91640">
      <w:pPr>
        <w:pStyle w:val="Caption"/>
      </w:pPr>
      <w:bookmarkStart w:id="9" w:name="_Toc100941747"/>
      <w:bookmarkStart w:id="10" w:name="_Toc101366244"/>
      <w:bookmarkStart w:id="11" w:name="_Toc101791835"/>
      <w:r>
        <w:t xml:space="preserve">Figure </w:t>
      </w:r>
      <w:r w:rsidR="00BC386B">
        <w:fldChar w:fldCharType="begin"/>
      </w:r>
      <w:r w:rsidR="00BC386B">
        <w:instrText xml:space="preserve"> SEQ Figure \* ARABIC </w:instrText>
      </w:r>
      <w:r w:rsidR="00BC386B">
        <w:fldChar w:fldCharType="separate"/>
      </w:r>
      <w:r>
        <w:rPr>
          <w:noProof/>
        </w:rPr>
        <w:t>2</w:t>
      </w:r>
      <w:r w:rsidR="00BC386B">
        <w:rPr>
          <w:noProof/>
        </w:rPr>
        <w:fldChar w:fldCharType="end"/>
      </w:r>
      <w:r>
        <w:t xml:space="preserve"> </w:t>
      </w:r>
      <w:r w:rsidR="003D266B">
        <w:t>–</w:t>
      </w:r>
      <w:bookmarkEnd w:id="9"/>
      <w:r w:rsidR="003D266B">
        <w:t xml:space="preserve"> Active Directory Username Enumeration</w:t>
      </w:r>
      <w:bookmarkEnd w:id="10"/>
      <w:bookmarkEnd w:id="11"/>
    </w:p>
    <w:p w14:paraId="01B40BB9" w14:textId="77777777" w:rsidR="008B2B84" w:rsidRDefault="008B2B84" w:rsidP="00C56F6D">
      <w:r>
        <w:t>Following the discovery of Kerberos on the webserver, I used Kerbrute enumeration software, Figure 2, to brute force valid username credentials from the KDC using a basic username wordlist. These results return three notable usernames: administrator, svc-admin, backup.</w:t>
      </w:r>
    </w:p>
    <w:p w14:paraId="73325966" w14:textId="77777777" w:rsidR="008B2B84" w:rsidRDefault="008B2B84" w:rsidP="00C56F6D"/>
    <w:p w14:paraId="6D9C89CD" w14:textId="77777777" w:rsidR="008B2B84" w:rsidRDefault="008B2B84" w:rsidP="00E57684">
      <w:pPr>
        <w:pStyle w:val="Heading2"/>
      </w:pPr>
      <w:bookmarkStart w:id="12" w:name="_Toc101791810"/>
      <w:r>
        <w:t>ASREPRoasting (Impacket v0.9.24)</w:t>
      </w:r>
      <w:bookmarkEnd w:id="12"/>
    </w:p>
    <w:p w14:paraId="295F7609" w14:textId="77777777" w:rsidR="008B2B84" w:rsidRPr="005D6CC7" w:rsidRDefault="008B2B84" w:rsidP="005D6CC7">
      <w:r>
        <w:t>Found from the KDC, the svc-admin user can be used to query a ticket from the KDC as it does not require pre-authentication from the server.</w:t>
      </w:r>
    </w:p>
    <w:p w14:paraId="4E3FF4C9" w14:textId="77777777" w:rsidR="008B2B84" w:rsidRDefault="008B2B84" w:rsidP="00B91640">
      <w:pPr>
        <w:keepNext/>
      </w:pPr>
      <w:r>
        <w:rPr>
          <w:noProof/>
        </w:rPr>
        <w:drawing>
          <wp:inline distT="0" distB="0" distL="0" distR="0" wp14:anchorId="50F1400E" wp14:editId="52332A02">
            <wp:extent cx="5731510" cy="76644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9"/>
                    <a:srcRect t="37037"/>
                    <a:stretch/>
                  </pic:blipFill>
                  <pic:spPr bwMode="auto">
                    <a:xfrm>
                      <a:off x="0" y="0"/>
                      <a:ext cx="5731510" cy="766445"/>
                    </a:xfrm>
                    <a:prstGeom prst="rect">
                      <a:avLst/>
                    </a:prstGeom>
                    <a:ln>
                      <a:noFill/>
                    </a:ln>
                    <a:extLst>
                      <a:ext uri="{53640926-AAD7-44D8-BBD7-CCE9431645EC}">
                        <a14:shadowObscured xmlns:a14="http://schemas.microsoft.com/office/drawing/2010/main"/>
                      </a:ext>
                    </a:extLst>
                  </pic:spPr>
                </pic:pic>
              </a:graphicData>
            </a:graphic>
          </wp:inline>
        </w:drawing>
      </w:r>
    </w:p>
    <w:p w14:paraId="069EA1BC" w14:textId="1D2CB285" w:rsidR="008B2B84" w:rsidRDefault="008B2B84" w:rsidP="00B91640">
      <w:pPr>
        <w:pStyle w:val="Caption"/>
      </w:pPr>
      <w:bookmarkStart w:id="13" w:name="_Toc100941748"/>
      <w:bookmarkStart w:id="14" w:name="_Toc101366245"/>
      <w:bookmarkStart w:id="15" w:name="_Toc101791836"/>
      <w:r>
        <w:t xml:space="preserve">Figure </w:t>
      </w:r>
      <w:r w:rsidR="00BC386B">
        <w:fldChar w:fldCharType="begin"/>
      </w:r>
      <w:r w:rsidR="00BC386B">
        <w:instrText xml:space="preserve"> SEQ Figure \* ARABIC </w:instrText>
      </w:r>
      <w:r w:rsidR="00BC386B">
        <w:fldChar w:fldCharType="separate"/>
      </w:r>
      <w:r>
        <w:rPr>
          <w:noProof/>
        </w:rPr>
        <w:t>3</w:t>
      </w:r>
      <w:r w:rsidR="00BC386B">
        <w:rPr>
          <w:noProof/>
        </w:rPr>
        <w:fldChar w:fldCharType="end"/>
      </w:r>
      <w:r>
        <w:t xml:space="preserve"> -</w:t>
      </w:r>
      <w:bookmarkEnd w:id="13"/>
      <w:r w:rsidR="00E13B24">
        <w:t>Kerberos Pre-Authentication Exploit</w:t>
      </w:r>
      <w:bookmarkEnd w:id="14"/>
      <w:bookmarkEnd w:id="15"/>
    </w:p>
    <w:p w14:paraId="0EAF4D31" w14:textId="77777777" w:rsidR="008B2B84" w:rsidRDefault="008B2B84" w:rsidP="009F5331">
      <w:r>
        <w:t>Using the impacket toolkit, the ASREP hash for svc-admin was returned after querying the KDC, Figure 3. This hash contains the account password in a format which can be decrypted.</w:t>
      </w:r>
    </w:p>
    <w:p w14:paraId="76310480" w14:textId="77777777" w:rsidR="008B2B84" w:rsidRDefault="008B2B84" w:rsidP="00B91640">
      <w:pPr>
        <w:keepNext/>
      </w:pPr>
      <w:r>
        <w:rPr>
          <w:noProof/>
        </w:rPr>
        <w:drawing>
          <wp:inline distT="0" distB="0" distL="0" distR="0" wp14:anchorId="0FDF6F2A" wp14:editId="09B848F8">
            <wp:extent cx="4686300" cy="702997"/>
            <wp:effectExtent l="0" t="0" r="0" b="190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a:stretch>
                      <a:fillRect/>
                    </a:stretch>
                  </pic:blipFill>
                  <pic:spPr>
                    <a:xfrm>
                      <a:off x="0" y="0"/>
                      <a:ext cx="4707133" cy="706122"/>
                    </a:xfrm>
                    <a:prstGeom prst="rect">
                      <a:avLst/>
                    </a:prstGeom>
                  </pic:spPr>
                </pic:pic>
              </a:graphicData>
            </a:graphic>
          </wp:inline>
        </w:drawing>
      </w:r>
    </w:p>
    <w:p w14:paraId="51868913" w14:textId="7AECDCE0" w:rsidR="008B2B84" w:rsidRDefault="008B2B84" w:rsidP="00B91640">
      <w:pPr>
        <w:pStyle w:val="Caption"/>
      </w:pPr>
      <w:bookmarkStart w:id="16" w:name="_Toc100941749"/>
      <w:bookmarkStart w:id="17" w:name="_Toc101366246"/>
      <w:bookmarkStart w:id="18" w:name="_Toc101791837"/>
      <w:r>
        <w:t xml:space="preserve">Figure </w:t>
      </w:r>
      <w:r w:rsidR="00BC386B">
        <w:fldChar w:fldCharType="begin"/>
      </w:r>
      <w:r w:rsidR="00BC386B">
        <w:instrText xml:space="preserve"> SEQ Figure \* ARABIC </w:instrText>
      </w:r>
      <w:r w:rsidR="00BC386B">
        <w:fldChar w:fldCharType="separate"/>
      </w:r>
      <w:r>
        <w:rPr>
          <w:noProof/>
        </w:rPr>
        <w:t>4</w:t>
      </w:r>
      <w:r w:rsidR="00BC386B">
        <w:rPr>
          <w:noProof/>
        </w:rPr>
        <w:fldChar w:fldCharType="end"/>
      </w:r>
      <w:r>
        <w:t xml:space="preserve"> </w:t>
      </w:r>
      <w:r w:rsidR="006531D2">
        <w:t>–</w:t>
      </w:r>
      <w:bookmarkEnd w:id="16"/>
      <w:r w:rsidR="00E13B24">
        <w:t xml:space="preserve"> </w:t>
      </w:r>
      <w:r w:rsidR="006531D2">
        <w:t>Decrypted hash using John the Ripper</w:t>
      </w:r>
      <w:bookmarkEnd w:id="17"/>
      <w:bookmarkEnd w:id="18"/>
    </w:p>
    <w:p w14:paraId="3145915E" w14:textId="163150BA" w:rsidR="008B2B84" w:rsidRDefault="008B2B84" w:rsidP="00CB2190">
      <w:r>
        <w:lastRenderedPageBreak/>
        <w:t>Feeding the hash into a password cracker,</w:t>
      </w:r>
      <w:r w:rsidR="00BC1119">
        <w:t xml:space="preserve"> e.g., hashcat,</w:t>
      </w:r>
      <w:r>
        <w:t xml:space="preserve"> svc-admin’s password was decrypted to reveal “management2005”, Figure 4. From here it was possible to gain unauthorised access to the samba server.</w:t>
      </w:r>
    </w:p>
    <w:p w14:paraId="54E69977" w14:textId="77777777" w:rsidR="008B2B84" w:rsidRPr="00AA3C75" w:rsidRDefault="008B2B84" w:rsidP="00AA3C75">
      <w:pPr>
        <w:pStyle w:val="Heading2"/>
      </w:pPr>
      <w:bookmarkStart w:id="19" w:name="_Toc101791811"/>
      <w:r>
        <w:t>Accessible credentials</w:t>
      </w:r>
      <w:bookmarkEnd w:id="19"/>
    </w:p>
    <w:p w14:paraId="2D9A4DA9" w14:textId="77777777" w:rsidR="008B2B84" w:rsidRDefault="008B2B84" w:rsidP="00B91640">
      <w:pPr>
        <w:keepNext/>
      </w:pPr>
      <w:r>
        <w:rPr>
          <w:noProof/>
        </w:rPr>
        <w:drawing>
          <wp:inline distT="0" distB="0" distL="0" distR="0" wp14:anchorId="7DD41A19" wp14:editId="4CFA2046">
            <wp:extent cx="5731510" cy="3158490"/>
            <wp:effectExtent l="0" t="0" r="254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731510" cy="3158490"/>
                    </a:xfrm>
                    <a:prstGeom prst="rect">
                      <a:avLst/>
                    </a:prstGeom>
                  </pic:spPr>
                </pic:pic>
              </a:graphicData>
            </a:graphic>
          </wp:inline>
        </w:drawing>
      </w:r>
    </w:p>
    <w:p w14:paraId="13A227A9" w14:textId="4DFDEB8C" w:rsidR="008B2B84" w:rsidRDefault="008B2B84" w:rsidP="00B91640">
      <w:pPr>
        <w:pStyle w:val="Caption"/>
      </w:pPr>
      <w:bookmarkStart w:id="20" w:name="_Toc100941750"/>
      <w:bookmarkStart w:id="21" w:name="_Toc101366247"/>
      <w:bookmarkStart w:id="22" w:name="_Toc101791838"/>
      <w:r>
        <w:t xml:space="preserve">Figure </w:t>
      </w:r>
      <w:r w:rsidR="00BC386B">
        <w:fldChar w:fldCharType="begin"/>
      </w:r>
      <w:r w:rsidR="00BC386B">
        <w:instrText xml:space="preserve"> SEQ Figure \* ARABIC </w:instrText>
      </w:r>
      <w:r w:rsidR="00BC386B">
        <w:fldChar w:fldCharType="separate"/>
      </w:r>
      <w:r>
        <w:rPr>
          <w:noProof/>
        </w:rPr>
        <w:t>5</w:t>
      </w:r>
      <w:r w:rsidR="00BC386B">
        <w:rPr>
          <w:noProof/>
        </w:rPr>
        <w:fldChar w:fldCharType="end"/>
      </w:r>
      <w:r>
        <w:t xml:space="preserve"> </w:t>
      </w:r>
      <w:r w:rsidR="00AE5C13">
        <w:t>–</w:t>
      </w:r>
      <w:bookmarkEnd w:id="20"/>
      <w:r w:rsidR="006531D2">
        <w:t xml:space="preserve"> </w:t>
      </w:r>
      <w:r w:rsidR="00AE5C13">
        <w:t>User credentials stored in samba</w:t>
      </w:r>
      <w:r w:rsidR="0093203F">
        <w:t xml:space="preserve"> share</w:t>
      </w:r>
      <w:bookmarkEnd w:id="21"/>
      <w:bookmarkEnd w:id="22"/>
    </w:p>
    <w:p w14:paraId="4ED83B03" w14:textId="77777777" w:rsidR="008B2B84" w:rsidRDefault="008B2B84" w:rsidP="00CB2190">
      <w:r>
        <w:t>Listing server shares using the svc-admin account returned the sharenames, further logging into the backup share which matched a valid login username exposed the “backup_credentials.txt” file, Figure 5.</w:t>
      </w:r>
    </w:p>
    <w:p w14:paraId="585CB9E8" w14:textId="77777777" w:rsidR="008B2B84" w:rsidRDefault="008B2B84" w:rsidP="00B91640">
      <w:pPr>
        <w:keepNext/>
      </w:pPr>
      <w:r>
        <w:rPr>
          <w:noProof/>
        </w:rPr>
        <w:drawing>
          <wp:inline distT="0" distB="0" distL="0" distR="0" wp14:anchorId="32B50C8D" wp14:editId="66AF3F02">
            <wp:extent cx="5731510" cy="755650"/>
            <wp:effectExtent l="0" t="0" r="2540" b="63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5731510" cy="755650"/>
                    </a:xfrm>
                    <a:prstGeom prst="rect">
                      <a:avLst/>
                    </a:prstGeom>
                  </pic:spPr>
                </pic:pic>
              </a:graphicData>
            </a:graphic>
          </wp:inline>
        </w:drawing>
      </w:r>
    </w:p>
    <w:p w14:paraId="7854CE9F" w14:textId="0D058118" w:rsidR="008B2B84" w:rsidRDefault="008B2B84" w:rsidP="00B91640">
      <w:pPr>
        <w:pStyle w:val="Caption"/>
      </w:pPr>
      <w:bookmarkStart w:id="23" w:name="_Toc100941751"/>
      <w:bookmarkStart w:id="24" w:name="_Toc101366248"/>
      <w:bookmarkStart w:id="25" w:name="_Toc101791839"/>
      <w:r>
        <w:t xml:space="preserve">Figure </w:t>
      </w:r>
      <w:r w:rsidR="00BC386B">
        <w:fldChar w:fldCharType="begin"/>
      </w:r>
      <w:r w:rsidR="00BC386B">
        <w:instrText xml:space="preserve"> SEQ Figure \* ARABIC </w:instrText>
      </w:r>
      <w:r w:rsidR="00BC386B">
        <w:fldChar w:fldCharType="separate"/>
      </w:r>
      <w:r>
        <w:rPr>
          <w:noProof/>
        </w:rPr>
        <w:t>6</w:t>
      </w:r>
      <w:r w:rsidR="00BC386B">
        <w:rPr>
          <w:noProof/>
        </w:rPr>
        <w:fldChar w:fldCharType="end"/>
      </w:r>
      <w:r>
        <w:t xml:space="preserve"> </w:t>
      </w:r>
      <w:r w:rsidR="0093203F">
        <w:t>–</w:t>
      </w:r>
      <w:bookmarkEnd w:id="23"/>
      <w:r w:rsidR="0093203F">
        <w:t xml:space="preserve"> Decrypted user credentials</w:t>
      </w:r>
      <w:bookmarkEnd w:id="24"/>
      <w:bookmarkEnd w:id="25"/>
    </w:p>
    <w:p w14:paraId="6887A5B1" w14:textId="77777777" w:rsidR="008B2B84" w:rsidRDefault="008B2B84" w:rsidP="00CB2190">
      <w:r>
        <w:t>This file contained a base64 hash, when decrypted provided password details to the backup user “backup2517860, Figure 6.</w:t>
      </w:r>
    </w:p>
    <w:p w14:paraId="36EC61ED" w14:textId="77777777" w:rsidR="008B2B84" w:rsidRDefault="008B2B84">
      <w:r>
        <w:br w:type="page"/>
      </w:r>
    </w:p>
    <w:p w14:paraId="257586C8" w14:textId="7D035A90" w:rsidR="008B2B84" w:rsidRDefault="008B2B84" w:rsidP="00A2196D">
      <w:pPr>
        <w:pStyle w:val="Heading2"/>
      </w:pPr>
      <w:bookmarkStart w:id="26" w:name="_Toc101791812"/>
      <w:r>
        <w:lastRenderedPageBreak/>
        <w:t>NTLM dump</w:t>
      </w:r>
      <w:bookmarkEnd w:id="26"/>
    </w:p>
    <w:p w14:paraId="28C07DA6" w14:textId="77777777" w:rsidR="008B2B84" w:rsidRDefault="008B2B84" w:rsidP="00B91640">
      <w:pPr>
        <w:keepNext/>
      </w:pPr>
      <w:r>
        <w:rPr>
          <w:noProof/>
        </w:rPr>
        <w:drawing>
          <wp:inline distT="0" distB="0" distL="0" distR="0" wp14:anchorId="6C111BFF" wp14:editId="676BF188">
            <wp:extent cx="5162963" cy="4359859"/>
            <wp:effectExtent l="0" t="0" r="0" b="317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a:stretch>
                      <a:fillRect/>
                    </a:stretch>
                  </pic:blipFill>
                  <pic:spPr>
                    <a:xfrm>
                      <a:off x="0" y="0"/>
                      <a:ext cx="5205928" cy="4396141"/>
                    </a:xfrm>
                    <a:prstGeom prst="rect">
                      <a:avLst/>
                    </a:prstGeom>
                  </pic:spPr>
                </pic:pic>
              </a:graphicData>
            </a:graphic>
          </wp:inline>
        </w:drawing>
      </w:r>
    </w:p>
    <w:p w14:paraId="7BA11EB8" w14:textId="067B222E" w:rsidR="008B2B84" w:rsidRDefault="008B2B84" w:rsidP="00B91640">
      <w:pPr>
        <w:pStyle w:val="Caption"/>
      </w:pPr>
      <w:bookmarkStart w:id="27" w:name="_Toc100941752"/>
      <w:bookmarkStart w:id="28" w:name="_Toc101366249"/>
      <w:bookmarkStart w:id="29" w:name="_Toc101791840"/>
      <w:r>
        <w:t xml:space="preserve">Figure </w:t>
      </w:r>
      <w:r w:rsidR="00BC386B">
        <w:fldChar w:fldCharType="begin"/>
      </w:r>
      <w:r w:rsidR="00BC386B">
        <w:instrText xml:space="preserve"> SEQ Figure \* ARABIC </w:instrText>
      </w:r>
      <w:r w:rsidR="00BC386B">
        <w:fldChar w:fldCharType="separate"/>
      </w:r>
      <w:r>
        <w:rPr>
          <w:noProof/>
        </w:rPr>
        <w:t>7</w:t>
      </w:r>
      <w:r w:rsidR="00BC386B">
        <w:rPr>
          <w:noProof/>
        </w:rPr>
        <w:fldChar w:fldCharType="end"/>
      </w:r>
      <w:r>
        <w:t xml:space="preserve"> </w:t>
      </w:r>
      <w:r w:rsidR="0093203F">
        <w:t>–</w:t>
      </w:r>
      <w:bookmarkEnd w:id="27"/>
      <w:r w:rsidR="0093203F">
        <w:t xml:space="preserve"> Dumped NTLM hashes</w:t>
      </w:r>
      <w:bookmarkEnd w:id="28"/>
      <w:bookmarkEnd w:id="29"/>
    </w:p>
    <w:p w14:paraId="6F247BBE" w14:textId="77777777" w:rsidR="008B2B84" w:rsidRDefault="008B2B84" w:rsidP="0022585A">
      <w:r>
        <w:t>With backup credentials, the account was used to dump NTLM hashes and Kerberos keys from the system, Figure 7. This method gets the domain user list then calls DRSGetNChanges() on the system and replicates user hashes and Kerberos keys.</w:t>
      </w:r>
    </w:p>
    <w:p w14:paraId="65AC0E73" w14:textId="77777777" w:rsidR="008B2B84" w:rsidRDefault="008B2B84" w:rsidP="00D30E35">
      <w:pPr>
        <w:pStyle w:val="Heading2"/>
      </w:pPr>
      <w:bookmarkStart w:id="30" w:name="_Toc101791813"/>
      <w:r>
        <w:t>Shell Injection / pass the hash</w:t>
      </w:r>
      <w:bookmarkEnd w:id="30"/>
    </w:p>
    <w:p w14:paraId="14B3374F" w14:textId="77777777" w:rsidR="008B2B84" w:rsidRDefault="008B2B84" w:rsidP="00B91640">
      <w:pPr>
        <w:keepNext/>
      </w:pPr>
      <w:r>
        <w:rPr>
          <w:noProof/>
        </w:rPr>
        <w:drawing>
          <wp:inline distT="0" distB="0" distL="0" distR="0" wp14:anchorId="331DDDD3" wp14:editId="1BD3C551">
            <wp:extent cx="5731510" cy="147383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4"/>
                    <a:srcRect t="29259"/>
                    <a:stretch/>
                  </pic:blipFill>
                  <pic:spPr bwMode="auto">
                    <a:xfrm>
                      <a:off x="0" y="0"/>
                      <a:ext cx="5731510" cy="1473835"/>
                    </a:xfrm>
                    <a:prstGeom prst="rect">
                      <a:avLst/>
                    </a:prstGeom>
                    <a:ln>
                      <a:noFill/>
                    </a:ln>
                    <a:extLst>
                      <a:ext uri="{53640926-AAD7-44D8-BBD7-CCE9431645EC}">
                        <a14:shadowObscured xmlns:a14="http://schemas.microsoft.com/office/drawing/2010/main"/>
                      </a:ext>
                    </a:extLst>
                  </pic:spPr>
                </pic:pic>
              </a:graphicData>
            </a:graphic>
          </wp:inline>
        </w:drawing>
      </w:r>
    </w:p>
    <w:p w14:paraId="3A5D89E5" w14:textId="791B2ECA" w:rsidR="008B2B84" w:rsidRDefault="008B2B84" w:rsidP="00B91640">
      <w:pPr>
        <w:pStyle w:val="Caption"/>
      </w:pPr>
      <w:bookmarkStart w:id="31" w:name="_Toc100941753"/>
      <w:bookmarkStart w:id="32" w:name="_Toc101366250"/>
      <w:bookmarkStart w:id="33" w:name="_Toc101791841"/>
      <w:r>
        <w:t xml:space="preserve">Figure </w:t>
      </w:r>
      <w:r w:rsidR="00BC386B">
        <w:fldChar w:fldCharType="begin"/>
      </w:r>
      <w:r w:rsidR="00BC386B">
        <w:instrText xml:space="preserve"> SEQ Figure \* ARABIC </w:instrText>
      </w:r>
      <w:r w:rsidR="00BC386B">
        <w:fldChar w:fldCharType="separate"/>
      </w:r>
      <w:r>
        <w:rPr>
          <w:noProof/>
        </w:rPr>
        <w:t>8</w:t>
      </w:r>
      <w:r w:rsidR="00BC386B">
        <w:rPr>
          <w:noProof/>
        </w:rPr>
        <w:fldChar w:fldCharType="end"/>
      </w:r>
      <w:r>
        <w:t xml:space="preserve"> </w:t>
      </w:r>
      <w:r w:rsidR="00B27175">
        <w:t>–</w:t>
      </w:r>
      <w:bookmarkEnd w:id="31"/>
      <w:r w:rsidR="0093203F">
        <w:t xml:space="preserve"> I</w:t>
      </w:r>
      <w:r w:rsidR="00B27175">
        <w:t>njected shell substituting password for user hash (pass the hash)</w:t>
      </w:r>
      <w:bookmarkEnd w:id="32"/>
      <w:bookmarkEnd w:id="33"/>
    </w:p>
    <w:p w14:paraId="317FF8E0" w14:textId="77777777" w:rsidR="008B2B84" w:rsidRDefault="008B2B84" w:rsidP="00CB2190">
      <w:r>
        <w:t>This NTLM hash has already been stored on the system meaning it can be used again for password authentication, Figure 8. PSExec is used to both inject an interactive shell and initiate a pass the hash attack using credentials provided which successfully gave administrative access to the system.</w:t>
      </w:r>
    </w:p>
    <w:p w14:paraId="157B6552" w14:textId="77777777" w:rsidR="008B2B84" w:rsidRDefault="008B2B84" w:rsidP="004E4E0F">
      <w:pPr>
        <w:pStyle w:val="Heading1"/>
      </w:pPr>
      <w:r>
        <w:br w:type="page"/>
      </w:r>
      <w:bookmarkStart w:id="34" w:name="_Toc101791814"/>
      <w:r>
        <w:lastRenderedPageBreak/>
        <w:t>Conclusion</w:t>
      </w:r>
      <w:bookmarkEnd w:id="34"/>
    </w:p>
    <w:p w14:paraId="39EABA41" w14:textId="151C3A4D" w:rsidR="008B2B84" w:rsidRDefault="008B2B84" w:rsidP="008D36E7">
      <w:pPr>
        <w:rPr>
          <w:rFonts w:ascii="Calibri" w:hAnsi="Calibri" w:cs="Calibri"/>
          <w:color w:val="000000"/>
        </w:rPr>
      </w:pPr>
      <w:bookmarkStart w:id="35" w:name="_Hlk101539447"/>
      <w:r>
        <w:rPr>
          <w:rFonts w:ascii="Calibri" w:hAnsi="Calibri" w:cs="Calibri"/>
          <w:color w:val="000000"/>
        </w:rPr>
        <w:t xml:space="preserve">Frozen Yoghurt Ltd experienced multiple instances where their system </w:t>
      </w:r>
      <w:r w:rsidR="00CF173D">
        <w:rPr>
          <w:rFonts w:ascii="Calibri" w:hAnsi="Calibri" w:cs="Calibri"/>
          <w:color w:val="000000"/>
        </w:rPr>
        <w:t>failed,</w:t>
      </w:r>
      <w:r>
        <w:rPr>
          <w:rFonts w:ascii="Calibri" w:hAnsi="Calibri" w:cs="Calibri"/>
          <w:color w:val="000000"/>
        </w:rPr>
        <w:t xml:space="preserve"> and sensitive information was accessed. This led to complete administrative access of the system which would be detrimental if this was a malicious adversary. Vulnerabilities of the system are not helped by </w:t>
      </w:r>
      <w:r w:rsidR="00CF173D">
        <w:rPr>
          <w:rFonts w:ascii="Calibri" w:hAnsi="Calibri" w:cs="Calibri"/>
          <w:color w:val="000000"/>
        </w:rPr>
        <w:t xml:space="preserve">the </w:t>
      </w:r>
      <w:r>
        <w:rPr>
          <w:rFonts w:ascii="Calibri" w:hAnsi="Calibri" w:cs="Calibri"/>
          <w:color w:val="000000"/>
        </w:rPr>
        <w:t>passwords used as they are common and proved to be easy to crack along with credentials being easily accessible and stored using easily crackable formats.</w:t>
      </w:r>
    </w:p>
    <w:p w14:paraId="7CF823AE" w14:textId="77777777" w:rsidR="008B2B84" w:rsidRDefault="008B2B84" w:rsidP="00CD0522">
      <w:pPr>
        <w:pStyle w:val="ListParagraph"/>
        <w:numPr>
          <w:ilvl w:val="0"/>
          <w:numId w:val="2"/>
        </w:numPr>
      </w:pPr>
      <w:r>
        <w:t>Determining if and how the attacker can penetrate Frozen Yoghurt Ltd’s network.</w:t>
      </w:r>
    </w:p>
    <w:p w14:paraId="567DC2C5" w14:textId="12511B38" w:rsidR="008B2B84" w:rsidRDefault="008B2B84" w:rsidP="00CD0522">
      <w:pPr>
        <w:pStyle w:val="ListParagraph"/>
        <w:numPr>
          <w:ilvl w:val="0"/>
          <w:numId w:val="2"/>
        </w:numPr>
      </w:pPr>
      <w:r>
        <w:t xml:space="preserve">Impact of the security breach, </w:t>
      </w:r>
      <w:r w:rsidR="00796742">
        <w:t>i.e.,</w:t>
      </w:r>
      <w:r>
        <w:t xml:space="preserve"> confidentiality and availability of company data</w:t>
      </w:r>
    </w:p>
    <w:p w14:paraId="31A5E372" w14:textId="7D805991" w:rsidR="008B2B84" w:rsidRDefault="008B2B84" w:rsidP="008D36E7">
      <w:pPr>
        <w:rPr>
          <w:rFonts w:ascii="Calibri" w:hAnsi="Calibri" w:cs="Calibri"/>
          <w:color w:val="000000"/>
        </w:rPr>
      </w:pPr>
      <w:r>
        <w:rPr>
          <w:rFonts w:ascii="Calibri" w:hAnsi="Calibri" w:cs="Calibri"/>
          <w:color w:val="000000"/>
        </w:rPr>
        <w:t xml:space="preserve">The original goals of the investigation, stated above, were completed during this investigation. Frozen Yoghurt Ltd’s network was fully enumerated and exploited with the impact of the security breach supplying usernames, </w:t>
      </w:r>
      <w:r w:rsidR="003F764C">
        <w:rPr>
          <w:rFonts w:ascii="Calibri" w:hAnsi="Calibri" w:cs="Calibri"/>
          <w:color w:val="000000"/>
        </w:rPr>
        <w:t>password,</w:t>
      </w:r>
      <w:r>
        <w:rPr>
          <w:rFonts w:ascii="Calibri" w:hAnsi="Calibri" w:cs="Calibri"/>
          <w:color w:val="000000"/>
        </w:rPr>
        <w:t xml:space="preserve"> and complete access to system files, note that </w:t>
      </w:r>
      <w:r w:rsidR="00796742">
        <w:rPr>
          <w:rFonts w:ascii="Calibri" w:hAnsi="Calibri" w:cs="Calibri"/>
          <w:color w:val="000000"/>
        </w:rPr>
        <w:t>most of the</w:t>
      </w:r>
      <w:r>
        <w:rPr>
          <w:rFonts w:ascii="Calibri" w:hAnsi="Calibri" w:cs="Calibri"/>
          <w:color w:val="000000"/>
        </w:rPr>
        <w:t xml:space="preserve"> access was gained via </w:t>
      </w:r>
      <w:r w:rsidRPr="00180F58">
        <w:rPr>
          <w:rFonts w:ascii="Calibri" w:hAnsi="Calibri" w:cs="Calibri"/>
          <w:color w:val="000000"/>
        </w:rPr>
        <w:t>inadequately</w:t>
      </w:r>
      <w:r>
        <w:rPr>
          <w:rFonts w:ascii="Calibri" w:hAnsi="Calibri" w:cs="Calibri"/>
          <w:color w:val="000000"/>
        </w:rPr>
        <w:t xml:space="preserve"> secured files.</w:t>
      </w:r>
    </w:p>
    <w:bookmarkEnd w:id="35"/>
    <w:p w14:paraId="44136B20" w14:textId="77777777" w:rsidR="008B2B84" w:rsidRDefault="008B2B84" w:rsidP="008D36E7">
      <w:pPr>
        <w:rPr>
          <w:rFonts w:ascii="Calibri" w:hAnsi="Calibri" w:cs="Calibri"/>
          <w:color w:val="000000"/>
        </w:rPr>
      </w:pPr>
    </w:p>
    <w:p w14:paraId="380174E1" w14:textId="77777777" w:rsidR="008B2B84" w:rsidRDefault="008B2B84">
      <w:pPr>
        <w:rPr>
          <w:rFonts w:asciiTheme="majorHAnsi" w:eastAsiaTheme="majorEastAsia" w:hAnsiTheme="majorHAnsi" w:cstheme="majorBidi"/>
          <w:color w:val="2F5496" w:themeColor="accent1" w:themeShade="BF"/>
          <w:sz w:val="32"/>
          <w:szCs w:val="32"/>
        </w:rPr>
      </w:pPr>
      <w:r>
        <w:br w:type="page"/>
      </w:r>
    </w:p>
    <w:p w14:paraId="2AEDB5CE" w14:textId="77777777" w:rsidR="008B2B84" w:rsidRDefault="008B2B84" w:rsidP="004E4E0F">
      <w:pPr>
        <w:pStyle w:val="Heading1"/>
      </w:pPr>
      <w:bookmarkStart w:id="36" w:name="_Toc101791815"/>
      <w:r>
        <w:lastRenderedPageBreak/>
        <w:t>Recommendations</w:t>
      </w:r>
      <w:bookmarkEnd w:id="36"/>
    </w:p>
    <w:p w14:paraId="7C64600C" w14:textId="77777777" w:rsidR="008B2B84" w:rsidRPr="00C80E9D" w:rsidRDefault="008B2B84" w:rsidP="00C80E9D">
      <w:r>
        <w:t xml:space="preserve">The following recommendations are to be made due to the potential impact found from this investigation. </w:t>
      </w:r>
    </w:p>
    <w:p w14:paraId="31C59FC0" w14:textId="77777777" w:rsidR="008B2B84" w:rsidRDefault="008B2B84" w:rsidP="00C65C09">
      <w:pPr>
        <w:pStyle w:val="ListParagraph"/>
        <w:numPr>
          <w:ilvl w:val="0"/>
          <w:numId w:val="3"/>
        </w:numPr>
      </w:pPr>
      <w:r>
        <w:t>Implement and enforce strong password policy across organisation</w:t>
      </w:r>
    </w:p>
    <w:p w14:paraId="058E581A" w14:textId="76EE340C" w:rsidR="008B2B84" w:rsidRDefault="008B2B84" w:rsidP="005A1BFA">
      <w:r>
        <w:t xml:space="preserve">Frozen Yoghurt Ltd was severely affected by the lack of password security. Following the NIST recommended password guidelines </w:t>
      </w:r>
      <w:sdt>
        <w:sdtPr>
          <w:rPr>
            <w:color w:val="000000"/>
          </w:rPr>
          <w:tag w:val="MENDELEY_CITATION_v3_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"/>
          <w:id w:val="2084174398"/>
          <w:placeholder>
            <w:docPart w:val="DefaultPlaceholder_-1854013440"/>
          </w:placeholder>
        </w:sdtPr>
        <w:sdtEndPr/>
        <w:sdtContent>
          <w:r w:rsidR="00D8213B" w:rsidRPr="00D8213B">
            <w:rPr>
              <w:color w:val="000000"/>
            </w:rPr>
            <w:t>(Poza, 2021)</w:t>
          </w:r>
        </w:sdtContent>
      </w:sdt>
      <w:r>
        <w:t xml:space="preserve"> is greatly recommended for creating a company password policy.</w:t>
      </w:r>
    </w:p>
    <w:p w14:paraId="40D69EA2" w14:textId="77777777" w:rsidR="008B2B84" w:rsidRDefault="008B2B84" w:rsidP="00C65C09">
      <w:pPr>
        <w:pStyle w:val="ListParagraph"/>
        <w:numPr>
          <w:ilvl w:val="0"/>
          <w:numId w:val="3"/>
        </w:numPr>
      </w:pPr>
      <w:r>
        <w:t>Safe Storage of Credentials</w:t>
      </w:r>
    </w:p>
    <w:p w14:paraId="049087BE" w14:textId="5625C791" w:rsidR="008B2B84" w:rsidRDefault="00BC386B" w:rsidP="005A1BFA">
      <w:sdt>
        <w:sdtPr>
          <w:rPr>
            <w:color w:val="000000"/>
          </w:rPr>
          <w:tag w:val="MENDELEY_CITATION_v3_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"/>
          <w:id w:val="392246842"/>
          <w:placeholder>
            <w:docPart w:val="DefaultPlaceholder_-1854013440"/>
          </w:placeholder>
        </w:sdtPr>
        <w:sdtEndPr/>
        <w:sdtContent>
          <w:r w:rsidR="00D8213B" w:rsidRPr="00D8213B">
            <w:rPr>
              <w:color w:val="000000"/>
            </w:rPr>
            <w:t>(Poza, 2021)</w:t>
          </w:r>
        </w:sdtContent>
      </w:sdt>
      <w:r w:rsidR="008B2B84">
        <w:t xml:space="preserve"> also details the safe storage of credentials, a main area which lead to complete compromise of the Frozen Yoghurt Ltd web server. Current password hashes stored on the server were stored using simple hashing algorithms, </w:t>
      </w:r>
      <w:r w:rsidR="00CB1A1F">
        <w:t>e.g.,</w:t>
      </w:r>
      <w:r w:rsidR="008B2B84">
        <w:t xml:space="preserve"> Base64. </w:t>
      </w:r>
      <w:r w:rsidR="00CF173D">
        <w:t>It is</w:t>
      </w:r>
      <w:r w:rsidR="008B2B84">
        <w:t xml:space="preserve"> recommended for the highest level of security hashes be generated with salts stored separately, therefor </w:t>
      </w:r>
      <w:r w:rsidR="00CB1A1F">
        <w:t>brute force</w:t>
      </w:r>
      <w:r w:rsidR="008B2B84">
        <w:t xml:space="preserve"> attacks will prove impractical.</w:t>
      </w:r>
    </w:p>
    <w:p w14:paraId="37B4442A" w14:textId="1D27CF7E" w:rsidR="008B2B84" w:rsidRDefault="00CF173D" w:rsidP="00C65C09">
      <w:pPr>
        <w:pStyle w:val="ListParagraph"/>
        <w:numPr>
          <w:ilvl w:val="0"/>
          <w:numId w:val="3"/>
        </w:numPr>
      </w:pPr>
      <w:r>
        <w:t>Conduct</w:t>
      </w:r>
      <w:r w:rsidR="008B2B84">
        <w:t xml:space="preserve"> regular vulnerability assessments</w:t>
      </w:r>
    </w:p>
    <w:p w14:paraId="19A7C552" w14:textId="7002B972" w:rsidR="008B2B84" w:rsidRDefault="008B2B84" w:rsidP="00C14A8C">
      <w:r>
        <w:t xml:space="preserve">To further prevent vulnerabilities being exploited, regular penetration testing is important and should be implemented. This will help monitor the security of the webserver and company’s systems checking that they are not currently vulnerable. Guidelines for risk assessment can be found here: </w:t>
      </w:r>
      <w:sdt>
        <w:sdtPr>
          <w:rPr>
            <w:color w:val="000000"/>
          </w:rPr>
          <w:tag w:val="MENDELEY_CITATION_v3_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"/>
          <w:id w:val="2061351204"/>
          <w:placeholder>
            <w:docPart w:val="DefaultPlaceholder_-1854013440"/>
          </w:placeholder>
        </w:sdtPr>
        <w:sdtEndPr/>
        <w:sdtContent>
          <w:r w:rsidR="00D8213B" w:rsidRPr="00D8213B">
            <w:rPr>
              <w:color w:val="000000"/>
            </w:rPr>
            <w:t>(NIST, 2020; Ross, 2012)</w:t>
          </w:r>
        </w:sdtContent>
      </w:sdt>
      <w:r>
        <w:t>.</w:t>
      </w:r>
    </w:p>
    <w:p w14:paraId="544987E5" w14:textId="77777777" w:rsidR="008B2B84" w:rsidRDefault="008B2B84" w:rsidP="00655BEE">
      <w:pPr>
        <w:pStyle w:val="ListParagraph"/>
        <w:numPr>
          <w:ilvl w:val="0"/>
          <w:numId w:val="3"/>
        </w:numPr>
      </w:pPr>
      <w:r>
        <w:t>Enable Kerberos Pre-Authentication</w:t>
      </w:r>
    </w:p>
    <w:p w14:paraId="23EF435F" w14:textId="77777777" w:rsidR="008B2B84" w:rsidRDefault="008B2B84" w:rsidP="00BE178D">
      <w:r>
        <w:t xml:space="preserve">Enabling Kerberos Pre-Authentication will eliminate the possibility for ASREPRoasting the svc-admin account. </w:t>
      </w:r>
    </w:p>
    <w:p w14:paraId="2CF84B8F" w14:textId="77777777" w:rsidR="008B2B84" w:rsidRDefault="008B2B84">
      <w:pPr>
        <w:rPr>
          <w:rFonts w:asciiTheme="majorHAnsi" w:eastAsiaTheme="majorEastAsia" w:hAnsiTheme="majorHAnsi" w:cstheme="majorBidi"/>
          <w:color w:val="2F5496" w:themeColor="accent1" w:themeShade="BF"/>
          <w:sz w:val="32"/>
          <w:szCs w:val="32"/>
        </w:rPr>
      </w:pPr>
      <w:r>
        <w:br w:type="page"/>
      </w:r>
    </w:p>
    <w:p w14:paraId="4C7781B1" w14:textId="5EF3FE02" w:rsidR="008B2B84" w:rsidRDefault="008B2B84" w:rsidP="002C0109">
      <w:pPr>
        <w:pStyle w:val="Heading1"/>
      </w:pPr>
      <w:bookmarkStart w:id="37" w:name="_Toc101791816"/>
      <w:r>
        <w:lastRenderedPageBreak/>
        <w:t>Appendix</w:t>
      </w:r>
      <w:bookmarkEnd w:id="37"/>
    </w:p>
    <w:p w14:paraId="51647435" w14:textId="27FC7984" w:rsidR="00B27175" w:rsidRPr="00B27175" w:rsidRDefault="00B27175" w:rsidP="00B27175">
      <w:pPr>
        <w:pStyle w:val="Heading2"/>
      </w:pPr>
      <w:bookmarkStart w:id="38" w:name="_Toc101791817"/>
      <w:r>
        <w:t>Vulnerabilities</w:t>
      </w:r>
      <w:bookmarkEnd w:id="38"/>
    </w:p>
    <w:tbl>
      <w:tblPr>
        <w:tblStyle w:val="TableGrid"/>
        <w:tblW w:w="9564" w:type="dxa"/>
        <w:tblLook w:val="04A0" w:firstRow="1" w:lastRow="0" w:firstColumn="1" w:lastColumn="0" w:noHBand="0" w:noVBand="1"/>
      </w:tblPr>
      <w:tblGrid>
        <w:gridCol w:w="3188"/>
        <w:gridCol w:w="3188"/>
        <w:gridCol w:w="3188"/>
      </w:tblGrid>
      <w:tr w:rsidR="00C91033" w14:paraId="1B225061" w14:textId="77777777" w:rsidTr="00C91033">
        <w:trPr>
          <w:trHeight w:val="292"/>
        </w:trPr>
        <w:tc>
          <w:tcPr>
            <w:tcW w:w="3188" w:type="dxa"/>
          </w:tcPr>
          <w:p w14:paraId="1FB74DDA" w14:textId="77777777" w:rsidR="00C91033" w:rsidRDefault="00C91033">
            <w:r>
              <w:t>Vulnerability</w:t>
            </w:r>
          </w:p>
        </w:tc>
        <w:tc>
          <w:tcPr>
            <w:tcW w:w="3188" w:type="dxa"/>
          </w:tcPr>
          <w:p w14:paraId="563262E9" w14:textId="77777777" w:rsidR="00C91033" w:rsidRDefault="00C91033">
            <w:r>
              <w:t>Explanation</w:t>
            </w:r>
          </w:p>
        </w:tc>
        <w:tc>
          <w:tcPr>
            <w:tcW w:w="3188" w:type="dxa"/>
          </w:tcPr>
          <w:p w14:paraId="66095FC1" w14:textId="77777777" w:rsidR="00C91033" w:rsidRDefault="00C91033">
            <w:r>
              <w:t>CVE or CWE</w:t>
            </w:r>
          </w:p>
        </w:tc>
      </w:tr>
      <w:tr w:rsidR="00C91033" w14:paraId="32E7AD46" w14:textId="77777777" w:rsidTr="00C91033">
        <w:trPr>
          <w:trHeight w:val="1492"/>
        </w:trPr>
        <w:tc>
          <w:tcPr>
            <w:tcW w:w="3188" w:type="dxa"/>
          </w:tcPr>
          <w:p w14:paraId="0E724779" w14:textId="77777777" w:rsidR="00C91033" w:rsidRDefault="00C91033">
            <w:r>
              <w:t>KDC Enumeration</w:t>
            </w:r>
          </w:p>
        </w:tc>
        <w:tc>
          <w:tcPr>
            <w:tcW w:w="3188" w:type="dxa"/>
          </w:tcPr>
          <w:p w14:paraId="512CA334" w14:textId="5F19B519" w:rsidR="00C91033" w:rsidRDefault="00C91033">
            <w:r>
              <w:t>Brute forcing allows adversaries to enumerate valid usernames from active directory.</w:t>
            </w:r>
          </w:p>
        </w:tc>
        <w:sdt>
          <w:sdtPr>
            <w:tag w:val="MENDELEY_CITATION_v3_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"/>
            <w:id w:val="1333180519"/>
            <w:placeholder>
              <w:docPart w:val="C8F5AD81FBBA49D7B8256BB965E055EF"/>
            </w:placeholder>
          </w:sdtPr>
          <w:sdtEndPr/>
          <w:sdtContent>
            <w:tc>
              <w:tcPr>
                <w:tcW w:w="3188" w:type="dxa"/>
              </w:tcPr>
              <w:p w14:paraId="387DEF36" w14:textId="73E16565" w:rsidR="00C91033" w:rsidRDefault="00C91033">
                <w:r>
                  <w:rPr>
                    <w:rFonts w:eastAsia="Times New Roman"/>
                  </w:rPr>
                  <w:t>(</w:t>
                </w:r>
                <w:r>
                  <w:rPr>
                    <w:rFonts w:eastAsia="Times New Roman"/>
                    <w:i/>
                    <w:iCs/>
                  </w:rPr>
                  <w:t>NVD - CVE-2008-5112</w:t>
                </w:r>
                <w:r>
                  <w:rPr>
                    <w:rFonts w:eastAsia="Times New Roman"/>
                  </w:rPr>
                  <w:t>, n.d.)</w:t>
                </w:r>
              </w:p>
            </w:tc>
          </w:sdtContent>
        </w:sdt>
      </w:tr>
      <w:tr w:rsidR="00C91033" w14:paraId="4DC6D297" w14:textId="77777777" w:rsidTr="00C91033">
        <w:trPr>
          <w:trHeight w:val="2692"/>
        </w:trPr>
        <w:tc>
          <w:tcPr>
            <w:tcW w:w="3188" w:type="dxa"/>
          </w:tcPr>
          <w:p w14:paraId="7CEF12F8" w14:textId="77777777" w:rsidR="00C91033" w:rsidRDefault="00C91033">
            <w:r>
              <w:t>ASREPRoasting</w:t>
            </w:r>
          </w:p>
        </w:tc>
        <w:tc>
          <w:tcPr>
            <w:tcW w:w="3188" w:type="dxa"/>
          </w:tcPr>
          <w:p w14:paraId="7AB7AB4D" w14:textId="3D8B0E37" w:rsidR="00C91033" w:rsidRDefault="00C91033">
            <w:r>
              <w:t>Misconfigure</w:t>
            </w:r>
            <w:r w:rsidR="00CF173D">
              <w:t>d</w:t>
            </w:r>
            <w:r>
              <w:t xml:space="preserve"> active directory accounts with pre-authentication disabled allowing for the KDC TGT to be retrieved which includes the user password.</w:t>
            </w:r>
          </w:p>
        </w:tc>
        <w:sdt>
          <w:sdtPr>
            <w:tag w:val="MENDELEY_CITATION_v3_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"/>
            <w:id w:val="-995499227"/>
            <w:placeholder>
              <w:docPart w:val="C8F5AD81FBBA49D7B8256BB965E055EF"/>
            </w:placeholder>
          </w:sdtPr>
          <w:sdtEndPr/>
          <w:sdtContent>
            <w:tc>
              <w:tcPr>
                <w:tcW w:w="3188" w:type="dxa"/>
              </w:tcPr>
              <w:p w14:paraId="7333A8DF" w14:textId="5AB140D7" w:rsidR="00C91033" w:rsidRDefault="00C91033">
                <w:r>
                  <w:rPr>
                    <w:rFonts w:eastAsia="Times New Roman"/>
                  </w:rPr>
                  <w:t>(</w:t>
                </w:r>
                <w:r>
                  <w:rPr>
                    <w:rFonts w:eastAsia="Times New Roman"/>
                    <w:i/>
                    <w:iCs/>
                  </w:rPr>
                  <w:t>NVD - CVE-2020-17049</w:t>
                </w:r>
                <w:r>
                  <w:rPr>
                    <w:rFonts w:eastAsia="Times New Roman"/>
                  </w:rPr>
                  <w:t>, n.d.)</w:t>
                </w:r>
              </w:p>
            </w:tc>
          </w:sdtContent>
        </w:sdt>
      </w:tr>
      <w:tr w:rsidR="00C91033" w14:paraId="211E4078" w14:textId="77777777" w:rsidTr="00C91033">
        <w:trPr>
          <w:trHeight w:val="1199"/>
        </w:trPr>
        <w:tc>
          <w:tcPr>
            <w:tcW w:w="3188" w:type="dxa"/>
          </w:tcPr>
          <w:p w14:paraId="5F89BA6D" w14:textId="77777777" w:rsidR="00C91033" w:rsidRDefault="00C91033">
            <w:r>
              <w:t>Accessible Credentials</w:t>
            </w:r>
          </w:p>
        </w:tc>
        <w:tc>
          <w:tcPr>
            <w:tcW w:w="3188" w:type="dxa"/>
          </w:tcPr>
          <w:p w14:paraId="41C1E40E" w14:textId="292B5BFB" w:rsidR="00C91033" w:rsidRDefault="006815D3">
            <w:r>
              <w:t xml:space="preserve">Account credentials, </w:t>
            </w:r>
            <w:r w:rsidR="004A4CEB">
              <w:t>username,</w:t>
            </w:r>
            <w:r>
              <w:t xml:space="preserve"> and password stored in an easily accessible area of the server. </w:t>
            </w:r>
            <w:r w:rsidR="00A031EB">
              <w:t xml:space="preserve">Credentials insufficiently protected, file not encrypted, password stored in base64 hash type. </w:t>
            </w:r>
          </w:p>
        </w:tc>
        <w:sdt>
          <w:sdtPr>
            <w:rPr>
              <w:color w:val="000000"/>
            </w:rPr>
            <w:tag w:val="MENDELEY_CITATION_v3_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"/>
            <w:id w:val="541725843"/>
            <w:placeholder>
              <w:docPart w:val="C8F5AD81FBBA49D7B8256BB965E055EF"/>
            </w:placeholder>
          </w:sdtPr>
          <w:sdtEndPr/>
          <w:sdtContent>
            <w:tc>
              <w:tcPr>
                <w:tcW w:w="3188" w:type="dxa"/>
              </w:tcPr>
              <w:p w14:paraId="4656BB9C" w14:textId="6DD07CB5" w:rsidR="00C91033" w:rsidRDefault="00C91033">
                <w:r w:rsidRPr="00D8213B">
                  <w:rPr>
                    <w:color w:val="000000"/>
                  </w:rPr>
                  <w:t>(CWE-522: Insufficiently Protected Credentials, 2006)</w:t>
                </w:r>
              </w:p>
            </w:tc>
          </w:sdtContent>
        </w:sdt>
      </w:tr>
      <w:tr w:rsidR="00C91033" w14:paraId="0BB2A276" w14:textId="77777777" w:rsidTr="00C91033">
        <w:trPr>
          <w:trHeight w:val="585"/>
        </w:trPr>
        <w:tc>
          <w:tcPr>
            <w:tcW w:w="3188" w:type="dxa"/>
          </w:tcPr>
          <w:p w14:paraId="209BF79D" w14:textId="77777777" w:rsidR="00C91033" w:rsidRDefault="00C91033">
            <w:r>
              <w:t>NTLM Hash Dump</w:t>
            </w:r>
          </w:p>
        </w:tc>
        <w:tc>
          <w:tcPr>
            <w:tcW w:w="3188" w:type="dxa"/>
          </w:tcPr>
          <w:p w14:paraId="1A770878" w14:textId="1AF82FFB" w:rsidR="00C91033" w:rsidRDefault="00CB5CF9">
            <w:r>
              <w:t xml:space="preserve">Unprotected account credentials allowed </w:t>
            </w:r>
            <w:r w:rsidR="00782DD4">
              <w:t xml:space="preserve">hash dump </w:t>
            </w:r>
            <w:r w:rsidR="004E0998">
              <w:t>for all users on the system.</w:t>
            </w:r>
          </w:p>
        </w:tc>
        <w:sdt>
          <w:sdtPr>
            <w:tag w:val="MENDELEY_CITATION_v3_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"/>
            <w:id w:val="-243495706"/>
            <w:placeholder>
              <w:docPart w:val="C8F5AD81FBBA49D7B8256BB965E055EF"/>
            </w:placeholder>
          </w:sdtPr>
          <w:sdtEndPr/>
          <w:sdtContent>
            <w:tc>
              <w:tcPr>
                <w:tcW w:w="3188" w:type="dxa"/>
              </w:tcPr>
              <w:p w14:paraId="638CB38A" w14:textId="31AB0E90" w:rsidR="00C91033" w:rsidRDefault="00C91033">
                <w:r>
                  <w:rPr>
                    <w:rFonts w:eastAsia="Times New Roman"/>
                  </w:rPr>
                  <w:t>(</w:t>
                </w:r>
                <w:r>
                  <w:rPr>
                    <w:rFonts w:eastAsia="Times New Roman"/>
                    <w:i/>
                    <w:iCs/>
                  </w:rPr>
                  <w:t>NVD - CVE-2016-3352</w:t>
                </w:r>
                <w:r>
                  <w:rPr>
                    <w:rFonts w:eastAsia="Times New Roman"/>
                  </w:rPr>
                  <w:t>, n.d.)</w:t>
                </w:r>
              </w:p>
            </w:tc>
          </w:sdtContent>
        </w:sdt>
      </w:tr>
      <w:tr w:rsidR="00C91033" w14:paraId="3D5BCEBD" w14:textId="77777777" w:rsidTr="00C91033">
        <w:trPr>
          <w:trHeight w:val="1492"/>
        </w:trPr>
        <w:tc>
          <w:tcPr>
            <w:tcW w:w="3188" w:type="dxa"/>
          </w:tcPr>
          <w:p w14:paraId="5F0F4C00" w14:textId="77777777" w:rsidR="00C91033" w:rsidRDefault="00C91033">
            <w:r>
              <w:t>Shell Injection / Pass the hash</w:t>
            </w:r>
          </w:p>
        </w:tc>
        <w:tc>
          <w:tcPr>
            <w:tcW w:w="3188" w:type="dxa"/>
          </w:tcPr>
          <w:p w14:paraId="68E3929C" w14:textId="311B3258" w:rsidR="00C91033" w:rsidRDefault="00F107C6">
            <w:r>
              <w:t xml:space="preserve">NTLM hash used </w:t>
            </w:r>
            <w:r w:rsidR="003A602A">
              <w:t>in place of a password to gain access to Administrator account.</w:t>
            </w:r>
            <w:r w:rsidR="00C8547F">
              <w:t xml:space="preserve"> </w:t>
            </w:r>
            <w:r w:rsidR="00F94E31">
              <w:t>Server compares ha</w:t>
            </w:r>
            <w:r w:rsidR="006F1929">
              <w:t xml:space="preserve">shes and does not require password as the hash matches </w:t>
            </w:r>
            <w:r w:rsidR="001430E5">
              <w:t>hash on server.</w:t>
            </w:r>
          </w:p>
        </w:tc>
        <w:sdt>
          <w:sdtPr>
            <w:tag w:val="MENDELEY_CITATION_v3_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"/>
            <w:id w:val="-1832362958"/>
            <w:placeholder>
              <w:docPart w:val="C8F5AD81FBBA49D7B8256BB965E055EF"/>
            </w:placeholder>
          </w:sdtPr>
          <w:sdtEndPr/>
          <w:sdtContent>
            <w:tc>
              <w:tcPr>
                <w:tcW w:w="3188" w:type="dxa"/>
              </w:tcPr>
              <w:p w14:paraId="7D7C591D" w14:textId="25EEE308" w:rsidR="00C91033" w:rsidRDefault="00C91033">
                <w:r>
                  <w:rPr>
                    <w:rFonts w:eastAsia="Times New Roman"/>
                  </w:rPr>
                  <w:t>(</w:t>
                </w:r>
                <w:r>
                  <w:rPr>
                    <w:rFonts w:eastAsia="Times New Roman"/>
                    <w:i/>
                    <w:iCs/>
                  </w:rPr>
                  <w:t>CWE - CWE-836: Use of Password Hash Instead of Password for Authentication (4.6)</w:t>
                </w:r>
                <w:r>
                  <w:rPr>
                    <w:rFonts w:eastAsia="Times New Roman"/>
                  </w:rPr>
                  <w:t>, n.d.)</w:t>
                </w:r>
              </w:p>
            </w:tc>
          </w:sdtContent>
        </w:sdt>
      </w:tr>
    </w:tbl>
    <w:p w14:paraId="5E836561" w14:textId="77777777" w:rsidR="00B27175" w:rsidRDefault="00B27175"/>
    <w:p w14:paraId="0A6BDC8B" w14:textId="77777777" w:rsidR="00BC386B" w:rsidRDefault="00BC386B">
      <w:pPr>
        <w:rPr>
          <w:rFonts w:asciiTheme="majorHAnsi" w:eastAsiaTheme="majorEastAsia" w:hAnsiTheme="majorHAnsi" w:cstheme="majorBidi"/>
          <w:color w:val="2F5496" w:themeColor="accent1" w:themeShade="BF"/>
          <w:sz w:val="26"/>
          <w:szCs w:val="26"/>
        </w:rPr>
      </w:pPr>
      <w:bookmarkStart w:id="39" w:name="_Toc101791818"/>
      <w:r>
        <w:br w:type="page"/>
      </w:r>
    </w:p>
    <w:p w14:paraId="3987D2D4" w14:textId="4408387D" w:rsidR="00B27175" w:rsidRDefault="00B27175" w:rsidP="00B27175">
      <w:pPr>
        <w:pStyle w:val="Heading2"/>
      </w:pPr>
      <w:r>
        <w:lastRenderedPageBreak/>
        <w:t>Figures</w:t>
      </w:r>
      <w:bookmarkEnd w:id="39"/>
    </w:p>
    <w:p w14:paraId="593D2499" w14:textId="7F4B6305" w:rsidR="00BC386B" w:rsidRDefault="00B27175">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w:anchor="_Toc101791834" w:history="1">
        <w:r w:rsidR="00BC386B" w:rsidRPr="008F1782">
          <w:rPr>
            <w:rStyle w:val="Hyperlink"/>
            <w:noProof/>
          </w:rPr>
          <w:t>Figure 1 – Open ports on system</w:t>
        </w:r>
        <w:r w:rsidR="00BC386B">
          <w:rPr>
            <w:noProof/>
            <w:webHidden/>
          </w:rPr>
          <w:tab/>
        </w:r>
        <w:r w:rsidR="00BC386B">
          <w:rPr>
            <w:noProof/>
            <w:webHidden/>
          </w:rPr>
          <w:fldChar w:fldCharType="begin"/>
        </w:r>
        <w:r w:rsidR="00BC386B">
          <w:rPr>
            <w:noProof/>
            <w:webHidden/>
          </w:rPr>
          <w:instrText xml:space="preserve"> PAGEREF _Toc101791834 \h </w:instrText>
        </w:r>
        <w:r w:rsidR="00BC386B">
          <w:rPr>
            <w:noProof/>
            <w:webHidden/>
          </w:rPr>
        </w:r>
        <w:r w:rsidR="00BC386B">
          <w:rPr>
            <w:noProof/>
            <w:webHidden/>
          </w:rPr>
          <w:fldChar w:fldCharType="separate"/>
        </w:r>
        <w:r w:rsidR="00BC386B">
          <w:rPr>
            <w:noProof/>
            <w:webHidden/>
          </w:rPr>
          <w:t>3</w:t>
        </w:r>
        <w:r w:rsidR="00BC386B">
          <w:rPr>
            <w:noProof/>
            <w:webHidden/>
          </w:rPr>
          <w:fldChar w:fldCharType="end"/>
        </w:r>
      </w:hyperlink>
    </w:p>
    <w:p w14:paraId="19B1F892" w14:textId="6910EC93" w:rsidR="00BC386B" w:rsidRDefault="00BC386B">
      <w:pPr>
        <w:pStyle w:val="TableofFigures"/>
        <w:tabs>
          <w:tab w:val="right" w:leader="dot" w:pos="9016"/>
        </w:tabs>
        <w:rPr>
          <w:rFonts w:eastAsiaTheme="minorEastAsia"/>
          <w:noProof/>
          <w:lang w:val="en-US"/>
        </w:rPr>
      </w:pPr>
      <w:hyperlink w:anchor="_Toc101791835" w:history="1">
        <w:r w:rsidRPr="008F1782">
          <w:rPr>
            <w:rStyle w:val="Hyperlink"/>
            <w:noProof/>
          </w:rPr>
          <w:t>Figure 2 – Active Directory Username Enumeration</w:t>
        </w:r>
        <w:r>
          <w:rPr>
            <w:noProof/>
            <w:webHidden/>
          </w:rPr>
          <w:tab/>
        </w:r>
        <w:r>
          <w:rPr>
            <w:noProof/>
            <w:webHidden/>
          </w:rPr>
          <w:fldChar w:fldCharType="begin"/>
        </w:r>
        <w:r>
          <w:rPr>
            <w:noProof/>
            <w:webHidden/>
          </w:rPr>
          <w:instrText xml:space="preserve"> PAGEREF _Toc101791835 \h </w:instrText>
        </w:r>
        <w:r>
          <w:rPr>
            <w:noProof/>
            <w:webHidden/>
          </w:rPr>
        </w:r>
        <w:r>
          <w:rPr>
            <w:noProof/>
            <w:webHidden/>
          </w:rPr>
          <w:fldChar w:fldCharType="separate"/>
        </w:r>
        <w:r>
          <w:rPr>
            <w:noProof/>
            <w:webHidden/>
          </w:rPr>
          <w:t>4</w:t>
        </w:r>
        <w:r>
          <w:rPr>
            <w:noProof/>
            <w:webHidden/>
          </w:rPr>
          <w:fldChar w:fldCharType="end"/>
        </w:r>
      </w:hyperlink>
    </w:p>
    <w:p w14:paraId="5B99BD99" w14:textId="30FF434D" w:rsidR="00BC386B" w:rsidRDefault="00BC386B">
      <w:pPr>
        <w:pStyle w:val="TableofFigures"/>
        <w:tabs>
          <w:tab w:val="right" w:leader="dot" w:pos="9016"/>
        </w:tabs>
        <w:rPr>
          <w:rFonts w:eastAsiaTheme="minorEastAsia"/>
          <w:noProof/>
          <w:lang w:val="en-US"/>
        </w:rPr>
      </w:pPr>
      <w:hyperlink w:anchor="_Toc101791836" w:history="1">
        <w:r w:rsidRPr="008F1782">
          <w:rPr>
            <w:rStyle w:val="Hyperlink"/>
            <w:noProof/>
          </w:rPr>
          <w:t>Figure 3 -Kerberos Pre-Authentication Exploit</w:t>
        </w:r>
        <w:r>
          <w:rPr>
            <w:noProof/>
            <w:webHidden/>
          </w:rPr>
          <w:tab/>
        </w:r>
        <w:r>
          <w:rPr>
            <w:noProof/>
            <w:webHidden/>
          </w:rPr>
          <w:fldChar w:fldCharType="begin"/>
        </w:r>
        <w:r>
          <w:rPr>
            <w:noProof/>
            <w:webHidden/>
          </w:rPr>
          <w:instrText xml:space="preserve"> PAGEREF _Toc101791836 \h </w:instrText>
        </w:r>
        <w:r>
          <w:rPr>
            <w:noProof/>
            <w:webHidden/>
          </w:rPr>
        </w:r>
        <w:r>
          <w:rPr>
            <w:noProof/>
            <w:webHidden/>
          </w:rPr>
          <w:fldChar w:fldCharType="separate"/>
        </w:r>
        <w:r>
          <w:rPr>
            <w:noProof/>
            <w:webHidden/>
          </w:rPr>
          <w:t>4</w:t>
        </w:r>
        <w:r>
          <w:rPr>
            <w:noProof/>
            <w:webHidden/>
          </w:rPr>
          <w:fldChar w:fldCharType="end"/>
        </w:r>
      </w:hyperlink>
    </w:p>
    <w:p w14:paraId="340B7824" w14:textId="2687EA9D" w:rsidR="00BC386B" w:rsidRDefault="00BC386B">
      <w:pPr>
        <w:pStyle w:val="TableofFigures"/>
        <w:tabs>
          <w:tab w:val="right" w:leader="dot" w:pos="9016"/>
        </w:tabs>
        <w:rPr>
          <w:rFonts w:eastAsiaTheme="minorEastAsia"/>
          <w:noProof/>
          <w:lang w:val="en-US"/>
        </w:rPr>
      </w:pPr>
      <w:hyperlink w:anchor="_Toc101791837" w:history="1">
        <w:r w:rsidRPr="008F1782">
          <w:rPr>
            <w:rStyle w:val="Hyperlink"/>
            <w:noProof/>
          </w:rPr>
          <w:t>Figure 4 – Decrypted hash using John the Ripper</w:t>
        </w:r>
        <w:r>
          <w:rPr>
            <w:noProof/>
            <w:webHidden/>
          </w:rPr>
          <w:tab/>
        </w:r>
        <w:r>
          <w:rPr>
            <w:noProof/>
            <w:webHidden/>
          </w:rPr>
          <w:fldChar w:fldCharType="begin"/>
        </w:r>
        <w:r>
          <w:rPr>
            <w:noProof/>
            <w:webHidden/>
          </w:rPr>
          <w:instrText xml:space="preserve"> PAGEREF _Toc101791837 \h </w:instrText>
        </w:r>
        <w:r>
          <w:rPr>
            <w:noProof/>
            <w:webHidden/>
          </w:rPr>
        </w:r>
        <w:r>
          <w:rPr>
            <w:noProof/>
            <w:webHidden/>
          </w:rPr>
          <w:fldChar w:fldCharType="separate"/>
        </w:r>
        <w:r>
          <w:rPr>
            <w:noProof/>
            <w:webHidden/>
          </w:rPr>
          <w:t>4</w:t>
        </w:r>
        <w:r>
          <w:rPr>
            <w:noProof/>
            <w:webHidden/>
          </w:rPr>
          <w:fldChar w:fldCharType="end"/>
        </w:r>
      </w:hyperlink>
    </w:p>
    <w:p w14:paraId="370CC396" w14:textId="5D8366E7" w:rsidR="00BC386B" w:rsidRDefault="00BC386B">
      <w:pPr>
        <w:pStyle w:val="TableofFigures"/>
        <w:tabs>
          <w:tab w:val="right" w:leader="dot" w:pos="9016"/>
        </w:tabs>
        <w:rPr>
          <w:rFonts w:eastAsiaTheme="minorEastAsia"/>
          <w:noProof/>
          <w:lang w:val="en-US"/>
        </w:rPr>
      </w:pPr>
      <w:hyperlink w:anchor="_Toc101791838" w:history="1">
        <w:r w:rsidRPr="008F1782">
          <w:rPr>
            <w:rStyle w:val="Hyperlink"/>
            <w:noProof/>
          </w:rPr>
          <w:t>Figure 5 – User credentials stored in samba share</w:t>
        </w:r>
        <w:r>
          <w:rPr>
            <w:noProof/>
            <w:webHidden/>
          </w:rPr>
          <w:tab/>
        </w:r>
        <w:r>
          <w:rPr>
            <w:noProof/>
            <w:webHidden/>
          </w:rPr>
          <w:fldChar w:fldCharType="begin"/>
        </w:r>
        <w:r>
          <w:rPr>
            <w:noProof/>
            <w:webHidden/>
          </w:rPr>
          <w:instrText xml:space="preserve"> PAGEREF _Toc101791838 \h </w:instrText>
        </w:r>
        <w:r>
          <w:rPr>
            <w:noProof/>
            <w:webHidden/>
          </w:rPr>
        </w:r>
        <w:r>
          <w:rPr>
            <w:noProof/>
            <w:webHidden/>
          </w:rPr>
          <w:fldChar w:fldCharType="separate"/>
        </w:r>
        <w:r>
          <w:rPr>
            <w:noProof/>
            <w:webHidden/>
          </w:rPr>
          <w:t>5</w:t>
        </w:r>
        <w:r>
          <w:rPr>
            <w:noProof/>
            <w:webHidden/>
          </w:rPr>
          <w:fldChar w:fldCharType="end"/>
        </w:r>
      </w:hyperlink>
    </w:p>
    <w:p w14:paraId="7FB82868" w14:textId="4652FEFE" w:rsidR="00BC386B" w:rsidRDefault="00BC386B">
      <w:pPr>
        <w:pStyle w:val="TableofFigures"/>
        <w:tabs>
          <w:tab w:val="right" w:leader="dot" w:pos="9016"/>
        </w:tabs>
        <w:rPr>
          <w:rFonts w:eastAsiaTheme="minorEastAsia"/>
          <w:noProof/>
          <w:lang w:val="en-US"/>
        </w:rPr>
      </w:pPr>
      <w:hyperlink w:anchor="_Toc101791839" w:history="1">
        <w:r w:rsidRPr="008F1782">
          <w:rPr>
            <w:rStyle w:val="Hyperlink"/>
            <w:noProof/>
          </w:rPr>
          <w:t>Figure 6 – Decrypted user credentials</w:t>
        </w:r>
        <w:r>
          <w:rPr>
            <w:noProof/>
            <w:webHidden/>
          </w:rPr>
          <w:tab/>
        </w:r>
        <w:r>
          <w:rPr>
            <w:noProof/>
            <w:webHidden/>
          </w:rPr>
          <w:fldChar w:fldCharType="begin"/>
        </w:r>
        <w:r>
          <w:rPr>
            <w:noProof/>
            <w:webHidden/>
          </w:rPr>
          <w:instrText xml:space="preserve"> PAGEREF _Toc101791839 \h </w:instrText>
        </w:r>
        <w:r>
          <w:rPr>
            <w:noProof/>
            <w:webHidden/>
          </w:rPr>
        </w:r>
        <w:r>
          <w:rPr>
            <w:noProof/>
            <w:webHidden/>
          </w:rPr>
          <w:fldChar w:fldCharType="separate"/>
        </w:r>
        <w:r>
          <w:rPr>
            <w:noProof/>
            <w:webHidden/>
          </w:rPr>
          <w:t>5</w:t>
        </w:r>
        <w:r>
          <w:rPr>
            <w:noProof/>
            <w:webHidden/>
          </w:rPr>
          <w:fldChar w:fldCharType="end"/>
        </w:r>
      </w:hyperlink>
    </w:p>
    <w:p w14:paraId="56F31298" w14:textId="3BF4A7C5" w:rsidR="00BC386B" w:rsidRDefault="00BC386B">
      <w:pPr>
        <w:pStyle w:val="TableofFigures"/>
        <w:tabs>
          <w:tab w:val="right" w:leader="dot" w:pos="9016"/>
        </w:tabs>
        <w:rPr>
          <w:rFonts w:eastAsiaTheme="minorEastAsia"/>
          <w:noProof/>
          <w:lang w:val="en-US"/>
        </w:rPr>
      </w:pPr>
      <w:hyperlink w:anchor="_Toc101791840" w:history="1">
        <w:r w:rsidRPr="008F1782">
          <w:rPr>
            <w:rStyle w:val="Hyperlink"/>
            <w:noProof/>
          </w:rPr>
          <w:t>Figure 7 – Dumped NTLM hashes</w:t>
        </w:r>
        <w:r>
          <w:rPr>
            <w:noProof/>
            <w:webHidden/>
          </w:rPr>
          <w:tab/>
        </w:r>
        <w:r>
          <w:rPr>
            <w:noProof/>
            <w:webHidden/>
          </w:rPr>
          <w:fldChar w:fldCharType="begin"/>
        </w:r>
        <w:r>
          <w:rPr>
            <w:noProof/>
            <w:webHidden/>
          </w:rPr>
          <w:instrText xml:space="preserve"> PAGEREF _Toc101791840 \h </w:instrText>
        </w:r>
        <w:r>
          <w:rPr>
            <w:noProof/>
            <w:webHidden/>
          </w:rPr>
        </w:r>
        <w:r>
          <w:rPr>
            <w:noProof/>
            <w:webHidden/>
          </w:rPr>
          <w:fldChar w:fldCharType="separate"/>
        </w:r>
        <w:r>
          <w:rPr>
            <w:noProof/>
            <w:webHidden/>
          </w:rPr>
          <w:t>6</w:t>
        </w:r>
        <w:r>
          <w:rPr>
            <w:noProof/>
            <w:webHidden/>
          </w:rPr>
          <w:fldChar w:fldCharType="end"/>
        </w:r>
      </w:hyperlink>
    </w:p>
    <w:p w14:paraId="461D31F3" w14:textId="54AD88B1" w:rsidR="00BC386B" w:rsidRDefault="00BC386B">
      <w:pPr>
        <w:pStyle w:val="TableofFigures"/>
        <w:tabs>
          <w:tab w:val="right" w:leader="dot" w:pos="9016"/>
        </w:tabs>
        <w:rPr>
          <w:rFonts w:eastAsiaTheme="minorEastAsia"/>
          <w:noProof/>
          <w:lang w:val="en-US"/>
        </w:rPr>
      </w:pPr>
      <w:hyperlink w:anchor="_Toc101791841" w:history="1">
        <w:r w:rsidRPr="008F1782">
          <w:rPr>
            <w:rStyle w:val="Hyperlink"/>
            <w:noProof/>
          </w:rPr>
          <w:t>Figure 8 – Injected shell substituting password for user hash (pass the hash)</w:t>
        </w:r>
        <w:r>
          <w:rPr>
            <w:noProof/>
            <w:webHidden/>
          </w:rPr>
          <w:tab/>
        </w:r>
        <w:r>
          <w:rPr>
            <w:noProof/>
            <w:webHidden/>
          </w:rPr>
          <w:fldChar w:fldCharType="begin"/>
        </w:r>
        <w:r>
          <w:rPr>
            <w:noProof/>
            <w:webHidden/>
          </w:rPr>
          <w:instrText xml:space="preserve"> PAGEREF _Toc101791841 \h </w:instrText>
        </w:r>
        <w:r>
          <w:rPr>
            <w:noProof/>
            <w:webHidden/>
          </w:rPr>
        </w:r>
        <w:r>
          <w:rPr>
            <w:noProof/>
            <w:webHidden/>
          </w:rPr>
          <w:fldChar w:fldCharType="separate"/>
        </w:r>
        <w:r>
          <w:rPr>
            <w:noProof/>
            <w:webHidden/>
          </w:rPr>
          <w:t>6</w:t>
        </w:r>
        <w:r>
          <w:rPr>
            <w:noProof/>
            <w:webHidden/>
          </w:rPr>
          <w:fldChar w:fldCharType="end"/>
        </w:r>
      </w:hyperlink>
    </w:p>
    <w:p w14:paraId="0E6CCCD6" w14:textId="69122439" w:rsidR="00BC386B" w:rsidRDefault="00B27175" w:rsidP="00BC386B">
      <w:r>
        <w:fldChar w:fldCharType="end"/>
      </w:r>
      <w:bookmarkStart w:id="40" w:name="_Toc101791819"/>
    </w:p>
    <w:p w14:paraId="3946B703" w14:textId="0059C1CF" w:rsidR="008B2B84" w:rsidRPr="00BC386B" w:rsidRDefault="008B2B84" w:rsidP="00BC386B">
      <w:pPr>
        <w:pStyle w:val="Heading1"/>
      </w:pPr>
      <w:r>
        <w:t>References</w:t>
      </w:r>
      <w:bookmarkEnd w:id="40"/>
    </w:p>
    <w:sdt>
      <w:sdtPr>
        <w:tag w:val="MENDELEY_BIBLIOGRAPHY"/>
        <w:id w:val="-1304696728"/>
        <w:placeholder>
          <w:docPart w:val="DefaultPlaceholder_-1854013440"/>
        </w:placeholder>
      </w:sdtPr>
      <w:sdtEndPr/>
      <w:sdtContent>
        <w:p w14:paraId="6405C107" w14:textId="77777777" w:rsidR="00D8213B" w:rsidRDefault="00D8213B">
          <w:pPr>
            <w:autoSpaceDE w:val="0"/>
            <w:autoSpaceDN w:val="0"/>
            <w:ind w:hanging="480"/>
            <w:divId w:val="687562415"/>
            <w:rPr>
              <w:rFonts w:eastAsia="Times New Roman"/>
              <w:sz w:val="24"/>
              <w:szCs w:val="24"/>
            </w:rPr>
          </w:pPr>
          <w:r>
            <w:rPr>
              <w:rFonts w:eastAsia="Times New Roman"/>
              <w:i/>
              <w:iCs/>
            </w:rPr>
            <w:t>CWE - CWE-836: Use of Password Hash Instead of Password for Authentication (4.6)</w:t>
          </w:r>
          <w:r>
            <w:rPr>
              <w:rFonts w:eastAsia="Times New Roman"/>
            </w:rPr>
            <w:t>. (n.d.). Retrieved April 14, 2022, from https://cwe.mitre.org/data/definitions/836.html</w:t>
          </w:r>
        </w:p>
        <w:p w14:paraId="4BCB081A" w14:textId="77777777" w:rsidR="00D8213B" w:rsidRDefault="00D8213B">
          <w:pPr>
            <w:autoSpaceDE w:val="0"/>
            <w:autoSpaceDN w:val="0"/>
            <w:ind w:hanging="480"/>
            <w:divId w:val="133378580"/>
            <w:rPr>
              <w:rFonts w:eastAsia="Times New Roman"/>
            </w:rPr>
          </w:pPr>
          <w:r>
            <w:rPr>
              <w:rFonts w:eastAsia="Times New Roman"/>
            </w:rPr>
            <w:t xml:space="preserve">CWE-522: Insufficiently Protected Credentials. (2006). </w:t>
          </w:r>
          <w:r>
            <w:rPr>
              <w:rFonts w:eastAsia="Times New Roman"/>
              <w:i/>
              <w:iCs/>
            </w:rPr>
            <w:t>No Title</w:t>
          </w:r>
          <w:r>
            <w:rPr>
              <w:rFonts w:eastAsia="Times New Roman"/>
            </w:rPr>
            <w:t>. https://cwe.mitre.org/data/definitions/522.html</w:t>
          </w:r>
        </w:p>
        <w:p w14:paraId="4702B020" w14:textId="77777777" w:rsidR="00D8213B" w:rsidRDefault="00D8213B">
          <w:pPr>
            <w:autoSpaceDE w:val="0"/>
            <w:autoSpaceDN w:val="0"/>
            <w:ind w:hanging="480"/>
            <w:divId w:val="1370956044"/>
            <w:rPr>
              <w:rFonts w:eastAsia="Times New Roman"/>
            </w:rPr>
          </w:pPr>
          <w:r>
            <w:rPr>
              <w:rFonts w:eastAsia="Times New Roman"/>
            </w:rPr>
            <w:t xml:space="preserve">NIST. (2020). </w:t>
          </w:r>
          <w:r>
            <w:rPr>
              <w:rFonts w:eastAsia="Times New Roman"/>
              <w:i/>
              <w:iCs/>
            </w:rPr>
            <w:t>NIST SP 800-30 | NIST</w:t>
          </w:r>
          <w:r>
            <w:rPr>
              <w:rFonts w:eastAsia="Times New Roman"/>
            </w:rPr>
            <w:t>. https://www.nist.gov/privacy-framework/nist-sp-800-30</w:t>
          </w:r>
        </w:p>
        <w:p w14:paraId="4D2B9DEE" w14:textId="77777777" w:rsidR="00D8213B" w:rsidRDefault="00D8213B">
          <w:pPr>
            <w:autoSpaceDE w:val="0"/>
            <w:autoSpaceDN w:val="0"/>
            <w:ind w:hanging="480"/>
            <w:divId w:val="1569457271"/>
            <w:rPr>
              <w:rFonts w:eastAsia="Times New Roman"/>
            </w:rPr>
          </w:pPr>
          <w:r>
            <w:rPr>
              <w:rFonts w:eastAsia="Times New Roman"/>
              <w:i/>
              <w:iCs/>
            </w:rPr>
            <w:t>NVD - CVE-2008-5112</w:t>
          </w:r>
          <w:r>
            <w:rPr>
              <w:rFonts w:eastAsia="Times New Roman"/>
            </w:rPr>
            <w:t>. (n.d.). Retrieved April 20, 2022, from https://nvd.nist.gov/vuln/detail/CVE-2008-5112</w:t>
          </w:r>
        </w:p>
        <w:p w14:paraId="1D56994A" w14:textId="77777777" w:rsidR="00D8213B" w:rsidRDefault="00D8213B">
          <w:pPr>
            <w:autoSpaceDE w:val="0"/>
            <w:autoSpaceDN w:val="0"/>
            <w:ind w:hanging="480"/>
            <w:divId w:val="1439175488"/>
            <w:rPr>
              <w:rFonts w:eastAsia="Times New Roman"/>
            </w:rPr>
          </w:pPr>
          <w:r>
            <w:rPr>
              <w:rFonts w:eastAsia="Times New Roman"/>
              <w:i/>
              <w:iCs/>
            </w:rPr>
            <w:t>NVD - CVE-2016-3352</w:t>
          </w:r>
          <w:r>
            <w:rPr>
              <w:rFonts w:eastAsia="Times New Roman"/>
            </w:rPr>
            <w:t>. (n.d.). Retrieved April 20, 2022, from https://nvd.nist.gov/vuln/detail/CVE-2016-3352</w:t>
          </w:r>
        </w:p>
        <w:p w14:paraId="1E437FF4" w14:textId="77777777" w:rsidR="00D8213B" w:rsidRDefault="00D8213B">
          <w:pPr>
            <w:autoSpaceDE w:val="0"/>
            <w:autoSpaceDN w:val="0"/>
            <w:ind w:hanging="480"/>
            <w:divId w:val="429786468"/>
            <w:rPr>
              <w:rFonts w:eastAsia="Times New Roman"/>
            </w:rPr>
          </w:pPr>
          <w:r>
            <w:rPr>
              <w:rFonts w:eastAsia="Times New Roman"/>
              <w:i/>
              <w:iCs/>
            </w:rPr>
            <w:t>NVD - CVE-2020-17049</w:t>
          </w:r>
          <w:r>
            <w:rPr>
              <w:rFonts w:eastAsia="Times New Roman"/>
            </w:rPr>
            <w:t>. (n.d.). Retrieved April 20, 2022, from https://nvd.nist.gov/vuln/detail/CVE-2020-17049</w:t>
          </w:r>
        </w:p>
        <w:p w14:paraId="1E9085D7" w14:textId="03BA272C" w:rsidR="00D8213B" w:rsidRDefault="00D8213B">
          <w:pPr>
            <w:autoSpaceDE w:val="0"/>
            <w:autoSpaceDN w:val="0"/>
            <w:ind w:hanging="480"/>
            <w:divId w:val="1516387710"/>
            <w:rPr>
              <w:rFonts w:eastAsia="Times New Roman"/>
            </w:rPr>
          </w:pPr>
          <w:r>
            <w:rPr>
              <w:rFonts w:eastAsia="Times New Roman"/>
            </w:rPr>
            <w:t xml:space="preserve">Poza, D. (2021). </w:t>
          </w:r>
          <w:r>
            <w:rPr>
              <w:rFonts w:eastAsia="Times New Roman"/>
              <w:i/>
              <w:iCs/>
            </w:rPr>
            <w:t>NIST Password Guidelines and Best Practices for 2020</w:t>
          </w:r>
          <w:r>
            <w:rPr>
              <w:rFonts w:eastAsia="Times New Roman"/>
            </w:rPr>
            <w:t xml:space="preserve">. </w:t>
          </w:r>
          <w:r w:rsidR="00BC1119">
            <w:rPr>
              <w:rFonts w:eastAsia="Times New Roman"/>
            </w:rPr>
            <w:t>January</w:t>
          </w:r>
          <w:r>
            <w:rPr>
              <w:rFonts w:eastAsia="Times New Roman"/>
            </w:rPr>
            <w:t>. https://auth0.com/blog/dont-pass-on-the-new-nist-password-guidelines/</w:t>
          </w:r>
        </w:p>
        <w:p w14:paraId="296B468C" w14:textId="77777777" w:rsidR="00D8213B" w:rsidRDefault="00D8213B">
          <w:pPr>
            <w:autoSpaceDE w:val="0"/>
            <w:autoSpaceDN w:val="0"/>
            <w:ind w:hanging="480"/>
            <w:divId w:val="835265775"/>
            <w:rPr>
              <w:rFonts w:eastAsia="Times New Roman"/>
            </w:rPr>
          </w:pPr>
          <w:r>
            <w:rPr>
              <w:rFonts w:eastAsia="Times New Roman"/>
            </w:rPr>
            <w:t xml:space="preserve">Ross, R. S. (2012). Guide for Conducting Risk Assessments. </w:t>
          </w:r>
          <w:r>
            <w:rPr>
              <w:rFonts w:eastAsia="Times New Roman"/>
              <w:i/>
              <w:iCs/>
            </w:rPr>
            <w:t>Special Publication (NIST SP) - 800-30 Rev 1</w:t>
          </w:r>
          <w:r>
            <w:rPr>
              <w:rFonts w:eastAsia="Times New Roman"/>
            </w:rPr>
            <w:t xml:space="preserve">, </w:t>
          </w:r>
          <w:r>
            <w:rPr>
              <w:rFonts w:eastAsia="Times New Roman"/>
              <w:i/>
              <w:iCs/>
            </w:rPr>
            <w:t>September</w:t>
          </w:r>
          <w:r>
            <w:rPr>
              <w:rFonts w:eastAsia="Times New Roman"/>
            </w:rPr>
            <w:t>, 95. https://doi.org/10.6028/NIST.SP.800-30r1</w:t>
          </w:r>
        </w:p>
        <w:p w14:paraId="68E7C5C1" w14:textId="137E409A" w:rsidR="008B2B84" w:rsidRDefault="00D8213B">
          <w:r>
            <w:rPr>
              <w:rFonts w:eastAsia="Times New Roman"/>
            </w:rPr>
            <w:t> </w:t>
          </w:r>
        </w:p>
      </w:sdtContent>
    </w:sdt>
    <w:sectPr w:rsidR="008B2B84" w:rsidSect="00BE463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FA3"/>
    <w:multiLevelType w:val="hybridMultilevel"/>
    <w:tmpl w:val="260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2E5951"/>
    <w:multiLevelType w:val="hybridMultilevel"/>
    <w:tmpl w:val="9D266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DB2722"/>
    <w:multiLevelType w:val="hybridMultilevel"/>
    <w:tmpl w:val="ECAC4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4706354">
    <w:abstractNumId w:val="1"/>
  </w:num>
  <w:num w:numId="2" w16cid:durableId="784882764">
    <w:abstractNumId w:val="0"/>
  </w:num>
  <w:num w:numId="3" w16cid:durableId="355428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422"/>
    <w:rsid w:val="00003983"/>
    <w:rsid w:val="00014160"/>
    <w:rsid w:val="00014283"/>
    <w:rsid w:val="00014CC7"/>
    <w:rsid w:val="00021C24"/>
    <w:rsid w:val="00021FFE"/>
    <w:rsid w:val="0002221E"/>
    <w:rsid w:val="0002280E"/>
    <w:rsid w:val="0002617E"/>
    <w:rsid w:val="00031415"/>
    <w:rsid w:val="00031D9E"/>
    <w:rsid w:val="000328D7"/>
    <w:rsid w:val="0003371F"/>
    <w:rsid w:val="00035133"/>
    <w:rsid w:val="00035E43"/>
    <w:rsid w:val="00043C30"/>
    <w:rsid w:val="00044401"/>
    <w:rsid w:val="00044889"/>
    <w:rsid w:val="000453FD"/>
    <w:rsid w:val="000500E0"/>
    <w:rsid w:val="000576A7"/>
    <w:rsid w:val="00060EBD"/>
    <w:rsid w:val="00072A83"/>
    <w:rsid w:val="00076EA9"/>
    <w:rsid w:val="000822F5"/>
    <w:rsid w:val="0008237D"/>
    <w:rsid w:val="0009109D"/>
    <w:rsid w:val="00097B4E"/>
    <w:rsid w:val="000A281C"/>
    <w:rsid w:val="000B0D8A"/>
    <w:rsid w:val="000C3925"/>
    <w:rsid w:val="000C7739"/>
    <w:rsid w:val="000D06CD"/>
    <w:rsid w:val="000D0AF6"/>
    <w:rsid w:val="000D33B7"/>
    <w:rsid w:val="000D3FA5"/>
    <w:rsid w:val="000D544D"/>
    <w:rsid w:val="000D6DE8"/>
    <w:rsid w:val="000E4D83"/>
    <w:rsid w:val="000F1E64"/>
    <w:rsid w:val="000F2C75"/>
    <w:rsid w:val="000F31E6"/>
    <w:rsid w:val="000F5075"/>
    <w:rsid w:val="00130620"/>
    <w:rsid w:val="001310EC"/>
    <w:rsid w:val="00141C8F"/>
    <w:rsid w:val="001430E5"/>
    <w:rsid w:val="001445A4"/>
    <w:rsid w:val="0014619F"/>
    <w:rsid w:val="001461B9"/>
    <w:rsid w:val="00151D24"/>
    <w:rsid w:val="001603F0"/>
    <w:rsid w:val="00161635"/>
    <w:rsid w:val="0016228E"/>
    <w:rsid w:val="00165C03"/>
    <w:rsid w:val="001679B5"/>
    <w:rsid w:val="0017327A"/>
    <w:rsid w:val="00177EB0"/>
    <w:rsid w:val="00180F58"/>
    <w:rsid w:val="00183891"/>
    <w:rsid w:val="00186E3D"/>
    <w:rsid w:val="00187DAF"/>
    <w:rsid w:val="001A04AD"/>
    <w:rsid w:val="001B33C7"/>
    <w:rsid w:val="001C3944"/>
    <w:rsid w:val="001C6AFB"/>
    <w:rsid w:val="001C7FF9"/>
    <w:rsid w:val="001D11DC"/>
    <w:rsid w:val="001D3DC0"/>
    <w:rsid w:val="001D5E10"/>
    <w:rsid w:val="001E0077"/>
    <w:rsid w:val="00201982"/>
    <w:rsid w:val="002021C0"/>
    <w:rsid w:val="00204D83"/>
    <w:rsid w:val="0020626D"/>
    <w:rsid w:val="00216B5A"/>
    <w:rsid w:val="00220451"/>
    <w:rsid w:val="0022585A"/>
    <w:rsid w:val="00225D8F"/>
    <w:rsid w:val="00231A4D"/>
    <w:rsid w:val="002448B9"/>
    <w:rsid w:val="00245657"/>
    <w:rsid w:val="00285F04"/>
    <w:rsid w:val="002908EE"/>
    <w:rsid w:val="0029118C"/>
    <w:rsid w:val="002928DD"/>
    <w:rsid w:val="00297C5F"/>
    <w:rsid w:val="002B1025"/>
    <w:rsid w:val="002B6143"/>
    <w:rsid w:val="002C0109"/>
    <w:rsid w:val="002C25EC"/>
    <w:rsid w:val="002C5EC5"/>
    <w:rsid w:val="002D1A61"/>
    <w:rsid w:val="002E44B6"/>
    <w:rsid w:val="002F06E3"/>
    <w:rsid w:val="002F1C3A"/>
    <w:rsid w:val="00321F7A"/>
    <w:rsid w:val="00322CEF"/>
    <w:rsid w:val="00324083"/>
    <w:rsid w:val="003260C1"/>
    <w:rsid w:val="003273FD"/>
    <w:rsid w:val="003348DA"/>
    <w:rsid w:val="00334BDF"/>
    <w:rsid w:val="00343A24"/>
    <w:rsid w:val="003533BB"/>
    <w:rsid w:val="00354E6B"/>
    <w:rsid w:val="00366A01"/>
    <w:rsid w:val="00366F39"/>
    <w:rsid w:val="00367F2A"/>
    <w:rsid w:val="00371F7C"/>
    <w:rsid w:val="00376ED2"/>
    <w:rsid w:val="00385670"/>
    <w:rsid w:val="0039083A"/>
    <w:rsid w:val="003A179E"/>
    <w:rsid w:val="003A22A6"/>
    <w:rsid w:val="003A46EE"/>
    <w:rsid w:val="003A602A"/>
    <w:rsid w:val="003B6495"/>
    <w:rsid w:val="003B6DEF"/>
    <w:rsid w:val="003C3958"/>
    <w:rsid w:val="003C62A6"/>
    <w:rsid w:val="003D266B"/>
    <w:rsid w:val="003D340E"/>
    <w:rsid w:val="003D7F20"/>
    <w:rsid w:val="003E23BB"/>
    <w:rsid w:val="003E3E44"/>
    <w:rsid w:val="003E4DAD"/>
    <w:rsid w:val="003F74B1"/>
    <w:rsid w:val="003F764C"/>
    <w:rsid w:val="00401F86"/>
    <w:rsid w:val="00403F36"/>
    <w:rsid w:val="004202C2"/>
    <w:rsid w:val="00422FFF"/>
    <w:rsid w:val="00427449"/>
    <w:rsid w:val="0042754F"/>
    <w:rsid w:val="0043019F"/>
    <w:rsid w:val="00442F0E"/>
    <w:rsid w:val="00444DF9"/>
    <w:rsid w:val="004716FC"/>
    <w:rsid w:val="00471725"/>
    <w:rsid w:val="00472AA7"/>
    <w:rsid w:val="0048410A"/>
    <w:rsid w:val="00487A63"/>
    <w:rsid w:val="00496279"/>
    <w:rsid w:val="004A3B4A"/>
    <w:rsid w:val="004A4449"/>
    <w:rsid w:val="004A4CEB"/>
    <w:rsid w:val="004C7F5C"/>
    <w:rsid w:val="004E0998"/>
    <w:rsid w:val="004E21E1"/>
    <w:rsid w:val="004E4E0F"/>
    <w:rsid w:val="004E60B8"/>
    <w:rsid w:val="00506508"/>
    <w:rsid w:val="00510EC2"/>
    <w:rsid w:val="005177D7"/>
    <w:rsid w:val="005206A6"/>
    <w:rsid w:val="00524597"/>
    <w:rsid w:val="00533362"/>
    <w:rsid w:val="005411FB"/>
    <w:rsid w:val="00541C82"/>
    <w:rsid w:val="00543955"/>
    <w:rsid w:val="00546873"/>
    <w:rsid w:val="005473E8"/>
    <w:rsid w:val="005557D2"/>
    <w:rsid w:val="005615B8"/>
    <w:rsid w:val="00564146"/>
    <w:rsid w:val="00572F7A"/>
    <w:rsid w:val="00573351"/>
    <w:rsid w:val="005750B8"/>
    <w:rsid w:val="005804E4"/>
    <w:rsid w:val="005825F9"/>
    <w:rsid w:val="00584595"/>
    <w:rsid w:val="00593B5E"/>
    <w:rsid w:val="005A1BFA"/>
    <w:rsid w:val="005A3B6C"/>
    <w:rsid w:val="005A41DB"/>
    <w:rsid w:val="005B5BFA"/>
    <w:rsid w:val="005C4FCC"/>
    <w:rsid w:val="005D0E10"/>
    <w:rsid w:val="005D1CBB"/>
    <w:rsid w:val="005D5650"/>
    <w:rsid w:val="005D6CC7"/>
    <w:rsid w:val="005F0FFC"/>
    <w:rsid w:val="005F496E"/>
    <w:rsid w:val="00603A83"/>
    <w:rsid w:val="00611288"/>
    <w:rsid w:val="00623F9F"/>
    <w:rsid w:val="00626FF9"/>
    <w:rsid w:val="00637422"/>
    <w:rsid w:val="006531D2"/>
    <w:rsid w:val="00653399"/>
    <w:rsid w:val="00655BEE"/>
    <w:rsid w:val="00657D81"/>
    <w:rsid w:val="00660AAD"/>
    <w:rsid w:val="00661A37"/>
    <w:rsid w:val="006626FE"/>
    <w:rsid w:val="006815D3"/>
    <w:rsid w:val="00681D1C"/>
    <w:rsid w:val="00683543"/>
    <w:rsid w:val="00687607"/>
    <w:rsid w:val="00691087"/>
    <w:rsid w:val="00695734"/>
    <w:rsid w:val="006962CA"/>
    <w:rsid w:val="006A48ED"/>
    <w:rsid w:val="006A6D5E"/>
    <w:rsid w:val="006B6CA9"/>
    <w:rsid w:val="006B7906"/>
    <w:rsid w:val="006C6476"/>
    <w:rsid w:val="006D3E68"/>
    <w:rsid w:val="006D44F5"/>
    <w:rsid w:val="006E19DE"/>
    <w:rsid w:val="006E1BD9"/>
    <w:rsid w:val="006F1929"/>
    <w:rsid w:val="006F6F49"/>
    <w:rsid w:val="00702A3C"/>
    <w:rsid w:val="0070788B"/>
    <w:rsid w:val="00721470"/>
    <w:rsid w:val="0073338D"/>
    <w:rsid w:val="00740554"/>
    <w:rsid w:val="00744C7C"/>
    <w:rsid w:val="00747AB4"/>
    <w:rsid w:val="00750A43"/>
    <w:rsid w:val="00756ACE"/>
    <w:rsid w:val="007577B0"/>
    <w:rsid w:val="00763616"/>
    <w:rsid w:val="00770F3D"/>
    <w:rsid w:val="00771BC4"/>
    <w:rsid w:val="00776604"/>
    <w:rsid w:val="0078150D"/>
    <w:rsid w:val="00782DD4"/>
    <w:rsid w:val="00783B84"/>
    <w:rsid w:val="00783E2C"/>
    <w:rsid w:val="0078665C"/>
    <w:rsid w:val="00791CD4"/>
    <w:rsid w:val="00796449"/>
    <w:rsid w:val="00796742"/>
    <w:rsid w:val="007A406D"/>
    <w:rsid w:val="007B48B9"/>
    <w:rsid w:val="007B6434"/>
    <w:rsid w:val="007C0534"/>
    <w:rsid w:val="007C35ED"/>
    <w:rsid w:val="007D332C"/>
    <w:rsid w:val="007D6C68"/>
    <w:rsid w:val="007E6AE3"/>
    <w:rsid w:val="007F2F43"/>
    <w:rsid w:val="00805527"/>
    <w:rsid w:val="00806E92"/>
    <w:rsid w:val="00824506"/>
    <w:rsid w:val="00825FD5"/>
    <w:rsid w:val="00831D35"/>
    <w:rsid w:val="008343A2"/>
    <w:rsid w:val="00836C00"/>
    <w:rsid w:val="00850F18"/>
    <w:rsid w:val="008545D1"/>
    <w:rsid w:val="008575D6"/>
    <w:rsid w:val="008732CA"/>
    <w:rsid w:val="00885A8D"/>
    <w:rsid w:val="00886AD5"/>
    <w:rsid w:val="00895511"/>
    <w:rsid w:val="008A13E0"/>
    <w:rsid w:val="008A5D8D"/>
    <w:rsid w:val="008B104B"/>
    <w:rsid w:val="008B2B84"/>
    <w:rsid w:val="008B6D74"/>
    <w:rsid w:val="008B725B"/>
    <w:rsid w:val="008C2AD4"/>
    <w:rsid w:val="008C66A1"/>
    <w:rsid w:val="008D0185"/>
    <w:rsid w:val="008D1676"/>
    <w:rsid w:val="008D36E7"/>
    <w:rsid w:val="008D4625"/>
    <w:rsid w:val="008E2550"/>
    <w:rsid w:val="008E5209"/>
    <w:rsid w:val="008F08CE"/>
    <w:rsid w:val="008F0CD7"/>
    <w:rsid w:val="008F58CE"/>
    <w:rsid w:val="009037CC"/>
    <w:rsid w:val="009119AB"/>
    <w:rsid w:val="00913901"/>
    <w:rsid w:val="009153F5"/>
    <w:rsid w:val="00915747"/>
    <w:rsid w:val="00923856"/>
    <w:rsid w:val="009273FC"/>
    <w:rsid w:val="00931494"/>
    <w:rsid w:val="0093203F"/>
    <w:rsid w:val="00940F03"/>
    <w:rsid w:val="00941924"/>
    <w:rsid w:val="009524BB"/>
    <w:rsid w:val="00956FC6"/>
    <w:rsid w:val="00981F63"/>
    <w:rsid w:val="009830FF"/>
    <w:rsid w:val="0098661A"/>
    <w:rsid w:val="009927E9"/>
    <w:rsid w:val="009A6579"/>
    <w:rsid w:val="009A6784"/>
    <w:rsid w:val="009B0811"/>
    <w:rsid w:val="009C0729"/>
    <w:rsid w:val="009E3FAD"/>
    <w:rsid w:val="009F5331"/>
    <w:rsid w:val="009F640D"/>
    <w:rsid w:val="00A01578"/>
    <w:rsid w:val="00A031EB"/>
    <w:rsid w:val="00A07537"/>
    <w:rsid w:val="00A14802"/>
    <w:rsid w:val="00A2196D"/>
    <w:rsid w:val="00A2371A"/>
    <w:rsid w:val="00A25CA5"/>
    <w:rsid w:val="00A31B46"/>
    <w:rsid w:val="00A35382"/>
    <w:rsid w:val="00A41C0D"/>
    <w:rsid w:val="00A46287"/>
    <w:rsid w:val="00A46AED"/>
    <w:rsid w:val="00A518B0"/>
    <w:rsid w:val="00A51BD0"/>
    <w:rsid w:val="00A625D1"/>
    <w:rsid w:val="00A745E1"/>
    <w:rsid w:val="00A818BC"/>
    <w:rsid w:val="00A93FEC"/>
    <w:rsid w:val="00AA09BC"/>
    <w:rsid w:val="00AA0E19"/>
    <w:rsid w:val="00AA3C75"/>
    <w:rsid w:val="00AA6B57"/>
    <w:rsid w:val="00AA7B63"/>
    <w:rsid w:val="00AB08D2"/>
    <w:rsid w:val="00AB5824"/>
    <w:rsid w:val="00AB6393"/>
    <w:rsid w:val="00AD0A3A"/>
    <w:rsid w:val="00AD2E61"/>
    <w:rsid w:val="00AD40F1"/>
    <w:rsid w:val="00AE4B00"/>
    <w:rsid w:val="00AE4F57"/>
    <w:rsid w:val="00AE5C13"/>
    <w:rsid w:val="00AF0288"/>
    <w:rsid w:val="00AF5FD6"/>
    <w:rsid w:val="00AF6AA5"/>
    <w:rsid w:val="00B00D14"/>
    <w:rsid w:val="00B0110B"/>
    <w:rsid w:val="00B0350F"/>
    <w:rsid w:val="00B1026B"/>
    <w:rsid w:val="00B220A9"/>
    <w:rsid w:val="00B27175"/>
    <w:rsid w:val="00B30EE9"/>
    <w:rsid w:val="00B360CE"/>
    <w:rsid w:val="00B373D6"/>
    <w:rsid w:val="00B4351A"/>
    <w:rsid w:val="00B541B3"/>
    <w:rsid w:val="00B57218"/>
    <w:rsid w:val="00B616C3"/>
    <w:rsid w:val="00B7092B"/>
    <w:rsid w:val="00B7199A"/>
    <w:rsid w:val="00B85E5A"/>
    <w:rsid w:val="00B91640"/>
    <w:rsid w:val="00B925B0"/>
    <w:rsid w:val="00BA1881"/>
    <w:rsid w:val="00BB182D"/>
    <w:rsid w:val="00BB2D34"/>
    <w:rsid w:val="00BB3F06"/>
    <w:rsid w:val="00BC00F8"/>
    <w:rsid w:val="00BC1119"/>
    <w:rsid w:val="00BC386B"/>
    <w:rsid w:val="00BC4E17"/>
    <w:rsid w:val="00BC7FE9"/>
    <w:rsid w:val="00BD1079"/>
    <w:rsid w:val="00BD532E"/>
    <w:rsid w:val="00BE1039"/>
    <w:rsid w:val="00BE171D"/>
    <w:rsid w:val="00BE178D"/>
    <w:rsid w:val="00BE2402"/>
    <w:rsid w:val="00BE463C"/>
    <w:rsid w:val="00BE4BF7"/>
    <w:rsid w:val="00BF6D40"/>
    <w:rsid w:val="00C045BA"/>
    <w:rsid w:val="00C14A8C"/>
    <w:rsid w:val="00C23559"/>
    <w:rsid w:val="00C254EE"/>
    <w:rsid w:val="00C431A8"/>
    <w:rsid w:val="00C4591C"/>
    <w:rsid w:val="00C519D6"/>
    <w:rsid w:val="00C56F6D"/>
    <w:rsid w:val="00C62949"/>
    <w:rsid w:val="00C64DC3"/>
    <w:rsid w:val="00C65C09"/>
    <w:rsid w:val="00C76E06"/>
    <w:rsid w:val="00C80E9D"/>
    <w:rsid w:val="00C8547F"/>
    <w:rsid w:val="00C91033"/>
    <w:rsid w:val="00C9417B"/>
    <w:rsid w:val="00CA2DCA"/>
    <w:rsid w:val="00CA7F2E"/>
    <w:rsid w:val="00CB05E4"/>
    <w:rsid w:val="00CB1A1F"/>
    <w:rsid w:val="00CB2190"/>
    <w:rsid w:val="00CB5CF9"/>
    <w:rsid w:val="00CC090B"/>
    <w:rsid w:val="00CC1430"/>
    <w:rsid w:val="00CD0522"/>
    <w:rsid w:val="00CD104D"/>
    <w:rsid w:val="00CD73FE"/>
    <w:rsid w:val="00CE570F"/>
    <w:rsid w:val="00CF173D"/>
    <w:rsid w:val="00CF2736"/>
    <w:rsid w:val="00CF4E86"/>
    <w:rsid w:val="00D00B34"/>
    <w:rsid w:val="00D02345"/>
    <w:rsid w:val="00D07354"/>
    <w:rsid w:val="00D1283F"/>
    <w:rsid w:val="00D1321B"/>
    <w:rsid w:val="00D177E8"/>
    <w:rsid w:val="00D2172C"/>
    <w:rsid w:val="00D22C6A"/>
    <w:rsid w:val="00D24863"/>
    <w:rsid w:val="00D30E35"/>
    <w:rsid w:val="00D320F1"/>
    <w:rsid w:val="00D32260"/>
    <w:rsid w:val="00D32CD5"/>
    <w:rsid w:val="00D33DD6"/>
    <w:rsid w:val="00D35D85"/>
    <w:rsid w:val="00D41B99"/>
    <w:rsid w:val="00D46445"/>
    <w:rsid w:val="00D61245"/>
    <w:rsid w:val="00D63B5C"/>
    <w:rsid w:val="00D64BDC"/>
    <w:rsid w:val="00D76B7F"/>
    <w:rsid w:val="00D8213B"/>
    <w:rsid w:val="00D9393D"/>
    <w:rsid w:val="00D97303"/>
    <w:rsid w:val="00DA35CD"/>
    <w:rsid w:val="00DA6956"/>
    <w:rsid w:val="00DB31B1"/>
    <w:rsid w:val="00DB7C6B"/>
    <w:rsid w:val="00DC1C33"/>
    <w:rsid w:val="00DD4C80"/>
    <w:rsid w:val="00DE2B9D"/>
    <w:rsid w:val="00DE51FC"/>
    <w:rsid w:val="00DE5E0D"/>
    <w:rsid w:val="00DE6A77"/>
    <w:rsid w:val="00DF6885"/>
    <w:rsid w:val="00E11DFA"/>
    <w:rsid w:val="00E11E94"/>
    <w:rsid w:val="00E13B24"/>
    <w:rsid w:val="00E154D4"/>
    <w:rsid w:val="00E171F2"/>
    <w:rsid w:val="00E20104"/>
    <w:rsid w:val="00E270BF"/>
    <w:rsid w:val="00E54342"/>
    <w:rsid w:val="00E56213"/>
    <w:rsid w:val="00E57684"/>
    <w:rsid w:val="00E624F0"/>
    <w:rsid w:val="00E633CD"/>
    <w:rsid w:val="00E709C2"/>
    <w:rsid w:val="00E8545C"/>
    <w:rsid w:val="00E8580A"/>
    <w:rsid w:val="00E85900"/>
    <w:rsid w:val="00E948E6"/>
    <w:rsid w:val="00EA4242"/>
    <w:rsid w:val="00EB623F"/>
    <w:rsid w:val="00EB6B22"/>
    <w:rsid w:val="00EC4F0C"/>
    <w:rsid w:val="00ED7B05"/>
    <w:rsid w:val="00EE01D0"/>
    <w:rsid w:val="00EE477E"/>
    <w:rsid w:val="00EF0798"/>
    <w:rsid w:val="00EF2E23"/>
    <w:rsid w:val="00EF40EE"/>
    <w:rsid w:val="00EF4AAD"/>
    <w:rsid w:val="00F05CE4"/>
    <w:rsid w:val="00F107C6"/>
    <w:rsid w:val="00F16AA0"/>
    <w:rsid w:val="00F21A28"/>
    <w:rsid w:val="00F26EEC"/>
    <w:rsid w:val="00F3212A"/>
    <w:rsid w:val="00F401E0"/>
    <w:rsid w:val="00F44FC7"/>
    <w:rsid w:val="00F46889"/>
    <w:rsid w:val="00F501CE"/>
    <w:rsid w:val="00F54C8D"/>
    <w:rsid w:val="00F70573"/>
    <w:rsid w:val="00F75C8A"/>
    <w:rsid w:val="00F75E7F"/>
    <w:rsid w:val="00F84849"/>
    <w:rsid w:val="00F91EA8"/>
    <w:rsid w:val="00F94E31"/>
    <w:rsid w:val="00FA1048"/>
    <w:rsid w:val="00FB1823"/>
    <w:rsid w:val="00FC62D4"/>
    <w:rsid w:val="00FD69F6"/>
    <w:rsid w:val="00FD762F"/>
    <w:rsid w:val="00FF39DD"/>
    <w:rsid w:val="00FF6225"/>
    <w:rsid w:val="00FF7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56AD"/>
  <w15:chartTrackingRefBased/>
  <w15:docId w15:val="{60EDD88C-18B1-4DC7-B1AC-2EB73F8F1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6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73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Heading3"/>
    <w:next w:val="NoSpacing"/>
    <w:link w:val="SubHeadingChar"/>
    <w:autoRedefine/>
    <w:qFormat/>
    <w:rsid w:val="003273FD"/>
    <w:rPr>
      <w:rFonts w:ascii="Times New Roman" w:hAnsi="Times New Roman"/>
      <w:i/>
    </w:rPr>
  </w:style>
  <w:style w:type="character" w:customStyle="1" w:styleId="SubHeadingChar">
    <w:name w:val="SubHeading Char"/>
    <w:basedOn w:val="Heading3Char"/>
    <w:link w:val="SubHeading"/>
    <w:rsid w:val="003273FD"/>
    <w:rPr>
      <w:rFonts w:ascii="Times New Roman" w:eastAsiaTheme="majorEastAsia" w:hAnsi="Times New Roman" w:cstheme="majorBidi"/>
      <w:i/>
      <w:color w:val="1F3763" w:themeColor="accent1" w:themeShade="7F"/>
      <w:sz w:val="24"/>
      <w:szCs w:val="24"/>
    </w:rPr>
  </w:style>
  <w:style w:type="character" w:customStyle="1" w:styleId="Heading3Char">
    <w:name w:val="Heading 3 Char"/>
    <w:basedOn w:val="DefaultParagraphFont"/>
    <w:link w:val="Heading3"/>
    <w:uiPriority w:val="9"/>
    <w:semiHidden/>
    <w:rsid w:val="003273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273FD"/>
    <w:pPr>
      <w:spacing w:after="0" w:line="240" w:lineRule="auto"/>
    </w:pPr>
  </w:style>
  <w:style w:type="character" w:customStyle="1" w:styleId="Heading2Char">
    <w:name w:val="Heading 2 Char"/>
    <w:basedOn w:val="DefaultParagraphFont"/>
    <w:link w:val="Heading2"/>
    <w:uiPriority w:val="9"/>
    <w:rsid w:val="00C56F6D"/>
    <w:rPr>
      <w:rFonts w:asciiTheme="majorHAnsi" w:eastAsiaTheme="majorEastAsia" w:hAnsiTheme="majorHAnsi" w:cstheme="majorBidi"/>
      <w:color w:val="2F5496" w:themeColor="accent1" w:themeShade="BF"/>
      <w:sz w:val="26"/>
      <w:szCs w:val="26"/>
    </w:rPr>
  </w:style>
  <w:style w:type="character" w:customStyle="1" w:styleId="NoSpacingChar">
    <w:name w:val="No Spacing Char"/>
    <w:basedOn w:val="DefaultParagraphFont"/>
    <w:link w:val="NoSpacing"/>
    <w:uiPriority w:val="1"/>
    <w:rsid w:val="00BE463C"/>
  </w:style>
  <w:style w:type="character" w:customStyle="1" w:styleId="Heading1Char">
    <w:name w:val="Heading 1 Char"/>
    <w:basedOn w:val="DefaultParagraphFont"/>
    <w:link w:val="Heading1"/>
    <w:uiPriority w:val="9"/>
    <w:rsid w:val="00E633CD"/>
    <w:rPr>
      <w:rFonts w:asciiTheme="majorHAnsi" w:eastAsiaTheme="majorEastAsia" w:hAnsiTheme="majorHAnsi" w:cstheme="majorBidi"/>
      <w:color w:val="2F5496" w:themeColor="accent1" w:themeShade="BF"/>
      <w:sz w:val="32"/>
      <w:szCs w:val="32"/>
    </w:rPr>
  </w:style>
  <w:style w:type="paragraph" w:customStyle="1" w:styleId="Default">
    <w:name w:val="Default"/>
    <w:rsid w:val="00AD0A3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B373D6"/>
    <w:pPr>
      <w:ind w:left="720"/>
      <w:contextualSpacing/>
    </w:pPr>
  </w:style>
  <w:style w:type="paragraph" w:styleId="Caption">
    <w:name w:val="caption"/>
    <w:basedOn w:val="Normal"/>
    <w:next w:val="Normal"/>
    <w:uiPriority w:val="35"/>
    <w:unhideWhenUsed/>
    <w:qFormat/>
    <w:rsid w:val="000D6DE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5900"/>
    <w:pPr>
      <w:outlineLvl w:val="9"/>
    </w:pPr>
    <w:rPr>
      <w:lang w:val="en-US"/>
    </w:rPr>
  </w:style>
  <w:style w:type="paragraph" w:styleId="TOC1">
    <w:name w:val="toc 1"/>
    <w:basedOn w:val="Normal"/>
    <w:next w:val="Normal"/>
    <w:autoRedefine/>
    <w:uiPriority w:val="39"/>
    <w:unhideWhenUsed/>
    <w:rsid w:val="00E85900"/>
    <w:pPr>
      <w:spacing w:after="100"/>
    </w:pPr>
  </w:style>
  <w:style w:type="paragraph" w:styleId="TOC2">
    <w:name w:val="toc 2"/>
    <w:basedOn w:val="Normal"/>
    <w:next w:val="Normal"/>
    <w:autoRedefine/>
    <w:uiPriority w:val="39"/>
    <w:unhideWhenUsed/>
    <w:rsid w:val="00E85900"/>
    <w:pPr>
      <w:spacing w:after="100"/>
      <w:ind w:left="220"/>
    </w:pPr>
  </w:style>
  <w:style w:type="character" w:styleId="Hyperlink">
    <w:name w:val="Hyperlink"/>
    <w:basedOn w:val="DefaultParagraphFont"/>
    <w:uiPriority w:val="99"/>
    <w:unhideWhenUsed/>
    <w:rsid w:val="00E85900"/>
    <w:rPr>
      <w:color w:val="0563C1" w:themeColor="hyperlink"/>
      <w:u w:val="single"/>
    </w:rPr>
  </w:style>
  <w:style w:type="paragraph" w:styleId="TableofFigures">
    <w:name w:val="table of figures"/>
    <w:basedOn w:val="Normal"/>
    <w:next w:val="Normal"/>
    <w:uiPriority w:val="99"/>
    <w:unhideWhenUsed/>
    <w:rsid w:val="00CE570F"/>
    <w:pPr>
      <w:spacing w:after="0"/>
    </w:pPr>
  </w:style>
  <w:style w:type="table" w:styleId="TableGrid">
    <w:name w:val="Table Grid"/>
    <w:basedOn w:val="TableNormal"/>
    <w:uiPriority w:val="39"/>
    <w:rsid w:val="008C2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27A"/>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8B2B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1830">
      <w:bodyDiv w:val="1"/>
      <w:marLeft w:val="0"/>
      <w:marRight w:val="0"/>
      <w:marTop w:val="0"/>
      <w:marBottom w:val="0"/>
      <w:divBdr>
        <w:top w:val="none" w:sz="0" w:space="0" w:color="auto"/>
        <w:left w:val="none" w:sz="0" w:space="0" w:color="auto"/>
        <w:bottom w:val="none" w:sz="0" w:space="0" w:color="auto"/>
        <w:right w:val="none" w:sz="0" w:space="0" w:color="auto"/>
      </w:divBdr>
    </w:div>
    <w:div w:id="145628519">
      <w:bodyDiv w:val="1"/>
      <w:marLeft w:val="0"/>
      <w:marRight w:val="0"/>
      <w:marTop w:val="0"/>
      <w:marBottom w:val="0"/>
      <w:divBdr>
        <w:top w:val="none" w:sz="0" w:space="0" w:color="auto"/>
        <w:left w:val="none" w:sz="0" w:space="0" w:color="auto"/>
        <w:bottom w:val="none" w:sz="0" w:space="0" w:color="auto"/>
        <w:right w:val="none" w:sz="0" w:space="0" w:color="auto"/>
      </w:divBdr>
    </w:div>
    <w:div w:id="173689867">
      <w:bodyDiv w:val="1"/>
      <w:marLeft w:val="0"/>
      <w:marRight w:val="0"/>
      <w:marTop w:val="0"/>
      <w:marBottom w:val="0"/>
      <w:divBdr>
        <w:top w:val="none" w:sz="0" w:space="0" w:color="auto"/>
        <w:left w:val="none" w:sz="0" w:space="0" w:color="auto"/>
        <w:bottom w:val="none" w:sz="0" w:space="0" w:color="auto"/>
        <w:right w:val="none" w:sz="0" w:space="0" w:color="auto"/>
      </w:divBdr>
    </w:div>
    <w:div w:id="184439561">
      <w:bodyDiv w:val="1"/>
      <w:marLeft w:val="0"/>
      <w:marRight w:val="0"/>
      <w:marTop w:val="0"/>
      <w:marBottom w:val="0"/>
      <w:divBdr>
        <w:top w:val="none" w:sz="0" w:space="0" w:color="auto"/>
        <w:left w:val="none" w:sz="0" w:space="0" w:color="auto"/>
        <w:bottom w:val="none" w:sz="0" w:space="0" w:color="auto"/>
        <w:right w:val="none" w:sz="0" w:space="0" w:color="auto"/>
      </w:divBdr>
    </w:div>
    <w:div w:id="246429307">
      <w:bodyDiv w:val="1"/>
      <w:marLeft w:val="0"/>
      <w:marRight w:val="0"/>
      <w:marTop w:val="0"/>
      <w:marBottom w:val="0"/>
      <w:divBdr>
        <w:top w:val="none" w:sz="0" w:space="0" w:color="auto"/>
        <w:left w:val="none" w:sz="0" w:space="0" w:color="auto"/>
        <w:bottom w:val="none" w:sz="0" w:space="0" w:color="auto"/>
        <w:right w:val="none" w:sz="0" w:space="0" w:color="auto"/>
      </w:divBdr>
    </w:div>
    <w:div w:id="272786338">
      <w:bodyDiv w:val="1"/>
      <w:marLeft w:val="0"/>
      <w:marRight w:val="0"/>
      <w:marTop w:val="0"/>
      <w:marBottom w:val="0"/>
      <w:divBdr>
        <w:top w:val="none" w:sz="0" w:space="0" w:color="auto"/>
        <w:left w:val="none" w:sz="0" w:space="0" w:color="auto"/>
        <w:bottom w:val="none" w:sz="0" w:space="0" w:color="auto"/>
        <w:right w:val="none" w:sz="0" w:space="0" w:color="auto"/>
      </w:divBdr>
    </w:div>
    <w:div w:id="286202623">
      <w:bodyDiv w:val="1"/>
      <w:marLeft w:val="0"/>
      <w:marRight w:val="0"/>
      <w:marTop w:val="0"/>
      <w:marBottom w:val="0"/>
      <w:divBdr>
        <w:top w:val="none" w:sz="0" w:space="0" w:color="auto"/>
        <w:left w:val="none" w:sz="0" w:space="0" w:color="auto"/>
        <w:bottom w:val="none" w:sz="0" w:space="0" w:color="auto"/>
        <w:right w:val="none" w:sz="0" w:space="0" w:color="auto"/>
      </w:divBdr>
      <w:divsChild>
        <w:div w:id="160895616">
          <w:marLeft w:val="480"/>
          <w:marRight w:val="0"/>
          <w:marTop w:val="0"/>
          <w:marBottom w:val="0"/>
          <w:divBdr>
            <w:top w:val="none" w:sz="0" w:space="0" w:color="auto"/>
            <w:left w:val="none" w:sz="0" w:space="0" w:color="auto"/>
            <w:bottom w:val="none" w:sz="0" w:space="0" w:color="auto"/>
            <w:right w:val="none" w:sz="0" w:space="0" w:color="auto"/>
          </w:divBdr>
        </w:div>
        <w:div w:id="1360231534">
          <w:marLeft w:val="480"/>
          <w:marRight w:val="0"/>
          <w:marTop w:val="0"/>
          <w:marBottom w:val="0"/>
          <w:divBdr>
            <w:top w:val="none" w:sz="0" w:space="0" w:color="auto"/>
            <w:left w:val="none" w:sz="0" w:space="0" w:color="auto"/>
            <w:bottom w:val="none" w:sz="0" w:space="0" w:color="auto"/>
            <w:right w:val="none" w:sz="0" w:space="0" w:color="auto"/>
          </w:divBdr>
        </w:div>
        <w:div w:id="1010572427">
          <w:marLeft w:val="480"/>
          <w:marRight w:val="0"/>
          <w:marTop w:val="0"/>
          <w:marBottom w:val="0"/>
          <w:divBdr>
            <w:top w:val="none" w:sz="0" w:space="0" w:color="auto"/>
            <w:left w:val="none" w:sz="0" w:space="0" w:color="auto"/>
            <w:bottom w:val="none" w:sz="0" w:space="0" w:color="auto"/>
            <w:right w:val="none" w:sz="0" w:space="0" w:color="auto"/>
          </w:divBdr>
        </w:div>
        <w:div w:id="530144381">
          <w:marLeft w:val="480"/>
          <w:marRight w:val="0"/>
          <w:marTop w:val="0"/>
          <w:marBottom w:val="0"/>
          <w:divBdr>
            <w:top w:val="none" w:sz="0" w:space="0" w:color="auto"/>
            <w:left w:val="none" w:sz="0" w:space="0" w:color="auto"/>
            <w:bottom w:val="none" w:sz="0" w:space="0" w:color="auto"/>
            <w:right w:val="none" w:sz="0" w:space="0" w:color="auto"/>
          </w:divBdr>
        </w:div>
        <w:div w:id="1032848638">
          <w:marLeft w:val="480"/>
          <w:marRight w:val="0"/>
          <w:marTop w:val="0"/>
          <w:marBottom w:val="0"/>
          <w:divBdr>
            <w:top w:val="none" w:sz="0" w:space="0" w:color="auto"/>
            <w:left w:val="none" w:sz="0" w:space="0" w:color="auto"/>
            <w:bottom w:val="none" w:sz="0" w:space="0" w:color="auto"/>
            <w:right w:val="none" w:sz="0" w:space="0" w:color="auto"/>
          </w:divBdr>
        </w:div>
      </w:divsChild>
    </w:div>
    <w:div w:id="292102749">
      <w:bodyDiv w:val="1"/>
      <w:marLeft w:val="0"/>
      <w:marRight w:val="0"/>
      <w:marTop w:val="0"/>
      <w:marBottom w:val="0"/>
      <w:divBdr>
        <w:top w:val="none" w:sz="0" w:space="0" w:color="auto"/>
        <w:left w:val="none" w:sz="0" w:space="0" w:color="auto"/>
        <w:bottom w:val="none" w:sz="0" w:space="0" w:color="auto"/>
        <w:right w:val="none" w:sz="0" w:space="0" w:color="auto"/>
      </w:divBdr>
      <w:divsChild>
        <w:div w:id="1388651384">
          <w:marLeft w:val="480"/>
          <w:marRight w:val="0"/>
          <w:marTop w:val="0"/>
          <w:marBottom w:val="0"/>
          <w:divBdr>
            <w:top w:val="none" w:sz="0" w:space="0" w:color="auto"/>
            <w:left w:val="none" w:sz="0" w:space="0" w:color="auto"/>
            <w:bottom w:val="none" w:sz="0" w:space="0" w:color="auto"/>
            <w:right w:val="none" w:sz="0" w:space="0" w:color="auto"/>
          </w:divBdr>
        </w:div>
        <w:div w:id="1277565569">
          <w:marLeft w:val="480"/>
          <w:marRight w:val="0"/>
          <w:marTop w:val="0"/>
          <w:marBottom w:val="0"/>
          <w:divBdr>
            <w:top w:val="none" w:sz="0" w:space="0" w:color="auto"/>
            <w:left w:val="none" w:sz="0" w:space="0" w:color="auto"/>
            <w:bottom w:val="none" w:sz="0" w:space="0" w:color="auto"/>
            <w:right w:val="none" w:sz="0" w:space="0" w:color="auto"/>
          </w:divBdr>
        </w:div>
        <w:div w:id="1520656934">
          <w:marLeft w:val="480"/>
          <w:marRight w:val="0"/>
          <w:marTop w:val="0"/>
          <w:marBottom w:val="0"/>
          <w:divBdr>
            <w:top w:val="none" w:sz="0" w:space="0" w:color="auto"/>
            <w:left w:val="none" w:sz="0" w:space="0" w:color="auto"/>
            <w:bottom w:val="none" w:sz="0" w:space="0" w:color="auto"/>
            <w:right w:val="none" w:sz="0" w:space="0" w:color="auto"/>
          </w:divBdr>
        </w:div>
        <w:div w:id="2029794640">
          <w:marLeft w:val="480"/>
          <w:marRight w:val="0"/>
          <w:marTop w:val="0"/>
          <w:marBottom w:val="0"/>
          <w:divBdr>
            <w:top w:val="none" w:sz="0" w:space="0" w:color="auto"/>
            <w:left w:val="none" w:sz="0" w:space="0" w:color="auto"/>
            <w:bottom w:val="none" w:sz="0" w:space="0" w:color="auto"/>
            <w:right w:val="none" w:sz="0" w:space="0" w:color="auto"/>
          </w:divBdr>
        </w:div>
        <w:div w:id="1702242574">
          <w:marLeft w:val="480"/>
          <w:marRight w:val="0"/>
          <w:marTop w:val="0"/>
          <w:marBottom w:val="0"/>
          <w:divBdr>
            <w:top w:val="none" w:sz="0" w:space="0" w:color="auto"/>
            <w:left w:val="none" w:sz="0" w:space="0" w:color="auto"/>
            <w:bottom w:val="none" w:sz="0" w:space="0" w:color="auto"/>
            <w:right w:val="none" w:sz="0" w:space="0" w:color="auto"/>
          </w:divBdr>
        </w:div>
        <w:div w:id="528492596">
          <w:marLeft w:val="480"/>
          <w:marRight w:val="0"/>
          <w:marTop w:val="0"/>
          <w:marBottom w:val="0"/>
          <w:divBdr>
            <w:top w:val="none" w:sz="0" w:space="0" w:color="auto"/>
            <w:left w:val="none" w:sz="0" w:space="0" w:color="auto"/>
            <w:bottom w:val="none" w:sz="0" w:space="0" w:color="auto"/>
            <w:right w:val="none" w:sz="0" w:space="0" w:color="auto"/>
          </w:divBdr>
        </w:div>
        <w:div w:id="1826700643">
          <w:marLeft w:val="480"/>
          <w:marRight w:val="0"/>
          <w:marTop w:val="0"/>
          <w:marBottom w:val="0"/>
          <w:divBdr>
            <w:top w:val="none" w:sz="0" w:space="0" w:color="auto"/>
            <w:left w:val="none" w:sz="0" w:space="0" w:color="auto"/>
            <w:bottom w:val="none" w:sz="0" w:space="0" w:color="auto"/>
            <w:right w:val="none" w:sz="0" w:space="0" w:color="auto"/>
          </w:divBdr>
        </w:div>
        <w:div w:id="428162933">
          <w:marLeft w:val="480"/>
          <w:marRight w:val="0"/>
          <w:marTop w:val="0"/>
          <w:marBottom w:val="0"/>
          <w:divBdr>
            <w:top w:val="none" w:sz="0" w:space="0" w:color="auto"/>
            <w:left w:val="none" w:sz="0" w:space="0" w:color="auto"/>
            <w:bottom w:val="none" w:sz="0" w:space="0" w:color="auto"/>
            <w:right w:val="none" w:sz="0" w:space="0" w:color="auto"/>
          </w:divBdr>
        </w:div>
        <w:div w:id="2145149292">
          <w:marLeft w:val="480"/>
          <w:marRight w:val="0"/>
          <w:marTop w:val="0"/>
          <w:marBottom w:val="0"/>
          <w:divBdr>
            <w:top w:val="none" w:sz="0" w:space="0" w:color="auto"/>
            <w:left w:val="none" w:sz="0" w:space="0" w:color="auto"/>
            <w:bottom w:val="none" w:sz="0" w:space="0" w:color="auto"/>
            <w:right w:val="none" w:sz="0" w:space="0" w:color="auto"/>
          </w:divBdr>
        </w:div>
      </w:divsChild>
    </w:div>
    <w:div w:id="401953077">
      <w:bodyDiv w:val="1"/>
      <w:marLeft w:val="0"/>
      <w:marRight w:val="0"/>
      <w:marTop w:val="0"/>
      <w:marBottom w:val="0"/>
      <w:divBdr>
        <w:top w:val="none" w:sz="0" w:space="0" w:color="auto"/>
        <w:left w:val="none" w:sz="0" w:space="0" w:color="auto"/>
        <w:bottom w:val="none" w:sz="0" w:space="0" w:color="auto"/>
        <w:right w:val="none" w:sz="0" w:space="0" w:color="auto"/>
      </w:divBdr>
    </w:div>
    <w:div w:id="451824866">
      <w:bodyDiv w:val="1"/>
      <w:marLeft w:val="0"/>
      <w:marRight w:val="0"/>
      <w:marTop w:val="0"/>
      <w:marBottom w:val="0"/>
      <w:divBdr>
        <w:top w:val="none" w:sz="0" w:space="0" w:color="auto"/>
        <w:left w:val="none" w:sz="0" w:space="0" w:color="auto"/>
        <w:bottom w:val="none" w:sz="0" w:space="0" w:color="auto"/>
        <w:right w:val="none" w:sz="0" w:space="0" w:color="auto"/>
      </w:divBdr>
      <w:divsChild>
        <w:div w:id="814448433">
          <w:marLeft w:val="480"/>
          <w:marRight w:val="0"/>
          <w:marTop w:val="0"/>
          <w:marBottom w:val="0"/>
          <w:divBdr>
            <w:top w:val="none" w:sz="0" w:space="0" w:color="auto"/>
            <w:left w:val="none" w:sz="0" w:space="0" w:color="auto"/>
            <w:bottom w:val="none" w:sz="0" w:space="0" w:color="auto"/>
            <w:right w:val="none" w:sz="0" w:space="0" w:color="auto"/>
          </w:divBdr>
        </w:div>
        <w:div w:id="875462402">
          <w:marLeft w:val="480"/>
          <w:marRight w:val="0"/>
          <w:marTop w:val="0"/>
          <w:marBottom w:val="0"/>
          <w:divBdr>
            <w:top w:val="none" w:sz="0" w:space="0" w:color="auto"/>
            <w:left w:val="none" w:sz="0" w:space="0" w:color="auto"/>
            <w:bottom w:val="none" w:sz="0" w:space="0" w:color="auto"/>
            <w:right w:val="none" w:sz="0" w:space="0" w:color="auto"/>
          </w:divBdr>
        </w:div>
        <w:div w:id="267280720">
          <w:marLeft w:val="480"/>
          <w:marRight w:val="0"/>
          <w:marTop w:val="0"/>
          <w:marBottom w:val="0"/>
          <w:divBdr>
            <w:top w:val="none" w:sz="0" w:space="0" w:color="auto"/>
            <w:left w:val="none" w:sz="0" w:space="0" w:color="auto"/>
            <w:bottom w:val="none" w:sz="0" w:space="0" w:color="auto"/>
            <w:right w:val="none" w:sz="0" w:space="0" w:color="auto"/>
          </w:divBdr>
        </w:div>
        <w:div w:id="1630623760">
          <w:marLeft w:val="480"/>
          <w:marRight w:val="0"/>
          <w:marTop w:val="0"/>
          <w:marBottom w:val="0"/>
          <w:divBdr>
            <w:top w:val="none" w:sz="0" w:space="0" w:color="auto"/>
            <w:left w:val="none" w:sz="0" w:space="0" w:color="auto"/>
            <w:bottom w:val="none" w:sz="0" w:space="0" w:color="auto"/>
            <w:right w:val="none" w:sz="0" w:space="0" w:color="auto"/>
          </w:divBdr>
        </w:div>
        <w:div w:id="299311234">
          <w:marLeft w:val="480"/>
          <w:marRight w:val="0"/>
          <w:marTop w:val="0"/>
          <w:marBottom w:val="0"/>
          <w:divBdr>
            <w:top w:val="none" w:sz="0" w:space="0" w:color="auto"/>
            <w:left w:val="none" w:sz="0" w:space="0" w:color="auto"/>
            <w:bottom w:val="none" w:sz="0" w:space="0" w:color="auto"/>
            <w:right w:val="none" w:sz="0" w:space="0" w:color="auto"/>
          </w:divBdr>
        </w:div>
        <w:div w:id="600577063">
          <w:marLeft w:val="480"/>
          <w:marRight w:val="0"/>
          <w:marTop w:val="0"/>
          <w:marBottom w:val="0"/>
          <w:divBdr>
            <w:top w:val="none" w:sz="0" w:space="0" w:color="auto"/>
            <w:left w:val="none" w:sz="0" w:space="0" w:color="auto"/>
            <w:bottom w:val="none" w:sz="0" w:space="0" w:color="auto"/>
            <w:right w:val="none" w:sz="0" w:space="0" w:color="auto"/>
          </w:divBdr>
        </w:div>
      </w:divsChild>
    </w:div>
    <w:div w:id="473448883">
      <w:bodyDiv w:val="1"/>
      <w:marLeft w:val="0"/>
      <w:marRight w:val="0"/>
      <w:marTop w:val="0"/>
      <w:marBottom w:val="0"/>
      <w:divBdr>
        <w:top w:val="none" w:sz="0" w:space="0" w:color="auto"/>
        <w:left w:val="none" w:sz="0" w:space="0" w:color="auto"/>
        <w:bottom w:val="none" w:sz="0" w:space="0" w:color="auto"/>
        <w:right w:val="none" w:sz="0" w:space="0" w:color="auto"/>
      </w:divBdr>
      <w:divsChild>
        <w:div w:id="1358652769">
          <w:marLeft w:val="480"/>
          <w:marRight w:val="0"/>
          <w:marTop w:val="0"/>
          <w:marBottom w:val="0"/>
          <w:divBdr>
            <w:top w:val="none" w:sz="0" w:space="0" w:color="auto"/>
            <w:left w:val="none" w:sz="0" w:space="0" w:color="auto"/>
            <w:bottom w:val="none" w:sz="0" w:space="0" w:color="auto"/>
            <w:right w:val="none" w:sz="0" w:space="0" w:color="auto"/>
          </w:divBdr>
        </w:div>
        <w:div w:id="1586693038">
          <w:marLeft w:val="480"/>
          <w:marRight w:val="0"/>
          <w:marTop w:val="0"/>
          <w:marBottom w:val="0"/>
          <w:divBdr>
            <w:top w:val="none" w:sz="0" w:space="0" w:color="auto"/>
            <w:left w:val="none" w:sz="0" w:space="0" w:color="auto"/>
            <w:bottom w:val="none" w:sz="0" w:space="0" w:color="auto"/>
            <w:right w:val="none" w:sz="0" w:space="0" w:color="auto"/>
          </w:divBdr>
        </w:div>
        <w:div w:id="1086267842">
          <w:marLeft w:val="480"/>
          <w:marRight w:val="0"/>
          <w:marTop w:val="0"/>
          <w:marBottom w:val="0"/>
          <w:divBdr>
            <w:top w:val="none" w:sz="0" w:space="0" w:color="auto"/>
            <w:left w:val="none" w:sz="0" w:space="0" w:color="auto"/>
            <w:bottom w:val="none" w:sz="0" w:space="0" w:color="auto"/>
            <w:right w:val="none" w:sz="0" w:space="0" w:color="auto"/>
          </w:divBdr>
        </w:div>
        <w:div w:id="372006278">
          <w:marLeft w:val="480"/>
          <w:marRight w:val="0"/>
          <w:marTop w:val="0"/>
          <w:marBottom w:val="0"/>
          <w:divBdr>
            <w:top w:val="none" w:sz="0" w:space="0" w:color="auto"/>
            <w:left w:val="none" w:sz="0" w:space="0" w:color="auto"/>
            <w:bottom w:val="none" w:sz="0" w:space="0" w:color="auto"/>
            <w:right w:val="none" w:sz="0" w:space="0" w:color="auto"/>
          </w:divBdr>
        </w:div>
        <w:div w:id="1959724196">
          <w:marLeft w:val="480"/>
          <w:marRight w:val="0"/>
          <w:marTop w:val="0"/>
          <w:marBottom w:val="0"/>
          <w:divBdr>
            <w:top w:val="none" w:sz="0" w:space="0" w:color="auto"/>
            <w:left w:val="none" w:sz="0" w:space="0" w:color="auto"/>
            <w:bottom w:val="none" w:sz="0" w:space="0" w:color="auto"/>
            <w:right w:val="none" w:sz="0" w:space="0" w:color="auto"/>
          </w:divBdr>
        </w:div>
        <w:div w:id="252931608">
          <w:marLeft w:val="480"/>
          <w:marRight w:val="0"/>
          <w:marTop w:val="0"/>
          <w:marBottom w:val="0"/>
          <w:divBdr>
            <w:top w:val="none" w:sz="0" w:space="0" w:color="auto"/>
            <w:left w:val="none" w:sz="0" w:space="0" w:color="auto"/>
            <w:bottom w:val="none" w:sz="0" w:space="0" w:color="auto"/>
            <w:right w:val="none" w:sz="0" w:space="0" w:color="auto"/>
          </w:divBdr>
        </w:div>
        <w:div w:id="780681718">
          <w:marLeft w:val="480"/>
          <w:marRight w:val="0"/>
          <w:marTop w:val="0"/>
          <w:marBottom w:val="0"/>
          <w:divBdr>
            <w:top w:val="none" w:sz="0" w:space="0" w:color="auto"/>
            <w:left w:val="none" w:sz="0" w:space="0" w:color="auto"/>
            <w:bottom w:val="none" w:sz="0" w:space="0" w:color="auto"/>
            <w:right w:val="none" w:sz="0" w:space="0" w:color="auto"/>
          </w:divBdr>
        </w:div>
      </w:divsChild>
    </w:div>
    <w:div w:id="527253466">
      <w:bodyDiv w:val="1"/>
      <w:marLeft w:val="0"/>
      <w:marRight w:val="0"/>
      <w:marTop w:val="0"/>
      <w:marBottom w:val="0"/>
      <w:divBdr>
        <w:top w:val="none" w:sz="0" w:space="0" w:color="auto"/>
        <w:left w:val="none" w:sz="0" w:space="0" w:color="auto"/>
        <w:bottom w:val="none" w:sz="0" w:space="0" w:color="auto"/>
        <w:right w:val="none" w:sz="0" w:space="0" w:color="auto"/>
      </w:divBdr>
      <w:divsChild>
        <w:div w:id="461385936">
          <w:marLeft w:val="480"/>
          <w:marRight w:val="0"/>
          <w:marTop w:val="0"/>
          <w:marBottom w:val="0"/>
          <w:divBdr>
            <w:top w:val="none" w:sz="0" w:space="0" w:color="auto"/>
            <w:left w:val="none" w:sz="0" w:space="0" w:color="auto"/>
            <w:bottom w:val="none" w:sz="0" w:space="0" w:color="auto"/>
            <w:right w:val="none" w:sz="0" w:space="0" w:color="auto"/>
          </w:divBdr>
        </w:div>
        <w:div w:id="793017580">
          <w:marLeft w:val="480"/>
          <w:marRight w:val="0"/>
          <w:marTop w:val="0"/>
          <w:marBottom w:val="0"/>
          <w:divBdr>
            <w:top w:val="none" w:sz="0" w:space="0" w:color="auto"/>
            <w:left w:val="none" w:sz="0" w:space="0" w:color="auto"/>
            <w:bottom w:val="none" w:sz="0" w:space="0" w:color="auto"/>
            <w:right w:val="none" w:sz="0" w:space="0" w:color="auto"/>
          </w:divBdr>
        </w:div>
        <w:div w:id="387727917">
          <w:marLeft w:val="480"/>
          <w:marRight w:val="0"/>
          <w:marTop w:val="0"/>
          <w:marBottom w:val="0"/>
          <w:divBdr>
            <w:top w:val="none" w:sz="0" w:space="0" w:color="auto"/>
            <w:left w:val="none" w:sz="0" w:space="0" w:color="auto"/>
            <w:bottom w:val="none" w:sz="0" w:space="0" w:color="auto"/>
            <w:right w:val="none" w:sz="0" w:space="0" w:color="auto"/>
          </w:divBdr>
        </w:div>
        <w:div w:id="1512527599">
          <w:marLeft w:val="480"/>
          <w:marRight w:val="0"/>
          <w:marTop w:val="0"/>
          <w:marBottom w:val="0"/>
          <w:divBdr>
            <w:top w:val="none" w:sz="0" w:space="0" w:color="auto"/>
            <w:left w:val="none" w:sz="0" w:space="0" w:color="auto"/>
            <w:bottom w:val="none" w:sz="0" w:space="0" w:color="auto"/>
            <w:right w:val="none" w:sz="0" w:space="0" w:color="auto"/>
          </w:divBdr>
        </w:div>
        <w:div w:id="866792933">
          <w:marLeft w:val="480"/>
          <w:marRight w:val="0"/>
          <w:marTop w:val="0"/>
          <w:marBottom w:val="0"/>
          <w:divBdr>
            <w:top w:val="none" w:sz="0" w:space="0" w:color="auto"/>
            <w:left w:val="none" w:sz="0" w:space="0" w:color="auto"/>
            <w:bottom w:val="none" w:sz="0" w:space="0" w:color="auto"/>
            <w:right w:val="none" w:sz="0" w:space="0" w:color="auto"/>
          </w:divBdr>
        </w:div>
        <w:div w:id="739711836">
          <w:marLeft w:val="480"/>
          <w:marRight w:val="0"/>
          <w:marTop w:val="0"/>
          <w:marBottom w:val="0"/>
          <w:divBdr>
            <w:top w:val="none" w:sz="0" w:space="0" w:color="auto"/>
            <w:left w:val="none" w:sz="0" w:space="0" w:color="auto"/>
            <w:bottom w:val="none" w:sz="0" w:space="0" w:color="auto"/>
            <w:right w:val="none" w:sz="0" w:space="0" w:color="auto"/>
          </w:divBdr>
        </w:div>
        <w:div w:id="605381449">
          <w:marLeft w:val="480"/>
          <w:marRight w:val="0"/>
          <w:marTop w:val="0"/>
          <w:marBottom w:val="0"/>
          <w:divBdr>
            <w:top w:val="none" w:sz="0" w:space="0" w:color="auto"/>
            <w:left w:val="none" w:sz="0" w:space="0" w:color="auto"/>
            <w:bottom w:val="none" w:sz="0" w:space="0" w:color="auto"/>
            <w:right w:val="none" w:sz="0" w:space="0" w:color="auto"/>
          </w:divBdr>
        </w:div>
      </w:divsChild>
    </w:div>
    <w:div w:id="531310171">
      <w:bodyDiv w:val="1"/>
      <w:marLeft w:val="0"/>
      <w:marRight w:val="0"/>
      <w:marTop w:val="0"/>
      <w:marBottom w:val="0"/>
      <w:divBdr>
        <w:top w:val="none" w:sz="0" w:space="0" w:color="auto"/>
        <w:left w:val="none" w:sz="0" w:space="0" w:color="auto"/>
        <w:bottom w:val="none" w:sz="0" w:space="0" w:color="auto"/>
        <w:right w:val="none" w:sz="0" w:space="0" w:color="auto"/>
      </w:divBdr>
    </w:div>
    <w:div w:id="572937238">
      <w:bodyDiv w:val="1"/>
      <w:marLeft w:val="0"/>
      <w:marRight w:val="0"/>
      <w:marTop w:val="0"/>
      <w:marBottom w:val="0"/>
      <w:divBdr>
        <w:top w:val="none" w:sz="0" w:space="0" w:color="auto"/>
        <w:left w:val="none" w:sz="0" w:space="0" w:color="auto"/>
        <w:bottom w:val="none" w:sz="0" w:space="0" w:color="auto"/>
        <w:right w:val="none" w:sz="0" w:space="0" w:color="auto"/>
      </w:divBdr>
      <w:divsChild>
        <w:div w:id="395204549">
          <w:marLeft w:val="480"/>
          <w:marRight w:val="0"/>
          <w:marTop w:val="0"/>
          <w:marBottom w:val="0"/>
          <w:divBdr>
            <w:top w:val="none" w:sz="0" w:space="0" w:color="auto"/>
            <w:left w:val="none" w:sz="0" w:space="0" w:color="auto"/>
            <w:bottom w:val="none" w:sz="0" w:space="0" w:color="auto"/>
            <w:right w:val="none" w:sz="0" w:space="0" w:color="auto"/>
          </w:divBdr>
        </w:div>
        <w:div w:id="958221495">
          <w:marLeft w:val="480"/>
          <w:marRight w:val="0"/>
          <w:marTop w:val="0"/>
          <w:marBottom w:val="0"/>
          <w:divBdr>
            <w:top w:val="none" w:sz="0" w:space="0" w:color="auto"/>
            <w:left w:val="none" w:sz="0" w:space="0" w:color="auto"/>
            <w:bottom w:val="none" w:sz="0" w:space="0" w:color="auto"/>
            <w:right w:val="none" w:sz="0" w:space="0" w:color="auto"/>
          </w:divBdr>
        </w:div>
        <w:div w:id="338967317">
          <w:marLeft w:val="480"/>
          <w:marRight w:val="0"/>
          <w:marTop w:val="0"/>
          <w:marBottom w:val="0"/>
          <w:divBdr>
            <w:top w:val="none" w:sz="0" w:space="0" w:color="auto"/>
            <w:left w:val="none" w:sz="0" w:space="0" w:color="auto"/>
            <w:bottom w:val="none" w:sz="0" w:space="0" w:color="auto"/>
            <w:right w:val="none" w:sz="0" w:space="0" w:color="auto"/>
          </w:divBdr>
        </w:div>
      </w:divsChild>
    </w:div>
    <w:div w:id="577710113">
      <w:bodyDiv w:val="1"/>
      <w:marLeft w:val="0"/>
      <w:marRight w:val="0"/>
      <w:marTop w:val="0"/>
      <w:marBottom w:val="0"/>
      <w:divBdr>
        <w:top w:val="none" w:sz="0" w:space="0" w:color="auto"/>
        <w:left w:val="none" w:sz="0" w:space="0" w:color="auto"/>
        <w:bottom w:val="none" w:sz="0" w:space="0" w:color="auto"/>
        <w:right w:val="none" w:sz="0" w:space="0" w:color="auto"/>
      </w:divBdr>
      <w:divsChild>
        <w:div w:id="404688372">
          <w:marLeft w:val="480"/>
          <w:marRight w:val="0"/>
          <w:marTop w:val="0"/>
          <w:marBottom w:val="0"/>
          <w:divBdr>
            <w:top w:val="none" w:sz="0" w:space="0" w:color="auto"/>
            <w:left w:val="none" w:sz="0" w:space="0" w:color="auto"/>
            <w:bottom w:val="none" w:sz="0" w:space="0" w:color="auto"/>
            <w:right w:val="none" w:sz="0" w:space="0" w:color="auto"/>
          </w:divBdr>
        </w:div>
        <w:div w:id="1708026646">
          <w:marLeft w:val="480"/>
          <w:marRight w:val="0"/>
          <w:marTop w:val="0"/>
          <w:marBottom w:val="0"/>
          <w:divBdr>
            <w:top w:val="none" w:sz="0" w:space="0" w:color="auto"/>
            <w:left w:val="none" w:sz="0" w:space="0" w:color="auto"/>
            <w:bottom w:val="none" w:sz="0" w:space="0" w:color="auto"/>
            <w:right w:val="none" w:sz="0" w:space="0" w:color="auto"/>
          </w:divBdr>
        </w:div>
        <w:div w:id="1217467988">
          <w:marLeft w:val="480"/>
          <w:marRight w:val="0"/>
          <w:marTop w:val="0"/>
          <w:marBottom w:val="0"/>
          <w:divBdr>
            <w:top w:val="none" w:sz="0" w:space="0" w:color="auto"/>
            <w:left w:val="none" w:sz="0" w:space="0" w:color="auto"/>
            <w:bottom w:val="none" w:sz="0" w:space="0" w:color="auto"/>
            <w:right w:val="none" w:sz="0" w:space="0" w:color="auto"/>
          </w:divBdr>
        </w:div>
        <w:div w:id="484857583">
          <w:marLeft w:val="480"/>
          <w:marRight w:val="0"/>
          <w:marTop w:val="0"/>
          <w:marBottom w:val="0"/>
          <w:divBdr>
            <w:top w:val="none" w:sz="0" w:space="0" w:color="auto"/>
            <w:left w:val="none" w:sz="0" w:space="0" w:color="auto"/>
            <w:bottom w:val="none" w:sz="0" w:space="0" w:color="auto"/>
            <w:right w:val="none" w:sz="0" w:space="0" w:color="auto"/>
          </w:divBdr>
        </w:div>
        <w:div w:id="815073262">
          <w:marLeft w:val="480"/>
          <w:marRight w:val="0"/>
          <w:marTop w:val="0"/>
          <w:marBottom w:val="0"/>
          <w:divBdr>
            <w:top w:val="none" w:sz="0" w:space="0" w:color="auto"/>
            <w:left w:val="none" w:sz="0" w:space="0" w:color="auto"/>
            <w:bottom w:val="none" w:sz="0" w:space="0" w:color="auto"/>
            <w:right w:val="none" w:sz="0" w:space="0" w:color="auto"/>
          </w:divBdr>
        </w:div>
        <w:div w:id="784808024">
          <w:marLeft w:val="480"/>
          <w:marRight w:val="0"/>
          <w:marTop w:val="0"/>
          <w:marBottom w:val="0"/>
          <w:divBdr>
            <w:top w:val="none" w:sz="0" w:space="0" w:color="auto"/>
            <w:left w:val="none" w:sz="0" w:space="0" w:color="auto"/>
            <w:bottom w:val="none" w:sz="0" w:space="0" w:color="auto"/>
            <w:right w:val="none" w:sz="0" w:space="0" w:color="auto"/>
          </w:divBdr>
        </w:div>
        <w:div w:id="580213181">
          <w:marLeft w:val="480"/>
          <w:marRight w:val="0"/>
          <w:marTop w:val="0"/>
          <w:marBottom w:val="0"/>
          <w:divBdr>
            <w:top w:val="none" w:sz="0" w:space="0" w:color="auto"/>
            <w:left w:val="none" w:sz="0" w:space="0" w:color="auto"/>
            <w:bottom w:val="none" w:sz="0" w:space="0" w:color="auto"/>
            <w:right w:val="none" w:sz="0" w:space="0" w:color="auto"/>
          </w:divBdr>
        </w:div>
        <w:div w:id="1475878888">
          <w:marLeft w:val="480"/>
          <w:marRight w:val="0"/>
          <w:marTop w:val="0"/>
          <w:marBottom w:val="0"/>
          <w:divBdr>
            <w:top w:val="none" w:sz="0" w:space="0" w:color="auto"/>
            <w:left w:val="none" w:sz="0" w:space="0" w:color="auto"/>
            <w:bottom w:val="none" w:sz="0" w:space="0" w:color="auto"/>
            <w:right w:val="none" w:sz="0" w:space="0" w:color="auto"/>
          </w:divBdr>
        </w:div>
      </w:divsChild>
    </w:div>
    <w:div w:id="628826670">
      <w:bodyDiv w:val="1"/>
      <w:marLeft w:val="0"/>
      <w:marRight w:val="0"/>
      <w:marTop w:val="0"/>
      <w:marBottom w:val="0"/>
      <w:divBdr>
        <w:top w:val="none" w:sz="0" w:space="0" w:color="auto"/>
        <w:left w:val="none" w:sz="0" w:space="0" w:color="auto"/>
        <w:bottom w:val="none" w:sz="0" w:space="0" w:color="auto"/>
        <w:right w:val="none" w:sz="0" w:space="0" w:color="auto"/>
      </w:divBdr>
    </w:div>
    <w:div w:id="649484954">
      <w:bodyDiv w:val="1"/>
      <w:marLeft w:val="0"/>
      <w:marRight w:val="0"/>
      <w:marTop w:val="0"/>
      <w:marBottom w:val="0"/>
      <w:divBdr>
        <w:top w:val="none" w:sz="0" w:space="0" w:color="auto"/>
        <w:left w:val="none" w:sz="0" w:space="0" w:color="auto"/>
        <w:bottom w:val="none" w:sz="0" w:space="0" w:color="auto"/>
        <w:right w:val="none" w:sz="0" w:space="0" w:color="auto"/>
      </w:divBdr>
    </w:div>
    <w:div w:id="719135081">
      <w:bodyDiv w:val="1"/>
      <w:marLeft w:val="0"/>
      <w:marRight w:val="0"/>
      <w:marTop w:val="0"/>
      <w:marBottom w:val="0"/>
      <w:divBdr>
        <w:top w:val="none" w:sz="0" w:space="0" w:color="auto"/>
        <w:left w:val="none" w:sz="0" w:space="0" w:color="auto"/>
        <w:bottom w:val="none" w:sz="0" w:space="0" w:color="auto"/>
        <w:right w:val="none" w:sz="0" w:space="0" w:color="auto"/>
      </w:divBdr>
    </w:div>
    <w:div w:id="778838786">
      <w:bodyDiv w:val="1"/>
      <w:marLeft w:val="0"/>
      <w:marRight w:val="0"/>
      <w:marTop w:val="0"/>
      <w:marBottom w:val="0"/>
      <w:divBdr>
        <w:top w:val="none" w:sz="0" w:space="0" w:color="auto"/>
        <w:left w:val="none" w:sz="0" w:space="0" w:color="auto"/>
        <w:bottom w:val="none" w:sz="0" w:space="0" w:color="auto"/>
        <w:right w:val="none" w:sz="0" w:space="0" w:color="auto"/>
      </w:divBdr>
    </w:div>
    <w:div w:id="807354600">
      <w:bodyDiv w:val="1"/>
      <w:marLeft w:val="0"/>
      <w:marRight w:val="0"/>
      <w:marTop w:val="0"/>
      <w:marBottom w:val="0"/>
      <w:divBdr>
        <w:top w:val="none" w:sz="0" w:space="0" w:color="auto"/>
        <w:left w:val="none" w:sz="0" w:space="0" w:color="auto"/>
        <w:bottom w:val="none" w:sz="0" w:space="0" w:color="auto"/>
        <w:right w:val="none" w:sz="0" w:space="0" w:color="auto"/>
      </w:divBdr>
    </w:div>
    <w:div w:id="841118851">
      <w:bodyDiv w:val="1"/>
      <w:marLeft w:val="0"/>
      <w:marRight w:val="0"/>
      <w:marTop w:val="0"/>
      <w:marBottom w:val="0"/>
      <w:divBdr>
        <w:top w:val="none" w:sz="0" w:space="0" w:color="auto"/>
        <w:left w:val="none" w:sz="0" w:space="0" w:color="auto"/>
        <w:bottom w:val="none" w:sz="0" w:space="0" w:color="auto"/>
        <w:right w:val="none" w:sz="0" w:space="0" w:color="auto"/>
      </w:divBdr>
      <w:divsChild>
        <w:div w:id="1577276869">
          <w:marLeft w:val="480"/>
          <w:marRight w:val="0"/>
          <w:marTop w:val="0"/>
          <w:marBottom w:val="0"/>
          <w:divBdr>
            <w:top w:val="none" w:sz="0" w:space="0" w:color="auto"/>
            <w:left w:val="none" w:sz="0" w:space="0" w:color="auto"/>
            <w:bottom w:val="none" w:sz="0" w:space="0" w:color="auto"/>
            <w:right w:val="none" w:sz="0" w:space="0" w:color="auto"/>
          </w:divBdr>
        </w:div>
        <w:div w:id="322004841">
          <w:marLeft w:val="480"/>
          <w:marRight w:val="0"/>
          <w:marTop w:val="0"/>
          <w:marBottom w:val="0"/>
          <w:divBdr>
            <w:top w:val="none" w:sz="0" w:space="0" w:color="auto"/>
            <w:left w:val="none" w:sz="0" w:space="0" w:color="auto"/>
            <w:bottom w:val="none" w:sz="0" w:space="0" w:color="auto"/>
            <w:right w:val="none" w:sz="0" w:space="0" w:color="auto"/>
          </w:divBdr>
        </w:div>
        <w:div w:id="1432240143">
          <w:marLeft w:val="480"/>
          <w:marRight w:val="0"/>
          <w:marTop w:val="0"/>
          <w:marBottom w:val="0"/>
          <w:divBdr>
            <w:top w:val="none" w:sz="0" w:space="0" w:color="auto"/>
            <w:left w:val="none" w:sz="0" w:space="0" w:color="auto"/>
            <w:bottom w:val="none" w:sz="0" w:space="0" w:color="auto"/>
            <w:right w:val="none" w:sz="0" w:space="0" w:color="auto"/>
          </w:divBdr>
        </w:div>
        <w:div w:id="357436047">
          <w:marLeft w:val="480"/>
          <w:marRight w:val="0"/>
          <w:marTop w:val="0"/>
          <w:marBottom w:val="0"/>
          <w:divBdr>
            <w:top w:val="none" w:sz="0" w:space="0" w:color="auto"/>
            <w:left w:val="none" w:sz="0" w:space="0" w:color="auto"/>
            <w:bottom w:val="none" w:sz="0" w:space="0" w:color="auto"/>
            <w:right w:val="none" w:sz="0" w:space="0" w:color="auto"/>
          </w:divBdr>
        </w:div>
        <w:div w:id="772360091">
          <w:marLeft w:val="480"/>
          <w:marRight w:val="0"/>
          <w:marTop w:val="0"/>
          <w:marBottom w:val="0"/>
          <w:divBdr>
            <w:top w:val="none" w:sz="0" w:space="0" w:color="auto"/>
            <w:left w:val="none" w:sz="0" w:space="0" w:color="auto"/>
            <w:bottom w:val="none" w:sz="0" w:space="0" w:color="auto"/>
            <w:right w:val="none" w:sz="0" w:space="0" w:color="auto"/>
          </w:divBdr>
        </w:div>
        <w:div w:id="669604690">
          <w:marLeft w:val="480"/>
          <w:marRight w:val="0"/>
          <w:marTop w:val="0"/>
          <w:marBottom w:val="0"/>
          <w:divBdr>
            <w:top w:val="none" w:sz="0" w:space="0" w:color="auto"/>
            <w:left w:val="none" w:sz="0" w:space="0" w:color="auto"/>
            <w:bottom w:val="none" w:sz="0" w:space="0" w:color="auto"/>
            <w:right w:val="none" w:sz="0" w:space="0" w:color="auto"/>
          </w:divBdr>
        </w:div>
        <w:div w:id="2005282378">
          <w:marLeft w:val="480"/>
          <w:marRight w:val="0"/>
          <w:marTop w:val="0"/>
          <w:marBottom w:val="0"/>
          <w:divBdr>
            <w:top w:val="none" w:sz="0" w:space="0" w:color="auto"/>
            <w:left w:val="none" w:sz="0" w:space="0" w:color="auto"/>
            <w:bottom w:val="none" w:sz="0" w:space="0" w:color="auto"/>
            <w:right w:val="none" w:sz="0" w:space="0" w:color="auto"/>
          </w:divBdr>
        </w:div>
        <w:div w:id="1396011004">
          <w:marLeft w:val="480"/>
          <w:marRight w:val="0"/>
          <w:marTop w:val="0"/>
          <w:marBottom w:val="0"/>
          <w:divBdr>
            <w:top w:val="none" w:sz="0" w:space="0" w:color="auto"/>
            <w:left w:val="none" w:sz="0" w:space="0" w:color="auto"/>
            <w:bottom w:val="none" w:sz="0" w:space="0" w:color="auto"/>
            <w:right w:val="none" w:sz="0" w:space="0" w:color="auto"/>
          </w:divBdr>
        </w:div>
      </w:divsChild>
    </w:div>
    <w:div w:id="865101242">
      <w:bodyDiv w:val="1"/>
      <w:marLeft w:val="0"/>
      <w:marRight w:val="0"/>
      <w:marTop w:val="0"/>
      <w:marBottom w:val="0"/>
      <w:divBdr>
        <w:top w:val="none" w:sz="0" w:space="0" w:color="auto"/>
        <w:left w:val="none" w:sz="0" w:space="0" w:color="auto"/>
        <w:bottom w:val="none" w:sz="0" w:space="0" w:color="auto"/>
        <w:right w:val="none" w:sz="0" w:space="0" w:color="auto"/>
      </w:divBdr>
    </w:div>
    <w:div w:id="881743721">
      <w:bodyDiv w:val="1"/>
      <w:marLeft w:val="0"/>
      <w:marRight w:val="0"/>
      <w:marTop w:val="0"/>
      <w:marBottom w:val="0"/>
      <w:divBdr>
        <w:top w:val="none" w:sz="0" w:space="0" w:color="auto"/>
        <w:left w:val="none" w:sz="0" w:space="0" w:color="auto"/>
        <w:bottom w:val="none" w:sz="0" w:space="0" w:color="auto"/>
        <w:right w:val="none" w:sz="0" w:space="0" w:color="auto"/>
      </w:divBdr>
      <w:divsChild>
        <w:div w:id="683290741">
          <w:marLeft w:val="480"/>
          <w:marRight w:val="0"/>
          <w:marTop w:val="0"/>
          <w:marBottom w:val="0"/>
          <w:divBdr>
            <w:top w:val="none" w:sz="0" w:space="0" w:color="auto"/>
            <w:left w:val="none" w:sz="0" w:space="0" w:color="auto"/>
            <w:bottom w:val="none" w:sz="0" w:space="0" w:color="auto"/>
            <w:right w:val="none" w:sz="0" w:space="0" w:color="auto"/>
          </w:divBdr>
        </w:div>
        <w:div w:id="564267784">
          <w:marLeft w:val="480"/>
          <w:marRight w:val="0"/>
          <w:marTop w:val="0"/>
          <w:marBottom w:val="0"/>
          <w:divBdr>
            <w:top w:val="none" w:sz="0" w:space="0" w:color="auto"/>
            <w:left w:val="none" w:sz="0" w:space="0" w:color="auto"/>
            <w:bottom w:val="none" w:sz="0" w:space="0" w:color="auto"/>
            <w:right w:val="none" w:sz="0" w:space="0" w:color="auto"/>
          </w:divBdr>
        </w:div>
        <w:div w:id="1140076717">
          <w:marLeft w:val="480"/>
          <w:marRight w:val="0"/>
          <w:marTop w:val="0"/>
          <w:marBottom w:val="0"/>
          <w:divBdr>
            <w:top w:val="none" w:sz="0" w:space="0" w:color="auto"/>
            <w:left w:val="none" w:sz="0" w:space="0" w:color="auto"/>
            <w:bottom w:val="none" w:sz="0" w:space="0" w:color="auto"/>
            <w:right w:val="none" w:sz="0" w:space="0" w:color="auto"/>
          </w:divBdr>
        </w:div>
        <w:div w:id="81755743">
          <w:marLeft w:val="480"/>
          <w:marRight w:val="0"/>
          <w:marTop w:val="0"/>
          <w:marBottom w:val="0"/>
          <w:divBdr>
            <w:top w:val="none" w:sz="0" w:space="0" w:color="auto"/>
            <w:left w:val="none" w:sz="0" w:space="0" w:color="auto"/>
            <w:bottom w:val="none" w:sz="0" w:space="0" w:color="auto"/>
            <w:right w:val="none" w:sz="0" w:space="0" w:color="auto"/>
          </w:divBdr>
        </w:div>
        <w:div w:id="826440244">
          <w:marLeft w:val="480"/>
          <w:marRight w:val="0"/>
          <w:marTop w:val="0"/>
          <w:marBottom w:val="0"/>
          <w:divBdr>
            <w:top w:val="none" w:sz="0" w:space="0" w:color="auto"/>
            <w:left w:val="none" w:sz="0" w:space="0" w:color="auto"/>
            <w:bottom w:val="none" w:sz="0" w:space="0" w:color="auto"/>
            <w:right w:val="none" w:sz="0" w:space="0" w:color="auto"/>
          </w:divBdr>
        </w:div>
        <w:div w:id="1544708051">
          <w:marLeft w:val="480"/>
          <w:marRight w:val="0"/>
          <w:marTop w:val="0"/>
          <w:marBottom w:val="0"/>
          <w:divBdr>
            <w:top w:val="none" w:sz="0" w:space="0" w:color="auto"/>
            <w:left w:val="none" w:sz="0" w:space="0" w:color="auto"/>
            <w:bottom w:val="none" w:sz="0" w:space="0" w:color="auto"/>
            <w:right w:val="none" w:sz="0" w:space="0" w:color="auto"/>
          </w:divBdr>
        </w:div>
      </w:divsChild>
    </w:div>
    <w:div w:id="945161339">
      <w:bodyDiv w:val="1"/>
      <w:marLeft w:val="0"/>
      <w:marRight w:val="0"/>
      <w:marTop w:val="0"/>
      <w:marBottom w:val="0"/>
      <w:divBdr>
        <w:top w:val="none" w:sz="0" w:space="0" w:color="auto"/>
        <w:left w:val="none" w:sz="0" w:space="0" w:color="auto"/>
        <w:bottom w:val="none" w:sz="0" w:space="0" w:color="auto"/>
        <w:right w:val="none" w:sz="0" w:space="0" w:color="auto"/>
      </w:divBdr>
    </w:div>
    <w:div w:id="991644981">
      <w:bodyDiv w:val="1"/>
      <w:marLeft w:val="0"/>
      <w:marRight w:val="0"/>
      <w:marTop w:val="0"/>
      <w:marBottom w:val="0"/>
      <w:divBdr>
        <w:top w:val="none" w:sz="0" w:space="0" w:color="auto"/>
        <w:left w:val="none" w:sz="0" w:space="0" w:color="auto"/>
        <w:bottom w:val="none" w:sz="0" w:space="0" w:color="auto"/>
        <w:right w:val="none" w:sz="0" w:space="0" w:color="auto"/>
      </w:divBdr>
    </w:div>
    <w:div w:id="1000423304">
      <w:bodyDiv w:val="1"/>
      <w:marLeft w:val="0"/>
      <w:marRight w:val="0"/>
      <w:marTop w:val="0"/>
      <w:marBottom w:val="0"/>
      <w:divBdr>
        <w:top w:val="none" w:sz="0" w:space="0" w:color="auto"/>
        <w:left w:val="none" w:sz="0" w:space="0" w:color="auto"/>
        <w:bottom w:val="none" w:sz="0" w:space="0" w:color="auto"/>
        <w:right w:val="none" w:sz="0" w:space="0" w:color="auto"/>
      </w:divBdr>
    </w:div>
    <w:div w:id="1065028006">
      <w:bodyDiv w:val="1"/>
      <w:marLeft w:val="0"/>
      <w:marRight w:val="0"/>
      <w:marTop w:val="0"/>
      <w:marBottom w:val="0"/>
      <w:divBdr>
        <w:top w:val="none" w:sz="0" w:space="0" w:color="auto"/>
        <w:left w:val="none" w:sz="0" w:space="0" w:color="auto"/>
        <w:bottom w:val="none" w:sz="0" w:space="0" w:color="auto"/>
        <w:right w:val="none" w:sz="0" w:space="0" w:color="auto"/>
      </w:divBdr>
    </w:div>
    <w:div w:id="1092706206">
      <w:bodyDiv w:val="1"/>
      <w:marLeft w:val="0"/>
      <w:marRight w:val="0"/>
      <w:marTop w:val="0"/>
      <w:marBottom w:val="0"/>
      <w:divBdr>
        <w:top w:val="none" w:sz="0" w:space="0" w:color="auto"/>
        <w:left w:val="none" w:sz="0" w:space="0" w:color="auto"/>
        <w:bottom w:val="none" w:sz="0" w:space="0" w:color="auto"/>
        <w:right w:val="none" w:sz="0" w:space="0" w:color="auto"/>
      </w:divBdr>
    </w:div>
    <w:div w:id="1127701380">
      <w:bodyDiv w:val="1"/>
      <w:marLeft w:val="0"/>
      <w:marRight w:val="0"/>
      <w:marTop w:val="0"/>
      <w:marBottom w:val="0"/>
      <w:divBdr>
        <w:top w:val="none" w:sz="0" w:space="0" w:color="auto"/>
        <w:left w:val="none" w:sz="0" w:space="0" w:color="auto"/>
        <w:bottom w:val="none" w:sz="0" w:space="0" w:color="auto"/>
        <w:right w:val="none" w:sz="0" w:space="0" w:color="auto"/>
      </w:divBdr>
    </w:div>
    <w:div w:id="1128088704">
      <w:bodyDiv w:val="1"/>
      <w:marLeft w:val="0"/>
      <w:marRight w:val="0"/>
      <w:marTop w:val="0"/>
      <w:marBottom w:val="0"/>
      <w:divBdr>
        <w:top w:val="none" w:sz="0" w:space="0" w:color="auto"/>
        <w:left w:val="none" w:sz="0" w:space="0" w:color="auto"/>
        <w:bottom w:val="none" w:sz="0" w:space="0" w:color="auto"/>
        <w:right w:val="none" w:sz="0" w:space="0" w:color="auto"/>
      </w:divBdr>
    </w:div>
    <w:div w:id="1165126768">
      <w:bodyDiv w:val="1"/>
      <w:marLeft w:val="0"/>
      <w:marRight w:val="0"/>
      <w:marTop w:val="0"/>
      <w:marBottom w:val="0"/>
      <w:divBdr>
        <w:top w:val="none" w:sz="0" w:space="0" w:color="auto"/>
        <w:left w:val="none" w:sz="0" w:space="0" w:color="auto"/>
        <w:bottom w:val="none" w:sz="0" w:space="0" w:color="auto"/>
        <w:right w:val="none" w:sz="0" w:space="0" w:color="auto"/>
      </w:divBdr>
    </w:div>
    <w:div w:id="1169055229">
      <w:bodyDiv w:val="1"/>
      <w:marLeft w:val="0"/>
      <w:marRight w:val="0"/>
      <w:marTop w:val="0"/>
      <w:marBottom w:val="0"/>
      <w:divBdr>
        <w:top w:val="none" w:sz="0" w:space="0" w:color="auto"/>
        <w:left w:val="none" w:sz="0" w:space="0" w:color="auto"/>
        <w:bottom w:val="none" w:sz="0" w:space="0" w:color="auto"/>
        <w:right w:val="none" w:sz="0" w:space="0" w:color="auto"/>
      </w:divBdr>
    </w:div>
    <w:div w:id="1221289947">
      <w:bodyDiv w:val="1"/>
      <w:marLeft w:val="0"/>
      <w:marRight w:val="0"/>
      <w:marTop w:val="0"/>
      <w:marBottom w:val="0"/>
      <w:divBdr>
        <w:top w:val="none" w:sz="0" w:space="0" w:color="auto"/>
        <w:left w:val="none" w:sz="0" w:space="0" w:color="auto"/>
        <w:bottom w:val="none" w:sz="0" w:space="0" w:color="auto"/>
        <w:right w:val="none" w:sz="0" w:space="0" w:color="auto"/>
      </w:divBdr>
      <w:divsChild>
        <w:div w:id="2050060531">
          <w:marLeft w:val="480"/>
          <w:marRight w:val="0"/>
          <w:marTop w:val="0"/>
          <w:marBottom w:val="0"/>
          <w:divBdr>
            <w:top w:val="none" w:sz="0" w:space="0" w:color="auto"/>
            <w:left w:val="none" w:sz="0" w:space="0" w:color="auto"/>
            <w:bottom w:val="none" w:sz="0" w:space="0" w:color="auto"/>
            <w:right w:val="none" w:sz="0" w:space="0" w:color="auto"/>
          </w:divBdr>
        </w:div>
        <w:div w:id="1286734446">
          <w:marLeft w:val="480"/>
          <w:marRight w:val="0"/>
          <w:marTop w:val="0"/>
          <w:marBottom w:val="0"/>
          <w:divBdr>
            <w:top w:val="none" w:sz="0" w:space="0" w:color="auto"/>
            <w:left w:val="none" w:sz="0" w:space="0" w:color="auto"/>
            <w:bottom w:val="none" w:sz="0" w:space="0" w:color="auto"/>
            <w:right w:val="none" w:sz="0" w:space="0" w:color="auto"/>
          </w:divBdr>
        </w:div>
        <w:div w:id="1247961788">
          <w:marLeft w:val="480"/>
          <w:marRight w:val="0"/>
          <w:marTop w:val="0"/>
          <w:marBottom w:val="0"/>
          <w:divBdr>
            <w:top w:val="none" w:sz="0" w:space="0" w:color="auto"/>
            <w:left w:val="none" w:sz="0" w:space="0" w:color="auto"/>
            <w:bottom w:val="none" w:sz="0" w:space="0" w:color="auto"/>
            <w:right w:val="none" w:sz="0" w:space="0" w:color="auto"/>
          </w:divBdr>
        </w:div>
        <w:div w:id="1516535185">
          <w:marLeft w:val="480"/>
          <w:marRight w:val="0"/>
          <w:marTop w:val="0"/>
          <w:marBottom w:val="0"/>
          <w:divBdr>
            <w:top w:val="none" w:sz="0" w:space="0" w:color="auto"/>
            <w:left w:val="none" w:sz="0" w:space="0" w:color="auto"/>
            <w:bottom w:val="none" w:sz="0" w:space="0" w:color="auto"/>
            <w:right w:val="none" w:sz="0" w:space="0" w:color="auto"/>
          </w:divBdr>
        </w:div>
      </w:divsChild>
    </w:div>
    <w:div w:id="1227910296">
      <w:bodyDiv w:val="1"/>
      <w:marLeft w:val="0"/>
      <w:marRight w:val="0"/>
      <w:marTop w:val="0"/>
      <w:marBottom w:val="0"/>
      <w:divBdr>
        <w:top w:val="none" w:sz="0" w:space="0" w:color="auto"/>
        <w:left w:val="none" w:sz="0" w:space="0" w:color="auto"/>
        <w:bottom w:val="none" w:sz="0" w:space="0" w:color="auto"/>
        <w:right w:val="none" w:sz="0" w:space="0" w:color="auto"/>
      </w:divBdr>
    </w:div>
    <w:div w:id="1252857701">
      <w:bodyDiv w:val="1"/>
      <w:marLeft w:val="0"/>
      <w:marRight w:val="0"/>
      <w:marTop w:val="0"/>
      <w:marBottom w:val="0"/>
      <w:divBdr>
        <w:top w:val="none" w:sz="0" w:space="0" w:color="auto"/>
        <w:left w:val="none" w:sz="0" w:space="0" w:color="auto"/>
        <w:bottom w:val="none" w:sz="0" w:space="0" w:color="auto"/>
        <w:right w:val="none" w:sz="0" w:space="0" w:color="auto"/>
      </w:divBdr>
    </w:div>
    <w:div w:id="1393115723">
      <w:bodyDiv w:val="1"/>
      <w:marLeft w:val="0"/>
      <w:marRight w:val="0"/>
      <w:marTop w:val="0"/>
      <w:marBottom w:val="0"/>
      <w:divBdr>
        <w:top w:val="none" w:sz="0" w:space="0" w:color="auto"/>
        <w:left w:val="none" w:sz="0" w:space="0" w:color="auto"/>
        <w:bottom w:val="none" w:sz="0" w:space="0" w:color="auto"/>
        <w:right w:val="none" w:sz="0" w:space="0" w:color="auto"/>
      </w:divBdr>
    </w:div>
    <w:div w:id="1417247380">
      <w:bodyDiv w:val="1"/>
      <w:marLeft w:val="0"/>
      <w:marRight w:val="0"/>
      <w:marTop w:val="0"/>
      <w:marBottom w:val="0"/>
      <w:divBdr>
        <w:top w:val="none" w:sz="0" w:space="0" w:color="auto"/>
        <w:left w:val="none" w:sz="0" w:space="0" w:color="auto"/>
        <w:bottom w:val="none" w:sz="0" w:space="0" w:color="auto"/>
        <w:right w:val="none" w:sz="0" w:space="0" w:color="auto"/>
      </w:divBdr>
    </w:div>
    <w:div w:id="1457523681">
      <w:bodyDiv w:val="1"/>
      <w:marLeft w:val="0"/>
      <w:marRight w:val="0"/>
      <w:marTop w:val="0"/>
      <w:marBottom w:val="0"/>
      <w:divBdr>
        <w:top w:val="none" w:sz="0" w:space="0" w:color="auto"/>
        <w:left w:val="none" w:sz="0" w:space="0" w:color="auto"/>
        <w:bottom w:val="none" w:sz="0" w:space="0" w:color="auto"/>
        <w:right w:val="none" w:sz="0" w:space="0" w:color="auto"/>
      </w:divBdr>
    </w:div>
    <w:div w:id="1467163874">
      <w:bodyDiv w:val="1"/>
      <w:marLeft w:val="0"/>
      <w:marRight w:val="0"/>
      <w:marTop w:val="0"/>
      <w:marBottom w:val="0"/>
      <w:divBdr>
        <w:top w:val="none" w:sz="0" w:space="0" w:color="auto"/>
        <w:left w:val="none" w:sz="0" w:space="0" w:color="auto"/>
        <w:bottom w:val="none" w:sz="0" w:space="0" w:color="auto"/>
        <w:right w:val="none" w:sz="0" w:space="0" w:color="auto"/>
      </w:divBdr>
      <w:divsChild>
        <w:div w:id="686247544">
          <w:marLeft w:val="480"/>
          <w:marRight w:val="0"/>
          <w:marTop w:val="0"/>
          <w:marBottom w:val="0"/>
          <w:divBdr>
            <w:top w:val="none" w:sz="0" w:space="0" w:color="auto"/>
            <w:left w:val="none" w:sz="0" w:space="0" w:color="auto"/>
            <w:bottom w:val="none" w:sz="0" w:space="0" w:color="auto"/>
            <w:right w:val="none" w:sz="0" w:space="0" w:color="auto"/>
          </w:divBdr>
        </w:div>
        <w:div w:id="1826623448">
          <w:marLeft w:val="480"/>
          <w:marRight w:val="0"/>
          <w:marTop w:val="0"/>
          <w:marBottom w:val="0"/>
          <w:divBdr>
            <w:top w:val="none" w:sz="0" w:space="0" w:color="auto"/>
            <w:left w:val="none" w:sz="0" w:space="0" w:color="auto"/>
            <w:bottom w:val="none" w:sz="0" w:space="0" w:color="auto"/>
            <w:right w:val="none" w:sz="0" w:space="0" w:color="auto"/>
          </w:divBdr>
        </w:div>
        <w:div w:id="1261184414">
          <w:marLeft w:val="480"/>
          <w:marRight w:val="0"/>
          <w:marTop w:val="0"/>
          <w:marBottom w:val="0"/>
          <w:divBdr>
            <w:top w:val="none" w:sz="0" w:space="0" w:color="auto"/>
            <w:left w:val="none" w:sz="0" w:space="0" w:color="auto"/>
            <w:bottom w:val="none" w:sz="0" w:space="0" w:color="auto"/>
            <w:right w:val="none" w:sz="0" w:space="0" w:color="auto"/>
          </w:divBdr>
        </w:div>
        <w:div w:id="876426402">
          <w:marLeft w:val="480"/>
          <w:marRight w:val="0"/>
          <w:marTop w:val="0"/>
          <w:marBottom w:val="0"/>
          <w:divBdr>
            <w:top w:val="none" w:sz="0" w:space="0" w:color="auto"/>
            <w:left w:val="none" w:sz="0" w:space="0" w:color="auto"/>
            <w:bottom w:val="none" w:sz="0" w:space="0" w:color="auto"/>
            <w:right w:val="none" w:sz="0" w:space="0" w:color="auto"/>
          </w:divBdr>
        </w:div>
        <w:div w:id="1048381413">
          <w:marLeft w:val="480"/>
          <w:marRight w:val="0"/>
          <w:marTop w:val="0"/>
          <w:marBottom w:val="0"/>
          <w:divBdr>
            <w:top w:val="none" w:sz="0" w:space="0" w:color="auto"/>
            <w:left w:val="none" w:sz="0" w:space="0" w:color="auto"/>
            <w:bottom w:val="none" w:sz="0" w:space="0" w:color="auto"/>
            <w:right w:val="none" w:sz="0" w:space="0" w:color="auto"/>
          </w:divBdr>
        </w:div>
        <w:div w:id="1902595456">
          <w:marLeft w:val="480"/>
          <w:marRight w:val="0"/>
          <w:marTop w:val="0"/>
          <w:marBottom w:val="0"/>
          <w:divBdr>
            <w:top w:val="none" w:sz="0" w:space="0" w:color="auto"/>
            <w:left w:val="none" w:sz="0" w:space="0" w:color="auto"/>
            <w:bottom w:val="none" w:sz="0" w:space="0" w:color="auto"/>
            <w:right w:val="none" w:sz="0" w:space="0" w:color="auto"/>
          </w:divBdr>
        </w:div>
      </w:divsChild>
    </w:div>
    <w:div w:id="1509711790">
      <w:bodyDiv w:val="1"/>
      <w:marLeft w:val="0"/>
      <w:marRight w:val="0"/>
      <w:marTop w:val="0"/>
      <w:marBottom w:val="0"/>
      <w:divBdr>
        <w:top w:val="none" w:sz="0" w:space="0" w:color="auto"/>
        <w:left w:val="none" w:sz="0" w:space="0" w:color="auto"/>
        <w:bottom w:val="none" w:sz="0" w:space="0" w:color="auto"/>
        <w:right w:val="none" w:sz="0" w:space="0" w:color="auto"/>
      </w:divBdr>
    </w:div>
    <w:div w:id="1529686360">
      <w:bodyDiv w:val="1"/>
      <w:marLeft w:val="0"/>
      <w:marRight w:val="0"/>
      <w:marTop w:val="0"/>
      <w:marBottom w:val="0"/>
      <w:divBdr>
        <w:top w:val="none" w:sz="0" w:space="0" w:color="auto"/>
        <w:left w:val="none" w:sz="0" w:space="0" w:color="auto"/>
        <w:bottom w:val="none" w:sz="0" w:space="0" w:color="auto"/>
        <w:right w:val="none" w:sz="0" w:space="0" w:color="auto"/>
      </w:divBdr>
      <w:divsChild>
        <w:div w:id="1167286081">
          <w:marLeft w:val="480"/>
          <w:marRight w:val="0"/>
          <w:marTop w:val="0"/>
          <w:marBottom w:val="0"/>
          <w:divBdr>
            <w:top w:val="none" w:sz="0" w:space="0" w:color="auto"/>
            <w:left w:val="none" w:sz="0" w:space="0" w:color="auto"/>
            <w:bottom w:val="none" w:sz="0" w:space="0" w:color="auto"/>
            <w:right w:val="none" w:sz="0" w:space="0" w:color="auto"/>
          </w:divBdr>
        </w:div>
        <w:div w:id="1749887431">
          <w:marLeft w:val="480"/>
          <w:marRight w:val="0"/>
          <w:marTop w:val="0"/>
          <w:marBottom w:val="0"/>
          <w:divBdr>
            <w:top w:val="none" w:sz="0" w:space="0" w:color="auto"/>
            <w:left w:val="none" w:sz="0" w:space="0" w:color="auto"/>
            <w:bottom w:val="none" w:sz="0" w:space="0" w:color="auto"/>
            <w:right w:val="none" w:sz="0" w:space="0" w:color="auto"/>
          </w:divBdr>
        </w:div>
        <w:div w:id="1082023630">
          <w:marLeft w:val="480"/>
          <w:marRight w:val="0"/>
          <w:marTop w:val="0"/>
          <w:marBottom w:val="0"/>
          <w:divBdr>
            <w:top w:val="none" w:sz="0" w:space="0" w:color="auto"/>
            <w:left w:val="none" w:sz="0" w:space="0" w:color="auto"/>
            <w:bottom w:val="none" w:sz="0" w:space="0" w:color="auto"/>
            <w:right w:val="none" w:sz="0" w:space="0" w:color="auto"/>
          </w:divBdr>
        </w:div>
        <w:div w:id="459423818">
          <w:marLeft w:val="480"/>
          <w:marRight w:val="0"/>
          <w:marTop w:val="0"/>
          <w:marBottom w:val="0"/>
          <w:divBdr>
            <w:top w:val="none" w:sz="0" w:space="0" w:color="auto"/>
            <w:left w:val="none" w:sz="0" w:space="0" w:color="auto"/>
            <w:bottom w:val="none" w:sz="0" w:space="0" w:color="auto"/>
            <w:right w:val="none" w:sz="0" w:space="0" w:color="auto"/>
          </w:divBdr>
        </w:div>
        <w:div w:id="1716545274">
          <w:marLeft w:val="480"/>
          <w:marRight w:val="0"/>
          <w:marTop w:val="0"/>
          <w:marBottom w:val="0"/>
          <w:divBdr>
            <w:top w:val="none" w:sz="0" w:space="0" w:color="auto"/>
            <w:left w:val="none" w:sz="0" w:space="0" w:color="auto"/>
            <w:bottom w:val="none" w:sz="0" w:space="0" w:color="auto"/>
            <w:right w:val="none" w:sz="0" w:space="0" w:color="auto"/>
          </w:divBdr>
        </w:div>
        <w:div w:id="554465496">
          <w:marLeft w:val="480"/>
          <w:marRight w:val="0"/>
          <w:marTop w:val="0"/>
          <w:marBottom w:val="0"/>
          <w:divBdr>
            <w:top w:val="none" w:sz="0" w:space="0" w:color="auto"/>
            <w:left w:val="none" w:sz="0" w:space="0" w:color="auto"/>
            <w:bottom w:val="none" w:sz="0" w:space="0" w:color="auto"/>
            <w:right w:val="none" w:sz="0" w:space="0" w:color="auto"/>
          </w:divBdr>
        </w:div>
        <w:div w:id="563493915">
          <w:marLeft w:val="480"/>
          <w:marRight w:val="0"/>
          <w:marTop w:val="0"/>
          <w:marBottom w:val="0"/>
          <w:divBdr>
            <w:top w:val="none" w:sz="0" w:space="0" w:color="auto"/>
            <w:left w:val="none" w:sz="0" w:space="0" w:color="auto"/>
            <w:bottom w:val="none" w:sz="0" w:space="0" w:color="auto"/>
            <w:right w:val="none" w:sz="0" w:space="0" w:color="auto"/>
          </w:divBdr>
        </w:div>
        <w:div w:id="1749688378">
          <w:marLeft w:val="480"/>
          <w:marRight w:val="0"/>
          <w:marTop w:val="0"/>
          <w:marBottom w:val="0"/>
          <w:divBdr>
            <w:top w:val="none" w:sz="0" w:space="0" w:color="auto"/>
            <w:left w:val="none" w:sz="0" w:space="0" w:color="auto"/>
            <w:bottom w:val="none" w:sz="0" w:space="0" w:color="auto"/>
            <w:right w:val="none" w:sz="0" w:space="0" w:color="auto"/>
          </w:divBdr>
        </w:div>
      </w:divsChild>
    </w:div>
    <w:div w:id="1589004120">
      <w:bodyDiv w:val="1"/>
      <w:marLeft w:val="0"/>
      <w:marRight w:val="0"/>
      <w:marTop w:val="0"/>
      <w:marBottom w:val="0"/>
      <w:divBdr>
        <w:top w:val="none" w:sz="0" w:space="0" w:color="auto"/>
        <w:left w:val="none" w:sz="0" w:space="0" w:color="auto"/>
        <w:bottom w:val="none" w:sz="0" w:space="0" w:color="auto"/>
        <w:right w:val="none" w:sz="0" w:space="0" w:color="auto"/>
      </w:divBdr>
      <w:divsChild>
        <w:div w:id="1516535289">
          <w:marLeft w:val="480"/>
          <w:marRight w:val="0"/>
          <w:marTop w:val="0"/>
          <w:marBottom w:val="0"/>
          <w:divBdr>
            <w:top w:val="none" w:sz="0" w:space="0" w:color="auto"/>
            <w:left w:val="none" w:sz="0" w:space="0" w:color="auto"/>
            <w:bottom w:val="none" w:sz="0" w:space="0" w:color="auto"/>
            <w:right w:val="none" w:sz="0" w:space="0" w:color="auto"/>
          </w:divBdr>
        </w:div>
        <w:div w:id="1558393900">
          <w:marLeft w:val="480"/>
          <w:marRight w:val="0"/>
          <w:marTop w:val="0"/>
          <w:marBottom w:val="0"/>
          <w:divBdr>
            <w:top w:val="none" w:sz="0" w:space="0" w:color="auto"/>
            <w:left w:val="none" w:sz="0" w:space="0" w:color="auto"/>
            <w:bottom w:val="none" w:sz="0" w:space="0" w:color="auto"/>
            <w:right w:val="none" w:sz="0" w:space="0" w:color="auto"/>
          </w:divBdr>
        </w:div>
        <w:div w:id="562764739">
          <w:marLeft w:val="480"/>
          <w:marRight w:val="0"/>
          <w:marTop w:val="0"/>
          <w:marBottom w:val="0"/>
          <w:divBdr>
            <w:top w:val="none" w:sz="0" w:space="0" w:color="auto"/>
            <w:left w:val="none" w:sz="0" w:space="0" w:color="auto"/>
            <w:bottom w:val="none" w:sz="0" w:space="0" w:color="auto"/>
            <w:right w:val="none" w:sz="0" w:space="0" w:color="auto"/>
          </w:divBdr>
        </w:div>
        <w:div w:id="222566191">
          <w:marLeft w:val="480"/>
          <w:marRight w:val="0"/>
          <w:marTop w:val="0"/>
          <w:marBottom w:val="0"/>
          <w:divBdr>
            <w:top w:val="none" w:sz="0" w:space="0" w:color="auto"/>
            <w:left w:val="none" w:sz="0" w:space="0" w:color="auto"/>
            <w:bottom w:val="none" w:sz="0" w:space="0" w:color="auto"/>
            <w:right w:val="none" w:sz="0" w:space="0" w:color="auto"/>
          </w:divBdr>
        </w:div>
        <w:div w:id="1856646952">
          <w:marLeft w:val="480"/>
          <w:marRight w:val="0"/>
          <w:marTop w:val="0"/>
          <w:marBottom w:val="0"/>
          <w:divBdr>
            <w:top w:val="none" w:sz="0" w:space="0" w:color="auto"/>
            <w:left w:val="none" w:sz="0" w:space="0" w:color="auto"/>
            <w:bottom w:val="none" w:sz="0" w:space="0" w:color="auto"/>
            <w:right w:val="none" w:sz="0" w:space="0" w:color="auto"/>
          </w:divBdr>
        </w:div>
        <w:div w:id="365954158">
          <w:marLeft w:val="480"/>
          <w:marRight w:val="0"/>
          <w:marTop w:val="0"/>
          <w:marBottom w:val="0"/>
          <w:divBdr>
            <w:top w:val="none" w:sz="0" w:space="0" w:color="auto"/>
            <w:left w:val="none" w:sz="0" w:space="0" w:color="auto"/>
            <w:bottom w:val="none" w:sz="0" w:space="0" w:color="auto"/>
            <w:right w:val="none" w:sz="0" w:space="0" w:color="auto"/>
          </w:divBdr>
        </w:div>
        <w:div w:id="1780755041">
          <w:marLeft w:val="480"/>
          <w:marRight w:val="0"/>
          <w:marTop w:val="0"/>
          <w:marBottom w:val="0"/>
          <w:divBdr>
            <w:top w:val="none" w:sz="0" w:space="0" w:color="auto"/>
            <w:left w:val="none" w:sz="0" w:space="0" w:color="auto"/>
            <w:bottom w:val="none" w:sz="0" w:space="0" w:color="auto"/>
            <w:right w:val="none" w:sz="0" w:space="0" w:color="auto"/>
          </w:divBdr>
        </w:div>
      </w:divsChild>
    </w:div>
    <w:div w:id="1711221133">
      <w:bodyDiv w:val="1"/>
      <w:marLeft w:val="0"/>
      <w:marRight w:val="0"/>
      <w:marTop w:val="0"/>
      <w:marBottom w:val="0"/>
      <w:divBdr>
        <w:top w:val="none" w:sz="0" w:space="0" w:color="auto"/>
        <w:left w:val="none" w:sz="0" w:space="0" w:color="auto"/>
        <w:bottom w:val="none" w:sz="0" w:space="0" w:color="auto"/>
        <w:right w:val="none" w:sz="0" w:space="0" w:color="auto"/>
      </w:divBdr>
    </w:div>
    <w:div w:id="1716154206">
      <w:bodyDiv w:val="1"/>
      <w:marLeft w:val="0"/>
      <w:marRight w:val="0"/>
      <w:marTop w:val="0"/>
      <w:marBottom w:val="0"/>
      <w:divBdr>
        <w:top w:val="none" w:sz="0" w:space="0" w:color="auto"/>
        <w:left w:val="none" w:sz="0" w:space="0" w:color="auto"/>
        <w:bottom w:val="none" w:sz="0" w:space="0" w:color="auto"/>
        <w:right w:val="none" w:sz="0" w:space="0" w:color="auto"/>
      </w:divBdr>
    </w:div>
    <w:div w:id="1721591199">
      <w:bodyDiv w:val="1"/>
      <w:marLeft w:val="0"/>
      <w:marRight w:val="0"/>
      <w:marTop w:val="0"/>
      <w:marBottom w:val="0"/>
      <w:divBdr>
        <w:top w:val="none" w:sz="0" w:space="0" w:color="auto"/>
        <w:left w:val="none" w:sz="0" w:space="0" w:color="auto"/>
        <w:bottom w:val="none" w:sz="0" w:space="0" w:color="auto"/>
        <w:right w:val="none" w:sz="0" w:space="0" w:color="auto"/>
      </w:divBdr>
    </w:div>
    <w:div w:id="1757020847">
      <w:bodyDiv w:val="1"/>
      <w:marLeft w:val="0"/>
      <w:marRight w:val="0"/>
      <w:marTop w:val="0"/>
      <w:marBottom w:val="0"/>
      <w:divBdr>
        <w:top w:val="none" w:sz="0" w:space="0" w:color="auto"/>
        <w:left w:val="none" w:sz="0" w:space="0" w:color="auto"/>
        <w:bottom w:val="none" w:sz="0" w:space="0" w:color="auto"/>
        <w:right w:val="none" w:sz="0" w:space="0" w:color="auto"/>
      </w:divBdr>
      <w:divsChild>
        <w:div w:id="687562415">
          <w:marLeft w:val="480"/>
          <w:marRight w:val="0"/>
          <w:marTop w:val="0"/>
          <w:marBottom w:val="0"/>
          <w:divBdr>
            <w:top w:val="none" w:sz="0" w:space="0" w:color="auto"/>
            <w:left w:val="none" w:sz="0" w:space="0" w:color="auto"/>
            <w:bottom w:val="none" w:sz="0" w:space="0" w:color="auto"/>
            <w:right w:val="none" w:sz="0" w:space="0" w:color="auto"/>
          </w:divBdr>
        </w:div>
        <w:div w:id="133378580">
          <w:marLeft w:val="480"/>
          <w:marRight w:val="0"/>
          <w:marTop w:val="0"/>
          <w:marBottom w:val="0"/>
          <w:divBdr>
            <w:top w:val="none" w:sz="0" w:space="0" w:color="auto"/>
            <w:left w:val="none" w:sz="0" w:space="0" w:color="auto"/>
            <w:bottom w:val="none" w:sz="0" w:space="0" w:color="auto"/>
            <w:right w:val="none" w:sz="0" w:space="0" w:color="auto"/>
          </w:divBdr>
        </w:div>
        <w:div w:id="1370956044">
          <w:marLeft w:val="480"/>
          <w:marRight w:val="0"/>
          <w:marTop w:val="0"/>
          <w:marBottom w:val="0"/>
          <w:divBdr>
            <w:top w:val="none" w:sz="0" w:space="0" w:color="auto"/>
            <w:left w:val="none" w:sz="0" w:space="0" w:color="auto"/>
            <w:bottom w:val="none" w:sz="0" w:space="0" w:color="auto"/>
            <w:right w:val="none" w:sz="0" w:space="0" w:color="auto"/>
          </w:divBdr>
        </w:div>
        <w:div w:id="1569457271">
          <w:marLeft w:val="480"/>
          <w:marRight w:val="0"/>
          <w:marTop w:val="0"/>
          <w:marBottom w:val="0"/>
          <w:divBdr>
            <w:top w:val="none" w:sz="0" w:space="0" w:color="auto"/>
            <w:left w:val="none" w:sz="0" w:space="0" w:color="auto"/>
            <w:bottom w:val="none" w:sz="0" w:space="0" w:color="auto"/>
            <w:right w:val="none" w:sz="0" w:space="0" w:color="auto"/>
          </w:divBdr>
        </w:div>
        <w:div w:id="1439175488">
          <w:marLeft w:val="480"/>
          <w:marRight w:val="0"/>
          <w:marTop w:val="0"/>
          <w:marBottom w:val="0"/>
          <w:divBdr>
            <w:top w:val="none" w:sz="0" w:space="0" w:color="auto"/>
            <w:left w:val="none" w:sz="0" w:space="0" w:color="auto"/>
            <w:bottom w:val="none" w:sz="0" w:space="0" w:color="auto"/>
            <w:right w:val="none" w:sz="0" w:space="0" w:color="auto"/>
          </w:divBdr>
        </w:div>
        <w:div w:id="429786468">
          <w:marLeft w:val="480"/>
          <w:marRight w:val="0"/>
          <w:marTop w:val="0"/>
          <w:marBottom w:val="0"/>
          <w:divBdr>
            <w:top w:val="none" w:sz="0" w:space="0" w:color="auto"/>
            <w:left w:val="none" w:sz="0" w:space="0" w:color="auto"/>
            <w:bottom w:val="none" w:sz="0" w:space="0" w:color="auto"/>
            <w:right w:val="none" w:sz="0" w:space="0" w:color="auto"/>
          </w:divBdr>
        </w:div>
        <w:div w:id="1516387710">
          <w:marLeft w:val="480"/>
          <w:marRight w:val="0"/>
          <w:marTop w:val="0"/>
          <w:marBottom w:val="0"/>
          <w:divBdr>
            <w:top w:val="none" w:sz="0" w:space="0" w:color="auto"/>
            <w:left w:val="none" w:sz="0" w:space="0" w:color="auto"/>
            <w:bottom w:val="none" w:sz="0" w:space="0" w:color="auto"/>
            <w:right w:val="none" w:sz="0" w:space="0" w:color="auto"/>
          </w:divBdr>
        </w:div>
        <w:div w:id="835265775">
          <w:marLeft w:val="480"/>
          <w:marRight w:val="0"/>
          <w:marTop w:val="0"/>
          <w:marBottom w:val="0"/>
          <w:divBdr>
            <w:top w:val="none" w:sz="0" w:space="0" w:color="auto"/>
            <w:left w:val="none" w:sz="0" w:space="0" w:color="auto"/>
            <w:bottom w:val="none" w:sz="0" w:space="0" w:color="auto"/>
            <w:right w:val="none" w:sz="0" w:space="0" w:color="auto"/>
          </w:divBdr>
        </w:div>
      </w:divsChild>
    </w:div>
    <w:div w:id="1761175747">
      <w:bodyDiv w:val="1"/>
      <w:marLeft w:val="0"/>
      <w:marRight w:val="0"/>
      <w:marTop w:val="0"/>
      <w:marBottom w:val="0"/>
      <w:divBdr>
        <w:top w:val="none" w:sz="0" w:space="0" w:color="auto"/>
        <w:left w:val="none" w:sz="0" w:space="0" w:color="auto"/>
        <w:bottom w:val="none" w:sz="0" w:space="0" w:color="auto"/>
        <w:right w:val="none" w:sz="0" w:space="0" w:color="auto"/>
      </w:divBdr>
      <w:divsChild>
        <w:div w:id="1956327278">
          <w:marLeft w:val="480"/>
          <w:marRight w:val="0"/>
          <w:marTop w:val="0"/>
          <w:marBottom w:val="0"/>
          <w:divBdr>
            <w:top w:val="none" w:sz="0" w:space="0" w:color="auto"/>
            <w:left w:val="none" w:sz="0" w:space="0" w:color="auto"/>
            <w:bottom w:val="none" w:sz="0" w:space="0" w:color="auto"/>
            <w:right w:val="none" w:sz="0" w:space="0" w:color="auto"/>
          </w:divBdr>
        </w:div>
        <w:div w:id="427848158">
          <w:marLeft w:val="480"/>
          <w:marRight w:val="0"/>
          <w:marTop w:val="0"/>
          <w:marBottom w:val="0"/>
          <w:divBdr>
            <w:top w:val="none" w:sz="0" w:space="0" w:color="auto"/>
            <w:left w:val="none" w:sz="0" w:space="0" w:color="auto"/>
            <w:bottom w:val="none" w:sz="0" w:space="0" w:color="auto"/>
            <w:right w:val="none" w:sz="0" w:space="0" w:color="auto"/>
          </w:divBdr>
        </w:div>
        <w:div w:id="1840347520">
          <w:marLeft w:val="480"/>
          <w:marRight w:val="0"/>
          <w:marTop w:val="0"/>
          <w:marBottom w:val="0"/>
          <w:divBdr>
            <w:top w:val="none" w:sz="0" w:space="0" w:color="auto"/>
            <w:left w:val="none" w:sz="0" w:space="0" w:color="auto"/>
            <w:bottom w:val="none" w:sz="0" w:space="0" w:color="auto"/>
            <w:right w:val="none" w:sz="0" w:space="0" w:color="auto"/>
          </w:divBdr>
        </w:div>
        <w:div w:id="1447887820">
          <w:marLeft w:val="480"/>
          <w:marRight w:val="0"/>
          <w:marTop w:val="0"/>
          <w:marBottom w:val="0"/>
          <w:divBdr>
            <w:top w:val="none" w:sz="0" w:space="0" w:color="auto"/>
            <w:left w:val="none" w:sz="0" w:space="0" w:color="auto"/>
            <w:bottom w:val="none" w:sz="0" w:space="0" w:color="auto"/>
            <w:right w:val="none" w:sz="0" w:space="0" w:color="auto"/>
          </w:divBdr>
        </w:div>
        <w:div w:id="716970221">
          <w:marLeft w:val="480"/>
          <w:marRight w:val="0"/>
          <w:marTop w:val="0"/>
          <w:marBottom w:val="0"/>
          <w:divBdr>
            <w:top w:val="none" w:sz="0" w:space="0" w:color="auto"/>
            <w:left w:val="none" w:sz="0" w:space="0" w:color="auto"/>
            <w:bottom w:val="none" w:sz="0" w:space="0" w:color="auto"/>
            <w:right w:val="none" w:sz="0" w:space="0" w:color="auto"/>
          </w:divBdr>
        </w:div>
        <w:div w:id="1327246964">
          <w:marLeft w:val="480"/>
          <w:marRight w:val="0"/>
          <w:marTop w:val="0"/>
          <w:marBottom w:val="0"/>
          <w:divBdr>
            <w:top w:val="none" w:sz="0" w:space="0" w:color="auto"/>
            <w:left w:val="none" w:sz="0" w:space="0" w:color="auto"/>
            <w:bottom w:val="none" w:sz="0" w:space="0" w:color="auto"/>
            <w:right w:val="none" w:sz="0" w:space="0" w:color="auto"/>
          </w:divBdr>
        </w:div>
        <w:div w:id="701981558">
          <w:marLeft w:val="480"/>
          <w:marRight w:val="0"/>
          <w:marTop w:val="0"/>
          <w:marBottom w:val="0"/>
          <w:divBdr>
            <w:top w:val="none" w:sz="0" w:space="0" w:color="auto"/>
            <w:left w:val="none" w:sz="0" w:space="0" w:color="auto"/>
            <w:bottom w:val="none" w:sz="0" w:space="0" w:color="auto"/>
            <w:right w:val="none" w:sz="0" w:space="0" w:color="auto"/>
          </w:divBdr>
        </w:div>
        <w:div w:id="1457409360">
          <w:marLeft w:val="480"/>
          <w:marRight w:val="0"/>
          <w:marTop w:val="0"/>
          <w:marBottom w:val="0"/>
          <w:divBdr>
            <w:top w:val="none" w:sz="0" w:space="0" w:color="auto"/>
            <w:left w:val="none" w:sz="0" w:space="0" w:color="auto"/>
            <w:bottom w:val="none" w:sz="0" w:space="0" w:color="auto"/>
            <w:right w:val="none" w:sz="0" w:space="0" w:color="auto"/>
          </w:divBdr>
        </w:div>
        <w:div w:id="112096811">
          <w:marLeft w:val="480"/>
          <w:marRight w:val="0"/>
          <w:marTop w:val="0"/>
          <w:marBottom w:val="0"/>
          <w:divBdr>
            <w:top w:val="none" w:sz="0" w:space="0" w:color="auto"/>
            <w:left w:val="none" w:sz="0" w:space="0" w:color="auto"/>
            <w:bottom w:val="none" w:sz="0" w:space="0" w:color="auto"/>
            <w:right w:val="none" w:sz="0" w:space="0" w:color="auto"/>
          </w:divBdr>
        </w:div>
      </w:divsChild>
    </w:div>
    <w:div w:id="1770660549">
      <w:bodyDiv w:val="1"/>
      <w:marLeft w:val="0"/>
      <w:marRight w:val="0"/>
      <w:marTop w:val="0"/>
      <w:marBottom w:val="0"/>
      <w:divBdr>
        <w:top w:val="none" w:sz="0" w:space="0" w:color="auto"/>
        <w:left w:val="none" w:sz="0" w:space="0" w:color="auto"/>
        <w:bottom w:val="none" w:sz="0" w:space="0" w:color="auto"/>
        <w:right w:val="none" w:sz="0" w:space="0" w:color="auto"/>
      </w:divBdr>
      <w:divsChild>
        <w:div w:id="1485243375">
          <w:marLeft w:val="480"/>
          <w:marRight w:val="0"/>
          <w:marTop w:val="0"/>
          <w:marBottom w:val="0"/>
          <w:divBdr>
            <w:top w:val="none" w:sz="0" w:space="0" w:color="auto"/>
            <w:left w:val="none" w:sz="0" w:space="0" w:color="auto"/>
            <w:bottom w:val="none" w:sz="0" w:space="0" w:color="auto"/>
            <w:right w:val="none" w:sz="0" w:space="0" w:color="auto"/>
          </w:divBdr>
        </w:div>
        <w:div w:id="2017615083">
          <w:marLeft w:val="480"/>
          <w:marRight w:val="0"/>
          <w:marTop w:val="0"/>
          <w:marBottom w:val="0"/>
          <w:divBdr>
            <w:top w:val="none" w:sz="0" w:space="0" w:color="auto"/>
            <w:left w:val="none" w:sz="0" w:space="0" w:color="auto"/>
            <w:bottom w:val="none" w:sz="0" w:space="0" w:color="auto"/>
            <w:right w:val="none" w:sz="0" w:space="0" w:color="auto"/>
          </w:divBdr>
        </w:div>
        <w:div w:id="1030301573">
          <w:marLeft w:val="480"/>
          <w:marRight w:val="0"/>
          <w:marTop w:val="0"/>
          <w:marBottom w:val="0"/>
          <w:divBdr>
            <w:top w:val="none" w:sz="0" w:space="0" w:color="auto"/>
            <w:left w:val="none" w:sz="0" w:space="0" w:color="auto"/>
            <w:bottom w:val="none" w:sz="0" w:space="0" w:color="auto"/>
            <w:right w:val="none" w:sz="0" w:space="0" w:color="auto"/>
          </w:divBdr>
        </w:div>
        <w:div w:id="799033606">
          <w:marLeft w:val="480"/>
          <w:marRight w:val="0"/>
          <w:marTop w:val="0"/>
          <w:marBottom w:val="0"/>
          <w:divBdr>
            <w:top w:val="none" w:sz="0" w:space="0" w:color="auto"/>
            <w:left w:val="none" w:sz="0" w:space="0" w:color="auto"/>
            <w:bottom w:val="none" w:sz="0" w:space="0" w:color="auto"/>
            <w:right w:val="none" w:sz="0" w:space="0" w:color="auto"/>
          </w:divBdr>
        </w:div>
        <w:div w:id="261110834">
          <w:marLeft w:val="480"/>
          <w:marRight w:val="0"/>
          <w:marTop w:val="0"/>
          <w:marBottom w:val="0"/>
          <w:divBdr>
            <w:top w:val="none" w:sz="0" w:space="0" w:color="auto"/>
            <w:left w:val="none" w:sz="0" w:space="0" w:color="auto"/>
            <w:bottom w:val="none" w:sz="0" w:space="0" w:color="auto"/>
            <w:right w:val="none" w:sz="0" w:space="0" w:color="auto"/>
          </w:divBdr>
        </w:div>
        <w:div w:id="1407074475">
          <w:marLeft w:val="480"/>
          <w:marRight w:val="0"/>
          <w:marTop w:val="0"/>
          <w:marBottom w:val="0"/>
          <w:divBdr>
            <w:top w:val="none" w:sz="0" w:space="0" w:color="auto"/>
            <w:left w:val="none" w:sz="0" w:space="0" w:color="auto"/>
            <w:bottom w:val="none" w:sz="0" w:space="0" w:color="auto"/>
            <w:right w:val="none" w:sz="0" w:space="0" w:color="auto"/>
          </w:divBdr>
        </w:div>
        <w:div w:id="176358923">
          <w:marLeft w:val="480"/>
          <w:marRight w:val="0"/>
          <w:marTop w:val="0"/>
          <w:marBottom w:val="0"/>
          <w:divBdr>
            <w:top w:val="none" w:sz="0" w:space="0" w:color="auto"/>
            <w:left w:val="none" w:sz="0" w:space="0" w:color="auto"/>
            <w:bottom w:val="none" w:sz="0" w:space="0" w:color="auto"/>
            <w:right w:val="none" w:sz="0" w:space="0" w:color="auto"/>
          </w:divBdr>
        </w:div>
      </w:divsChild>
    </w:div>
    <w:div w:id="1808400481">
      <w:bodyDiv w:val="1"/>
      <w:marLeft w:val="0"/>
      <w:marRight w:val="0"/>
      <w:marTop w:val="0"/>
      <w:marBottom w:val="0"/>
      <w:divBdr>
        <w:top w:val="none" w:sz="0" w:space="0" w:color="auto"/>
        <w:left w:val="none" w:sz="0" w:space="0" w:color="auto"/>
        <w:bottom w:val="none" w:sz="0" w:space="0" w:color="auto"/>
        <w:right w:val="none" w:sz="0" w:space="0" w:color="auto"/>
      </w:divBdr>
    </w:div>
    <w:div w:id="1917588680">
      <w:bodyDiv w:val="1"/>
      <w:marLeft w:val="0"/>
      <w:marRight w:val="0"/>
      <w:marTop w:val="0"/>
      <w:marBottom w:val="0"/>
      <w:divBdr>
        <w:top w:val="none" w:sz="0" w:space="0" w:color="auto"/>
        <w:left w:val="none" w:sz="0" w:space="0" w:color="auto"/>
        <w:bottom w:val="none" w:sz="0" w:space="0" w:color="auto"/>
        <w:right w:val="none" w:sz="0" w:space="0" w:color="auto"/>
      </w:divBdr>
    </w:div>
    <w:div w:id="1940141205">
      <w:bodyDiv w:val="1"/>
      <w:marLeft w:val="0"/>
      <w:marRight w:val="0"/>
      <w:marTop w:val="0"/>
      <w:marBottom w:val="0"/>
      <w:divBdr>
        <w:top w:val="none" w:sz="0" w:space="0" w:color="auto"/>
        <w:left w:val="none" w:sz="0" w:space="0" w:color="auto"/>
        <w:bottom w:val="none" w:sz="0" w:space="0" w:color="auto"/>
        <w:right w:val="none" w:sz="0" w:space="0" w:color="auto"/>
      </w:divBdr>
    </w:div>
    <w:div w:id="1943763091">
      <w:bodyDiv w:val="1"/>
      <w:marLeft w:val="0"/>
      <w:marRight w:val="0"/>
      <w:marTop w:val="0"/>
      <w:marBottom w:val="0"/>
      <w:divBdr>
        <w:top w:val="none" w:sz="0" w:space="0" w:color="auto"/>
        <w:left w:val="none" w:sz="0" w:space="0" w:color="auto"/>
        <w:bottom w:val="none" w:sz="0" w:space="0" w:color="auto"/>
        <w:right w:val="none" w:sz="0" w:space="0" w:color="auto"/>
      </w:divBdr>
    </w:div>
    <w:div w:id="1953004733">
      <w:bodyDiv w:val="1"/>
      <w:marLeft w:val="0"/>
      <w:marRight w:val="0"/>
      <w:marTop w:val="0"/>
      <w:marBottom w:val="0"/>
      <w:divBdr>
        <w:top w:val="none" w:sz="0" w:space="0" w:color="auto"/>
        <w:left w:val="none" w:sz="0" w:space="0" w:color="auto"/>
        <w:bottom w:val="none" w:sz="0" w:space="0" w:color="auto"/>
        <w:right w:val="none" w:sz="0" w:space="0" w:color="auto"/>
      </w:divBdr>
      <w:divsChild>
        <w:div w:id="558394544">
          <w:marLeft w:val="480"/>
          <w:marRight w:val="0"/>
          <w:marTop w:val="0"/>
          <w:marBottom w:val="0"/>
          <w:divBdr>
            <w:top w:val="none" w:sz="0" w:space="0" w:color="auto"/>
            <w:left w:val="none" w:sz="0" w:space="0" w:color="auto"/>
            <w:bottom w:val="none" w:sz="0" w:space="0" w:color="auto"/>
            <w:right w:val="none" w:sz="0" w:space="0" w:color="auto"/>
          </w:divBdr>
        </w:div>
        <w:div w:id="1099180043">
          <w:marLeft w:val="480"/>
          <w:marRight w:val="0"/>
          <w:marTop w:val="0"/>
          <w:marBottom w:val="0"/>
          <w:divBdr>
            <w:top w:val="none" w:sz="0" w:space="0" w:color="auto"/>
            <w:left w:val="none" w:sz="0" w:space="0" w:color="auto"/>
            <w:bottom w:val="none" w:sz="0" w:space="0" w:color="auto"/>
            <w:right w:val="none" w:sz="0" w:space="0" w:color="auto"/>
          </w:divBdr>
        </w:div>
        <w:div w:id="986788066">
          <w:marLeft w:val="480"/>
          <w:marRight w:val="0"/>
          <w:marTop w:val="0"/>
          <w:marBottom w:val="0"/>
          <w:divBdr>
            <w:top w:val="none" w:sz="0" w:space="0" w:color="auto"/>
            <w:left w:val="none" w:sz="0" w:space="0" w:color="auto"/>
            <w:bottom w:val="none" w:sz="0" w:space="0" w:color="auto"/>
            <w:right w:val="none" w:sz="0" w:space="0" w:color="auto"/>
          </w:divBdr>
        </w:div>
      </w:divsChild>
    </w:div>
    <w:div w:id="1958558595">
      <w:bodyDiv w:val="1"/>
      <w:marLeft w:val="0"/>
      <w:marRight w:val="0"/>
      <w:marTop w:val="0"/>
      <w:marBottom w:val="0"/>
      <w:divBdr>
        <w:top w:val="none" w:sz="0" w:space="0" w:color="auto"/>
        <w:left w:val="none" w:sz="0" w:space="0" w:color="auto"/>
        <w:bottom w:val="none" w:sz="0" w:space="0" w:color="auto"/>
        <w:right w:val="none" w:sz="0" w:space="0" w:color="auto"/>
      </w:divBdr>
      <w:divsChild>
        <w:div w:id="1623342769">
          <w:marLeft w:val="480"/>
          <w:marRight w:val="0"/>
          <w:marTop w:val="0"/>
          <w:marBottom w:val="0"/>
          <w:divBdr>
            <w:top w:val="none" w:sz="0" w:space="0" w:color="auto"/>
            <w:left w:val="none" w:sz="0" w:space="0" w:color="auto"/>
            <w:bottom w:val="none" w:sz="0" w:space="0" w:color="auto"/>
            <w:right w:val="none" w:sz="0" w:space="0" w:color="auto"/>
          </w:divBdr>
        </w:div>
        <w:div w:id="451561000">
          <w:marLeft w:val="480"/>
          <w:marRight w:val="0"/>
          <w:marTop w:val="0"/>
          <w:marBottom w:val="0"/>
          <w:divBdr>
            <w:top w:val="none" w:sz="0" w:space="0" w:color="auto"/>
            <w:left w:val="none" w:sz="0" w:space="0" w:color="auto"/>
            <w:bottom w:val="none" w:sz="0" w:space="0" w:color="auto"/>
            <w:right w:val="none" w:sz="0" w:space="0" w:color="auto"/>
          </w:divBdr>
        </w:div>
        <w:div w:id="289944120">
          <w:marLeft w:val="480"/>
          <w:marRight w:val="0"/>
          <w:marTop w:val="0"/>
          <w:marBottom w:val="0"/>
          <w:divBdr>
            <w:top w:val="none" w:sz="0" w:space="0" w:color="auto"/>
            <w:left w:val="none" w:sz="0" w:space="0" w:color="auto"/>
            <w:bottom w:val="none" w:sz="0" w:space="0" w:color="auto"/>
            <w:right w:val="none" w:sz="0" w:space="0" w:color="auto"/>
          </w:divBdr>
        </w:div>
        <w:div w:id="791822871">
          <w:marLeft w:val="480"/>
          <w:marRight w:val="0"/>
          <w:marTop w:val="0"/>
          <w:marBottom w:val="0"/>
          <w:divBdr>
            <w:top w:val="none" w:sz="0" w:space="0" w:color="auto"/>
            <w:left w:val="none" w:sz="0" w:space="0" w:color="auto"/>
            <w:bottom w:val="none" w:sz="0" w:space="0" w:color="auto"/>
            <w:right w:val="none" w:sz="0" w:space="0" w:color="auto"/>
          </w:divBdr>
        </w:div>
        <w:div w:id="60298375">
          <w:marLeft w:val="480"/>
          <w:marRight w:val="0"/>
          <w:marTop w:val="0"/>
          <w:marBottom w:val="0"/>
          <w:divBdr>
            <w:top w:val="none" w:sz="0" w:space="0" w:color="auto"/>
            <w:left w:val="none" w:sz="0" w:space="0" w:color="auto"/>
            <w:bottom w:val="none" w:sz="0" w:space="0" w:color="auto"/>
            <w:right w:val="none" w:sz="0" w:space="0" w:color="auto"/>
          </w:divBdr>
        </w:div>
        <w:div w:id="491142469">
          <w:marLeft w:val="480"/>
          <w:marRight w:val="0"/>
          <w:marTop w:val="0"/>
          <w:marBottom w:val="0"/>
          <w:divBdr>
            <w:top w:val="none" w:sz="0" w:space="0" w:color="auto"/>
            <w:left w:val="none" w:sz="0" w:space="0" w:color="auto"/>
            <w:bottom w:val="none" w:sz="0" w:space="0" w:color="auto"/>
            <w:right w:val="none" w:sz="0" w:space="0" w:color="auto"/>
          </w:divBdr>
        </w:div>
        <w:div w:id="633482753">
          <w:marLeft w:val="480"/>
          <w:marRight w:val="0"/>
          <w:marTop w:val="0"/>
          <w:marBottom w:val="0"/>
          <w:divBdr>
            <w:top w:val="none" w:sz="0" w:space="0" w:color="auto"/>
            <w:left w:val="none" w:sz="0" w:space="0" w:color="auto"/>
            <w:bottom w:val="none" w:sz="0" w:space="0" w:color="auto"/>
            <w:right w:val="none" w:sz="0" w:space="0" w:color="auto"/>
          </w:divBdr>
        </w:div>
      </w:divsChild>
    </w:div>
    <w:div w:id="199008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0597050-0D1F-414D-A1FC-E6E2898EDC97}"/>
      </w:docPartPr>
      <w:docPartBody>
        <w:p w:rsidR="002472AC" w:rsidRDefault="003E4A92">
          <w:r w:rsidRPr="00035292">
            <w:rPr>
              <w:rStyle w:val="PlaceholderText"/>
            </w:rPr>
            <w:t>Click or tap here to enter text.</w:t>
          </w:r>
        </w:p>
      </w:docPartBody>
    </w:docPart>
    <w:docPart>
      <w:docPartPr>
        <w:name w:val="C8F5AD81FBBA49D7B8256BB965E055EF"/>
        <w:category>
          <w:name w:val="General"/>
          <w:gallery w:val="placeholder"/>
        </w:category>
        <w:types>
          <w:type w:val="bbPlcHdr"/>
        </w:types>
        <w:behaviors>
          <w:behavior w:val="content"/>
        </w:behaviors>
        <w:guid w:val="{6168BE76-1FC8-4512-AEAE-738A05BE3F67}"/>
      </w:docPartPr>
      <w:docPartBody>
        <w:p w:rsidR="002472AC" w:rsidRDefault="003E4A92" w:rsidP="003E4A92">
          <w:pPr>
            <w:pStyle w:val="C8F5AD81FBBA49D7B8256BB965E055EF"/>
          </w:pPr>
          <w:r w:rsidRPr="000352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92"/>
    <w:rsid w:val="002472AC"/>
    <w:rsid w:val="003E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4A92"/>
    <w:rPr>
      <w:color w:val="808080"/>
    </w:rPr>
  </w:style>
  <w:style w:type="paragraph" w:customStyle="1" w:styleId="C8F5AD81FBBA49D7B8256BB965E055EF">
    <w:name w:val="C8F5AD81FBBA49D7B8256BB965E055EF"/>
    <w:rsid w:val="003E4A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69DE56-EEEF-4630-A913-7413E356A88C}">
  <we:reference id="wa104382081" version="1.35.0.0" store="en-GB" storeType="OMEX"/>
  <we:alternateReferences>
    <we:reference id="wa104382081" version="1.35.0.0" store="" storeType="OMEX"/>
  </we:alternateReferences>
  <we:properties>
    <we:property name="MENDELEY_CITATIONS" value="[{&quot;citationID&quot;:&quot;MENDELEY_CITATION_b8c4efc9-e82c-4aa0-b950-e3daf9627645&quot;,&quot;citationItems&quot;:[{&quot;id&quot;:&quot;46d727eb-0a5f-5f42-b30a-1b9ebf268ffb&quot;,&quot;itemData&quot;:{&quot;URL&quot;:&quot;https://auth0.com/blog/dont-pass-on-the-new-nist-password-guidelines/&quot;,&quot;accessed&quot;:{&quot;date-parts&quot;:[[&quot;2022&quot;,&quot;4&quot;,&quot;15&quot;]]},&quot;author&quot;:[{&quot;dropping-particle&quot;:&quot;&quot;,&quot;family&quot;:&quot;Poza&quot;,&quot;given&quot;:&quot;Diego&quot;,&quot;non-dropping-particle&quot;:&quot;&quot;,&quot;parse-names&quot;:false,&quot;suffix&quot;:&quot;&quot;}],&quot;container-title&quot;:&quot;Januari&quot;,&quot;id&quot;:&quot;46d727eb-0a5f-5f42-b30a-1b9ebf268ffb&quot;,&quot;issued&quot;:{&quot;date-parts&quot;:[[&quot;2021&quot;]]},&quot;title&quot;:&quot;NIST Password Guidelines and Best Practices for 2020&quot;,&quot;type&quot;:&quot;webpage&quot;},&quot;uris&quot;:[&quot;http://www.mendeley.com/documents/?uuid=781aa2d4-6834-385a-a205-5a5368f39ab5&quot;],&quot;isTemporary&quot;:false,&quot;legacyDesktopId&quot;:&quot;781aa2d4-6834-385a-a205-5a5368f39ab5&quot;}],&quot;properties&quot;:{&quot;noteIndex&quot;:0},&quot;isEdited&quot;:false,&quot;manualOverride&quot;:{&quot;citeprocText&quot;:&quot;(Poza, 2021)&quot;,&quot;isManuallyOverridden&quot;:false,&quot;manualOverrideText&quot;:&quot;&quot;},&quot;citationTag&quot;:&quot;MENDELEY_CITATION_v3_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&quot;},{&quot;citationID&quot;:&quot;MENDELEY_CITATION_10ae0d9f-9944-4210-99eb-4576aad4b55c&quot;,&quot;citationItems&quot;:[{&quot;id&quot;:&quot;46d727eb-0a5f-5f42-b30a-1b9ebf268ffb&quot;,&quot;itemData&quot;:{&quot;URL&quot;:&quot;https://auth0.com/blog/dont-pass-on-the-new-nist-password-guidelines/&quot;,&quot;accessed&quot;:{&quot;date-parts&quot;:[[&quot;2022&quot;,&quot;4&quot;,&quot;15&quot;]]},&quot;author&quot;:[{&quot;dropping-particle&quot;:&quot;&quot;,&quot;family&quot;:&quot;Poza&quot;,&quot;given&quot;:&quot;Diego&quot;,&quot;non-dropping-particle&quot;:&quot;&quot;,&quot;parse-names&quot;:false,&quot;suffix&quot;:&quot;&quot;}],&quot;container-title&quot;:&quot;Januari&quot;,&quot;id&quot;:&quot;46d727eb-0a5f-5f42-b30a-1b9ebf268ffb&quot;,&quot;issued&quot;:{&quot;date-parts&quot;:[[&quot;2021&quot;]]},&quot;title&quot;:&quot;NIST Password Guidelines and Best Practices for 2020&quot;,&quot;type&quot;:&quot;webpage&quot;},&quot;uris&quot;:[&quot;http://www.mendeley.com/documents/?uuid=781aa2d4-6834-385a-a205-5a5368f39ab5&quot;],&quot;isTemporary&quot;:false,&quot;legacyDesktopId&quot;:&quot;781aa2d4-6834-385a-a205-5a5368f39ab5&quot;}],&quot;properties&quot;:{&quot;noteIndex&quot;:0},&quot;isEdited&quot;:false,&quot;manualOverride&quot;:{&quot;citeprocText&quot;:&quot;(Poza, 2021)&quot;,&quot;isManuallyOverridden&quot;:false,&quot;manualOverrideText&quot;:&quot;&quot;},&quot;citationTag&quot;:&quot;MENDELEY_CITATION_v3_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&quot;},{&quot;citationID&quot;:&quot;MENDELEY_CITATION_8c094b64-25b6-4a1f-9d87-d4f8b22c8d48&quot;,&quot;citationItems&quot;:[{&quot;id&quot;:&quot;27ff1198-f8dc-5d3b-850f-7f333724dc89&quot;,&quot;itemData&quot;:{&quot;URL&quot;:&quot;https://www.nist.gov/privacy-framework/nist-sp-800-30&quot;,&quot;accessed&quot;:{&quot;date-parts&quot;:[[&quot;2022&quot;,&quot;4&quot;,&quot;15&quot;]]},&quot;author&quot;:[{&quot;dropping-particle&quot;:&quot;&quot;,&quot;family&quot;:&quot;NIST&quot;,&quot;given&quot;:&quot;&quot;,&quot;non-dropping-particle&quot;:&quot;&quot;,&quot;parse-names&quot;:false,&quot;suffix&quot;:&quot;&quot;}],&quot;id&quot;:&quot;27ff1198-f8dc-5d3b-850f-7f333724dc89&quot;,&quot;issued&quot;:{&quot;date-parts&quot;:[[&quot;2020&quot;]]},&quot;title&quot;:&quot;NIST SP 800-30 | NIST&quot;,&quot;type&quot;:&quot;webpage&quot;},&quot;uris&quot;:[&quot;http://www.mendeley.com/documents/?uuid=881b9d35-7a50-32da-a690-95a4a73657d4&quot;],&quot;isTemporary&quot;:false,&quot;legacyDesktopId&quot;:&quot;881b9d35-7a50-32da-a690-95a4a73657d4&quot;},{&quot;id&quot;:&quot;7813bacc-235b-5fb1-99a2-7c207bb5b484&quot;,&quot;itemData&quot;:{&quot;DOI&quot;:&quot;10.6028/NIST.SP.800-30r1&quot;,&quot;ISBN&quot;:&quot;3019753058&quot;,&quot;abstract&quot;:&quot;Guide for Conducting Risk Assessments&quot;,&quot;author&quot;:[{&quot;dropping-particle&quot;:&quot;&quot;,&quot;family&quot;:&quot;Ross&quot;,&quot;given&quot;:&quot;Ronald S&quot;,&quot;non-dropping-particle&quot;:&quot;&quot;,&quot;parse-names&quot;:false,&quot;suffix&quot;:&quot;&quot;}],&quot;container-title&quot;:&quot;Special Publication (NIST SP) - 800-30 Rev 1&quot;,&quot;id&quot;:&quot;7813bacc-235b-5fb1-99a2-7c207bb5b484&quot;,&quot;issue&quot;:&quot;September&quot;,&quot;issued&quot;:{&quot;date-parts&quot;:[[&quot;2012&quot;]]},&quot;page&quot;:&quot;95&quot;,&quot;title&quot;:&quot;Guide for Conducting Risk Assessments&quot;,&quot;type&quot;:&quot;article-journal&quot;},&quot;uris&quot;:[&quot;http://www.mendeley.com/documents/?uuid=6a0d6e9b-b633-308f-8e25-b5376814d2b5&quot;],&quot;isTemporary&quot;:false,&quot;legacyDesktopId&quot;:&quot;6a0d6e9b-b633-308f-8e25-b5376814d2b5&quot;}],&quot;properties&quot;:{&quot;noteIndex&quot;:0},&quot;isEdited&quot;:false,&quot;manualOverride&quot;:{&quot;citeprocText&quot;:&quot;(NIST, 2020; Ross, 2012)&quot;,&quot;isManuallyOverridden&quot;:false,&quot;manualOverrideText&quot;:&quot;&quot;},&quot;citationTag&quot;:&quot;MENDELEY_CITATION_v3_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&quot;},{&quot;citationID&quot;:&quot;MENDELEY_CITATION_df0c8c57-f609-4384-86c9-8477aa3f605a&quot;,&quot;properties&quot;:{&quot;noteIndex&quot;:0},&quot;isEdited&quot;:false,&quot;manualOverride&quot;:{&quot;isManuallyOverridden&quot;:false,&quot;citeprocText&quot;:&quot;(&lt;i&gt;NVD - CVE-2008-5112&lt;/i&gt;, n.d.)&quot;,&quot;manualOverrideText&quot;:&quot;&quot;},&quot;citationTag&quot;:&quot;MENDELEY_CITATION_v3_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&quot;,&quot;citationItems&quot;:[{&quot;id&quot;:&quot;9aa07cc3-b22c-3f37-8722-87a3edb7480a&quot;,&quot;itemData&quot;:{&quot;type&quot;:&quot;webpage&quot;,&quot;id&quot;:&quot;9aa07cc3-b22c-3f37-8722-87a3edb7480a&quot;,&quot;title&quot;:&quot;NVD - CVE-2008-5112&quot;,&quot;accessed&quot;:{&quot;date-parts&quot;:[[2022,4,20]]},&quot;URL&quot;:&quot;https://nvd.nist.gov/vuln/detail/CVE-2008-5112&quot;,&quot;container-title-short&quot;:&quot;&quot;},&quot;isTemporary&quot;:false}]},{&quot;citationID&quot;:&quot;MENDELEY_CITATION_e024874e-e699-4e90-89a7-b02d9f05f2bf&quot;,&quot;properties&quot;:{&quot;noteIndex&quot;:0},&quot;isEdited&quot;:false,&quot;manualOverride&quot;:{&quot;isManuallyOverridden&quot;:false,&quot;citeprocText&quot;:&quot;(&lt;i&gt;NVD - CVE-2020-17049&lt;/i&gt;, n.d.)&quot;,&quot;manualOverrideText&quot;:&quot;&quot;},&quot;citationTag&quot;:&quot;MENDELEY_CITATION_v3_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&quot;,&quot;citationItems&quot;:[{&quot;id&quot;:&quot;4a6cac9d-3f92-3e80-a547-1a09fdd1b2b2&quot;,&quot;itemData&quot;:{&quot;type&quot;:&quot;webpage&quot;,&quot;id&quot;:&quot;4a6cac9d-3f92-3e80-a547-1a09fdd1b2b2&quot;,&quot;title&quot;:&quot;NVD - CVE-2020-17049&quot;,&quot;accessed&quot;:{&quot;date-parts&quot;:[[2022,4,20]]},&quot;URL&quot;:&quot;https://nvd.nist.gov/vuln/detail/CVE-2020-17049&quot;,&quot;container-title-short&quot;:&quot;&quot;},&quot;isTemporary&quot;:false}]},{&quot;citationID&quot;:&quot;MENDELEY_CITATION_43e6bac1-3aa9-4a84-8bcb-3578b44938f0&quot;,&quot;properties&quot;:{&quot;noteIndex&quot;:0},&quot;isEdited&quot;:false,&quot;manualOverride&quot;:{&quot;isManuallyOverridden&quot;:false,&quot;citeprocText&quot;:&quot;(CWE-522: Insufficiently Protected Credentials, 2006)&quot;,&quot;manualOverrideText&quot;:&quot;&quot;},&quot;citationTag&quot;:&quot;MENDELEY_CITATION_v3_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&quot;,&quot;citationItems&quot;:[{&quot;id&quot;:&quot;87697d6c-8580-3635-b354-775b36d2533c&quot;,&quot;itemData&quot;:{&quot;type&quot;:&quot;article-journal&quot;,&quot;id&quot;:&quot;87697d6c-8580-3635-b354-775b36d2533c&quot;,&quot;title&quot;:&quot;No Title&quot;,&quot;author&quot;:[{&quot;family&quot;:&quot;CWE-522: Insufficiently Protected Credentials&quot;,&quot;given&quot;:&quot;&quot;,&quot;parse-names&quot;:false,&quot;dropping-particle&quot;:&quot;&quot;,&quot;non-dropping-particle&quot;:&quot;&quot;}],&quot;URL&quot;:&quot;https://cwe.mitre.org/data/definitions/522.html&quot;,&quot;issued&quot;:{&quot;date-parts&quot;:[[2006]]},&quot;container-title-short&quot;:&quot;&quot;},&quot;isTemporary&quot;:false}]},{&quot;citationID&quot;:&quot;MENDELEY_CITATION_c3b7dab5-e13b-4e4c-8d76-ebc01c90d9d6&quot;,&quot;properties&quot;:{&quot;noteIndex&quot;:0},&quot;isEdited&quot;:false,&quot;manualOverride&quot;:{&quot;isManuallyOverridden&quot;:false,&quot;citeprocText&quot;:&quot;(&lt;i&gt;NVD - CVE-2016-3352&lt;/i&gt;, n.d.)&quot;,&quot;manualOverrideText&quot;:&quot;&quot;},&quot;citationTag&quot;:&quot;MENDELEY_CITATION_v3_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&quot;,&quot;citationItems&quot;:[{&quot;id&quot;:&quot;7040e02a-acbd-3acf-9d0e-95f1673dda37&quot;,&quot;itemData&quot;:{&quot;type&quot;:&quot;webpage&quot;,&quot;id&quot;:&quot;7040e02a-acbd-3acf-9d0e-95f1673dda37&quot;,&quot;title&quot;:&quot;NVD - CVE-2016-3352&quot;,&quot;accessed&quot;:{&quot;date-parts&quot;:[[2022,4,20]]},&quot;URL&quot;:&quot;https://nvd.nist.gov/vuln/detail/CVE-2016-3352&quot;,&quot;container-title-short&quot;:&quot;&quot;},&quot;isTemporary&quot;:false}]},{&quot;citationID&quot;:&quot;MENDELEY_CITATION_8d57eb11-2a1f-4157-840d-87d1cfa79d52&quot;,&quot;properties&quot;:{&quot;noteIndex&quot;:0},&quot;isEdited&quot;:false,&quot;manualOverride&quot;:{&quot;isManuallyOverridden&quot;:false,&quot;citeprocText&quot;:&quot;(&lt;i&gt;CWE - CWE-836: Use of Password Hash Instead of Password for Authentication (4.6)&lt;/i&gt;, n.d.)&quot;,&quot;manualOverrideText&quot;:&quot;&quot;},&quot;citationTag&quot;:&quot;MENDELEY_CITATION_v3_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&quot;,&quot;citationItems&quot;:[{&quot;id&quot;:&quot;ed2aae2a-0eb6-3432-9b60-46a25f284efa&quot;,&quot;itemData&quot;:{&quot;type&quot;:&quot;webpage&quot;,&quot;id&quot;:&quot;ed2aae2a-0eb6-3432-9b60-46a25f284efa&quot;,&quot;title&quot;:&quot;CWE - CWE-836: Use of Password Hash Instead of Password for Authentication (4.6)&quot;,&quot;accessed&quot;:{&quot;date-parts&quot;:[[2022,4,14]]},&quot;URL&quot;:&quot;https://cwe.mitre.org/data/definitions/836.html&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1143C4-5EB7-4765-983F-EED78E99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1804</Words>
  <Characters>9760</Characters>
  <Application>Microsoft Office Word</Application>
  <DocSecurity>0</DocSecurity>
  <Lines>226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Cooper</dc:creator>
  <cp:keywords/>
  <dc:description/>
  <cp:lastModifiedBy>Adam Cooper</cp:lastModifiedBy>
  <cp:revision>2</cp:revision>
  <dcterms:created xsi:type="dcterms:W3CDTF">2022-04-25T14:11:00Z</dcterms:created>
  <dcterms:modified xsi:type="dcterms:W3CDTF">2022-04-25T14:11:00Z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d212ff6c-dcdc-3224-b511-8de17abbebf3</vt:lpwstr>
  </property>
  <property fmtid="{D5CDD505-2E9C-101B-9397-08002B2CF9AE}" pid="24" name="Mendeley Citation Style_1">
    <vt:lpwstr>http://www.zotero.org/styles/apa</vt:lpwstr>
  </property>
</Properties>
</file>