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0"/>
          <w:szCs w:val="20"/>
        </w:rPr>
        <w:id w:val="-2076804561"/>
        <w:docPartObj>
          <w:docPartGallery w:val="Cover Pages"/>
          <w:docPartUnique/>
        </w:docPartObj>
      </w:sdtPr>
      <w:sdtContent>
        <w:p w14:paraId="6146A2D2" w14:textId="04E0E0C6" w:rsidR="000358B4" w:rsidRPr="004B4DDE" w:rsidRDefault="000358B4">
          <w:pPr>
            <w:rPr>
              <w:rFonts w:ascii="Arial" w:hAnsi="Arial" w:cs="Arial"/>
              <w:sz w:val="20"/>
              <w:szCs w:val="20"/>
            </w:rPr>
          </w:pPr>
        </w:p>
        <w:p w14:paraId="4346D897" w14:textId="4B56CCC1" w:rsidR="000358B4" w:rsidRPr="004B4DDE" w:rsidRDefault="000358B4">
          <w:pPr>
            <w:rPr>
              <w:rFonts w:ascii="Arial" w:hAnsi="Arial" w:cs="Arial"/>
              <w:sz w:val="20"/>
              <w:szCs w:val="20"/>
            </w:rPr>
          </w:pPr>
          <w:r w:rsidRPr="004B4DDE">
            <w:rPr>
              <w:rFonts w:ascii="Arial" w:hAnsi="Arial" w:cs="Arial"/>
              <w:noProof/>
              <w:sz w:val="20"/>
              <w:szCs w:val="20"/>
            </w:rPr>
            <mc:AlternateContent>
              <mc:Choice Requires="wps">
                <w:drawing>
                  <wp:anchor distT="0" distB="0" distL="182880" distR="182880" simplePos="0" relativeHeight="251664384" behindDoc="0" locked="0" layoutInCell="1" allowOverlap="1" wp14:anchorId="723E8178" wp14:editId="073BC0E7">
                    <wp:simplePos x="0" y="0"/>
                    <wp:positionH relativeFrom="margin">
                      <wp:align>center</wp:align>
                    </wp:positionH>
                    <wp:positionV relativeFrom="page">
                      <wp:posOffset>3675371</wp:posOffset>
                    </wp:positionV>
                    <wp:extent cx="4533900" cy="287782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533900" cy="28778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6D726" w14:textId="138523AB" w:rsidR="000358B4" w:rsidRPr="00925C56" w:rsidRDefault="000358B4" w:rsidP="000358B4">
                                <w:pPr>
                                  <w:pStyle w:val="NoSpacing"/>
                                  <w:spacing w:before="40" w:after="560" w:line="216" w:lineRule="auto"/>
                                  <w:jc w:val="center"/>
                                  <w:rPr>
                                    <w:color w:val="4472C4" w:themeColor="accent1"/>
                                    <w:sz w:val="72"/>
                                    <w:szCs w:val="72"/>
                                    <w:lang w:val="en-GB"/>
                                  </w:rPr>
                                </w:pPr>
                                <w:r w:rsidRPr="00925C56">
                                  <w:rPr>
                                    <w:color w:val="4472C4" w:themeColor="accent1"/>
                                    <w:sz w:val="72"/>
                                    <w:szCs w:val="72"/>
                                    <w:lang w:val="en-GB"/>
                                  </w:rPr>
                                  <w:t>UK Based University Risk Assessment</w:t>
                                </w:r>
                              </w:p>
                              <w:sdt>
                                <w:sdtPr>
                                  <w:rPr>
                                    <w:caps/>
                                    <w:color w:val="1F4E79" w:themeColor="accent5" w:themeShade="80"/>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33848D" w14:textId="4BCC034E" w:rsidR="000358B4" w:rsidRPr="006F424E" w:rsidRDefault="000358B4" w:rsidP="000358B4">
                                    <w:pPr>
                                      <w:pStyle w:val="NoSpacing"/>
                                      <w:spacing w:before="40" w:after="40"/>
                                      <w:jc w:val="center"/>
                                      <w:rPr>
                                        <w:caps/>
                                        <w:color w:val="1F4E79" w:themeColor="accent5" w:themeShade="80"/>
                                        <w:lang w:val="en-GB"/>
                                      </w:rPr>
                                    </w:pPr>
                                    <w:r w:rsidRPr="006F424E">
                                      <w:rPr>
                                        <w:caps/>
                                        <w:color w:val="1F4E79" w:themeColor="accent5" w:themeShade="80"/>
                                        <w:lang w:val="en-GB"/>
                                      </w:rPr>
                                      <w:t>Security Management</w:t>
                                    </w:r>
                                  </w:p>
                                </w:sdtContent>
                              </w:sdt>
                              <w:p w14:paraId="7B946191" w14:textId="77777777" w:rsidR="006F424E"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Adam Cooper</w:t>
                                </w:r>
                              </w:p>
                              <w:p w14:paraId="0EBBE3E8" w14:textId="49FCA009" w:rsidR="00DD0A90"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up2009045</w:t>
                                </w:r>
                              </w:p>
                              <w:p w14:paraId="78EF6EDD" w14:textId="18DB7E46" w:rsidR="000358B4"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word count: 2</w:t>
                                </w:r>
                                <w:r w:rsidR="004201D0">
                                  <w:rPr>
                                    <w:caps/>
                                    <w:color w:val="1F4E79" w:themeColor="accent5" w:themeShade="80"/>
                                    <w:lang w:val="en-GB"/>
                                  </w:rPr>
                                  <w:t>1</w:t>
                                </w:r>
                                <w:r w:rsidR="00550161">
                                  <w:rPr>
                                    <w:caps/>
                                    <w:color w:val="1F4E79" w:themeColor="accent5" w:themeShade="80"/>
                                    <w:lang w:val="en-GB"/>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23E8178" id="_x0000_t202" coordsize="21600,21600" o:spt="202" path="m,l,21600r21600,l21600,xe">
                    <v:stroke joinstyle="miter"/>
                    <v:path gradientshapeok="t" o:connecttype="rect"/>
                  </v:shapetype>
                  <v:shape id="Text Box 131" o:spid="_x0000_s1026" type="#_x0000_t202" style="position:absolute;margin-left:0;margin-top:289.4pt;width:357pt;height:226.6pt;z-index:251664384;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" filled="f" stroked="f" strokeweight=".5pt">
                    <v:textbox inset="0,0,0,0">
                      <w:txbxContent>
                        <w:p w14:paraId="34D6D726" w14:textId="138523AB" w:rsidR="000358B4" w:rsidRPr="00925C56" w:rsidRDefault="000358B4" w:rsidP="000358B4">
                          <w:pPr>
                            <w:pStyle w:val="NoSpacing"/>
                            <w:spacing w:before="40" w:after="560" w:line="216" w:lineRule="auto"/>
                            <w:jc w:val="center"/>
                            <w:rPr>
                              <w:color w:val="4472C4" w:themeColor="accent1"/>
                              <w:sz w:val="72"/>
                              <w:szCs w:val="72"/>
                              <w:lang w:val="en-GB"/>
                            </w:rPr>
                          </w:pPr>
                          <w:r w:rsidRPr="00925C56">
                            <w:rPr>
                              <w:color w:val="4472C4" w:themeColor="accent1"/>
                              <w:sz w:val="72"/>
                              <w:szCs w:val="72"/>
                              <w:lang w:val="en-GB"/>
                            </w:rPr>
                            <w:t>UK Based University Risk Assessment</w:t>
                          </w:r>
                        </w:p>
                        <w:sdt>
                          <w:sdtPr>
                            <w:rPr>
                              <w:caps/>
                              <w:color w:val="1F4E79" w:themeColor="accent5" w:themeShade="80"/>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33848D" w14:textId="4BCC034E" w:rsidR="000358B4" w:rsidRPr="006F424E" w:rsidRDefault="000358B4" w:rsidP="000358B4">
                              <w:pPr>
                                <w:pStyle w:val="NoSpacing"/>
                                <w:spacing w:before="40" w:after="40"/>
                                <w:jc w:val="center"/>
                                <w:rPr>
                                  <w:caps/>
                                  <w:color w:val="1F4E79" w:themeColor="accent5" w:themeShade="80"/>
                                  <w:lang w:val="en-GB"/>
                                </w:rPr>
                              </w:pPr>
                              <w:r w:rsidRPr="006F424E">
                                <w:rPr>
                                  <w:caps/>
                                  <w:color w:val="1F4E79" w:themeColor="accent5" w:themeShade="80"/>
                                  <w:lang w:val="en-GB"/>
                                </w:rPr>
                                <w:t>Security Management</w:t>
                              </w:r>
                            </w:p>
                          </w:sdtContent>
                        </w:sdt>
                        <w:p w14:paraId="7B946191" w14:textId="77777777" w:rsidR="006F424E"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Adam Cooper</w:t>
                          </w:r>
                        </w:p>
                        <w:p w14:paraId="0EBBE3E8" w14:textId="49FCA009" w:rsidR="00DD0A90"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up2009045</w:t>
                          </w:r>
                        </w:p>
                        <w:p w14:paraId="78EF6EDD" w14:textId="18DB7E46" w:rsidR="000358B4" w:rsidRPr="006F424E" w:rsidRDefault="00DD0A90" w:rsidP="000358B4">
                          <w:pPr>
                            <w:pStyle w:val="NoSpacing"/>
                            <w:spacing w:before="40" w:after="40"/>
                            <w:jc w:val="center"/>
                            <w:rPr>
                              <w:caps/>
                              <w:color w:val="1F4E79" w:themeColor="accent5" w:themeShade="80"/>
                              <w:lang w:val="en-GB"/>
                            </w:rPr>
                          </w:pPr>
                          <w:r w:rsidRPr="006F424E">
                            <w:rPr>
                              <w:caps/>
                              <w:color w:val="1F4E79" w:themeColor="accent5" w:themeShade="80"/>
                              <w:lang w:val="en-GB"/>
                            </w:rPr>
                            <w:t>word count: 2</w:t>
                          </w:r>
                          <w:r w:rsidR="004201D0">
                            <w:rPr>
                              <w:caps/>
                              <w:color w:val="1F4E79" w:themeColor="accent5" w:themeShade="80"/>
                              <w:lang w:val="en-GB"/>
                            </w:rPr>
                            <w:t>1</w:t>
                          </w:r>
                          <w:r w:rsidR="00550161">
                            <w:rPr>
                              <w:caps/>
                              <w:color w:val="1F4E79" w:themeColor="accent5" w:themeShade="80"/>
                              <w:lang w:val="en-GB"/>
                            </w:rPr>
                            <w:t>17</w:t>
                          </w:r>
                        </w:p>
                      </w:txbxContent>
                    </v:textbox>
                    <w10:wrap type="square" anchorx="margin" anchory="page"/>
                  </v:shape>
                </w:pict>
              </mc:Fallback>
            </mc:AlternateContent>
          </w:r>
          <w:r w:rsidRPr="004B4DDE">
            <w:rPr>
              <w:rFonts w:ascii="Arial" w:hAnsi="Arial" w:cs="Arial"/>
              <w:noProof/>
              <w:sz w:val="20"/>
              <w:szCs w:val="20"/>
            </w:rPr>
            <mc:AlternateContent>
              <mc:Choice Requires="wps">
                <w:drawing>
                  <wp:anchor distT="0" distB="0" distL="114300" distR="114300" simplePos="0" relativeHeight="251657216" behindDoc="0" locked="0" layoutInCell="1" allowOverlap="1" wp14:anchorId="23137D7C" wp14:editId="3DC1B55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3-10-18T00:00:00Z">
                                    <w:dateFormat w:val="yyyy"/>
                                    <w:lid w:val="en-US"/>
                                    <w:storeMappedDataAs w:val="dateTime"/>
                                    <w:calendar w:val="gregorian"/>
                                  </w:date>
                                </w:sdtPr>
                                <w:sdtContent>
                                  <w:p w14:paraId="5C906181" w14:textId="661B5DE7" w:rsidR="000358B4" w:rsidRPr="00925C56" w:rsidRDefault="000358B4">
                                    <w:pPr>
                                      <w:pStyle w:val="NoSpacing"/>
                                      <w:jc w:val="right"/>
                                      <w:rPr>
                                        <w:color w:val="FFFFFF" w:themeColor="background1"/>
                                        <w:sz w:val="24"/>
                                        <w:szCs w:val="24"/>
                                        <w:lang w:val="en-GB"/>
                                      </w:rPr>
                                    </w:pPr>
                                    <w:r w:rsidRPr="00925C56">
                                      <w:rPr>
                                        <w:color w:val="FFFFFF" w:themeColor="background1"/>
                                        <w:sz w:val="24"/>
                                        <w:szCs w:val="24"/>
                                        <w:lang w:val="en-GB"/>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137D7C"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3-10-18T00:00:00Z">
                              <w:dateFormat w:val="yyyy"/>
                              <w:lid w:val="en-US"/>
                              <w:storeMappedDataAs w:val="dateTime"/>
                              <w:calendar w:val="gregorian"/>
                            </w:date>
                          </w:sdtPr>
                          <w:sdtContent>
                            <w:p w14:paraId="5C906181" w14:textId="661B5DE7" w:rsidR="000358B4" w:rsidRPr="00925C56" w:rsidRDefault="000358B4">
                              <w:pPr>
                                <w:pStyle w:val="NoSpacing"/>
                                <w:jc w:val="right"/>
                                <w:rPr>
                                  <w:color w:val="FFFFFF" w:themeColor="background1"/>
                                  <w:sz w:val="24"/>
                                  <w:szCs w:val="24"/>
                                  <w:lang w:val="en-GB"/>
                                </w:rPr>
                              </w:pPr>
                              <w:r w:rsidRPr="00925C56">
                                <w:rPr>
                                  <w:color w:val="FFFFFF" w:themeColor="background1"/>
                                  <w:sz w:val="24"/>
                                  <w:szCs w:val="24"/>
                                  <w:lang w:val="en-GB"/>
                                </w:rPr>
                                <w:t>2023</w:t>
                              </w:r>
                            </w:p>
                          </w:sdtContent>
                        </w:sdt>
                      </w:txbxContent>
                    </v:textbox>
                    <w10:wrap anchorx="margin" anchory="page"/>
                  </v:rect>
                </w:pict>
              </mc:Fallback>
            </mc:AlternateContent>
          </w:r>
          <w:r w:rsidRPr="004B4DDE">
            <w:rPr>
              <w:rFonts w:ascii="Arial" w:hAnsi="Arial" w:cs="Arial"/>
              <w:sz w:val="20"/>
              <w:szCs w:val="20"/>
            </w:rPr>
            <w:br w:type="page"/>
          </w:r>
        </w:p>
      </w:sdtContent>
    </w:sdt>
    <w:sdt>
      <w:sdtPr>
        <w:rPr>
          <w:rFonts w:ascii="Arial" w:eastAsiaTheme="minorHAnsi" w:hAnsi="Arial" w:cs="Arial"/>
          <w:color w:val="auto"/>
          <w:kern w:val="2"/>
          <w:sz w:val="20"/>
          <w:szCs w:val="20"/>
          <w14:ligatures w14:val="standardContextual"/>
        </w:rPr>
        <w:id w:val="725495864"/>
        <w:docPartObj>
          <w:docPartGallery w:val="Table of Contents"/>
          <w:docPartUnique/>
        </w:docPartObj>
      </w:sdtPr>
      <w:sdtEndPr>
        <w:rPr>
          <w:b/>
          <w:bCs/>
        </w:rPr>
      </w:sdtEndPr>
      <w:sdtContent>
        <w:p w14:paraId="135CE0BF" w14:textId="70FF8506" w:rsidR="000358B4" w:rsidRPr="004B4DDE" w:rsidRDefault="000358B4">
          <w:pPr>
            <w:pStyle w:val="TOCHeading"/>
            <w:rPr>
              <w:rFonts w:ascii="Arial" w:hAnsi="Arial" w:cs="Arial"/>
              <w:color w:val="auto"/>
              <w:sz w:val="20"/>
              <w:szCs w:val="20"/>
            </w:rPr>
          </w:pPr>
          <w:r w:rsidRPr="004B4DDE">
            <w:rPr>
              <w:rFonts w:ascii="Arial" w:hAnsi="Arial" w:cs="Arial"/>
              <w:color w:val="auto"/>
              <w:sz w:val="20"/>
              <w:szCs w:val="20"/>
            </w:rPr>
            <w:t>Contents</w:t>
          </w:r>
        </w:p>
        <w:p w14:paraId="64FF68EF" w14:textId="700658FB" w:rsidR="006F7983" w:rsidRDefault="000358B4">
          <w:pPr>
            <w:pStyle w:val="TOC1"/>
            <w:tabs>
              <w:tab w:val="right" w:leader="dot" w:pos="9350"/>
            </w:tabs>
            <w:rPr>
              <w:rFonts w:eastAsiaTheme="minorEastAsia"/>
              <w:noProof/>
              <w:lang w:val="en-US"/>
            </w:rPr>
          </w:pPr>
          <w:r w:rsidRPr="004B4DDE">
            <w:rPr>
              <w:rFonts w:ascii="Arial" w:hAnsi="Arial" w:cs="Arial"/>
              <w:sz w:val="20"/>
              <w:szCs w:val="20"/>
            </w:rPr>
            <w:fldChar w:fldCharType="begin"/>
          </w:r>
          <w:r w:rsidRPr="004B4DDE">
            <w:rPr>
              <w:rFonts w:ascii="Arial" w:hAnsi="Arial" w:cs="Arial"/>
              <w:sz w:val="20"/>
              <w:szCs w:val="20"/>
            </w:rPr>
            <w:instrText xml:space="preserve"> TOC \o "1-3" \h \z \u </w:instrText>
          </w:r>
          <w:r w:rsidRPr="004B4DDE">
            <w:rPr>
              <w:rFonts w:ascii="Arial" w:hAnsi="Arial" w:cs="Arial"/>
              <w:sz w:val="20"/>
              <w:szCs w:val="20"/>
            </w:rPr>
            <w:fldChar w:fldCharType="separate"/>
          </w:r>
          <w:hyperlink w:anchor="_Toc151473767" w:history="1">
            <w:r w:rsidR="006F7983" w:rsidRPr="009B5915">
              <w:rPr>
                <w:rStyle w:val="Hyperlink"/>
                <w:rFonts w:ascii="Arial" w:hAnsi="Arial" w:cs="Arial"/>
                <w:noProof/>
              </w:rPr>
              <w:t>Introduction</w:t>
            </w:r>
            <w:r w:rsidR="006F7983">
              <w:rPr>
                <w:noProof/>
                <w:webHidden/>
              </w:rPr>
              <w:tab/>
            </w:r>
            <w:r w:rsidR="006F7983">
              <w:rPr>
                <w:noProof/>
                <w:webHidden/>
              </w:rPr>
              <w:fldChar w:fldCharType="begin"/>
            </w:r>
            <w:r w:rsidR="006F7983">
              <w:rPr>
                <w:noProof/>
                <w:webHidden/>
              </w:rPr>
              <w:instrText xml:space="preserve"> PAGEREF _Toc151473767 \h </w:instrText>
            </w:r>
            <w:r w:rsidR="006F7983">
              <w:rPr>
                <w:noProof/>
                <w:webHidden/>
              </w:rPr>
            </w:r>
            <w:r w:rsidR="006F7983">
              <w:rPr>
                <w:noProof/>
                <w:webHidden/>
              </w:rPr>
              <w:fldChar w:fldCharType="separate"/>
            </w:r>
            <w:r w:rsidR="006F7983">
              <w:rPr>
                <w:noProof/>
                <w:webHidden/>
              </w:rPr>
              <w:t>2</w:t>
            </w:r>
            <w:r w:rsidR="006F7983">
              <w:rPr>
                <w:noProof/>
                <w:webHidden/>
              </w:rPr>
              <w:fldChar w:fldCharType="end"/>
            </w:r>
          </w:hyperlink>
        </w:p>
        <w:p w14:paraId="35698FE3" w14:textId="5ADA98FF" w:rsidR="006F7983" w:rsidRDefault="006F7983">
          <w:pPr>
            <w:pStyle w:val="TOC3"/>
            <w:tabs>
              <w:tab w:val="right" w:leader="dot" w:pos="9350"/>
            </w:tabs>
            <w:rPr>
              <w:rFonts w:eastAsiaTheme="minorEastAsia"/>
              <w:noProof/>
              <w:lang w:val="en-US"/>
            </w:rPr>
          </w:pPr>
          <w:hyperlink w:anchor="_Toc151473768" w:history="1">
            <w:r w:rsidRPr="009B5915">
              <w:rPr>
                <w:rStyle w:val="Hyperlink"/>
                <w:rFonts w:ascii="Arial" w:hAnsi="Arial" w:cs="Arial"/>
                <w:i/>
                <w:iCs/>
                <w:noProof/>
              </w:rPr>
              <w:t>What constitutes an information security risk?</w:t>
            </w:r>
            <w:r>
              <w:rPr>
                <w:noProof/>
                <w:webHidden/>
              </w:rPr>
              <w:tab/>
            </w:r>
            <w:r>
              <w:rPr>
                <w:noProof/>
                <w:webHidden/>
              </w:rPr>
              <w:fldChar w:fldCharType="begin"/>
            </w:r>
            <w:r>
              <w:rPr>
                <w:noProof/>
                <w:webHidden/>
              </w:rPr>
              <w:instrText xml:space="preserve"> PAGEREF _Toc151473768 \h </w:instrText>
            </w:r>
            <w:r>
              <w:rPr>
                <w:noProof/>
                <w:webHidden/>
              </w:rPr>
            </w:r>
            <w:r>
              <w:rPr>
                <w:noProof/>
                <w:webHidden/>
              </w:rPr>
              <w:fldChar w:fldCharType="separate"/>
            </w:r>
            <w:r>
              <w:rPr>
                <w:noProof/>
                <w:webHidden/>
              </w:rPr>
              <w:t>2</w:t>
            </w:r>
            <w:r>
              <w:rPr>
                <w:noProof/>
                <w:webHidden/>
              </w:rPr>
              <w:fldChar w:fldCharType="end"/>
            </w:r>
          </w:hyperlink>
        </w:p>
        <w:p w14:paraId="2DC1C2FE" w14:textId="678BF64C" w:rsidR="006F7983" w:rsidRDefault="006F7983">
          <w:pPr>
            <w:pStyle w:val="TOC3"/>
            <w:tabs>
              <w:tab w:val="right" w:leader="dot" w:pos="9350"/>
            </w:tabs>
            <w:rPr>
              <w:rFonts w:eastAsiaTheme="minorEastAsia"/>
              <w:noProof/>
              <w:lang w:val="en-US"/>
            </w:rPr>
          </w:pPr>
          <w:hyperlink w:anchor="_Toc151473769" w:history="1">
            <w:r w:rsidRPr="009B5915">
              <w:rPr>
                <w:rStyle w:val="Hyperlink"/>
                <w:rFonts w:ascii="Arial" w:hAnsi="Arial" w:cs="Arial"/>
                <w:i/>
                <w:iCs/>
                <w:noProof/>
              </w:rPr>
              <w:t>Risk Metrics</w:t>
            </w:r>
            <w:r>
              <w:rPr>
                <w:noProof/>
                <w:webHidden/>
              </w:rPr>
              <w:tab/>
            </w:r>
            <w:r>
              <w:rPr>
                <w:noProof/>
                <w:webHidden/>
              </w:rPr>
              <w:fldChar w:fldCharType="begin"/>
            </w:r>
            <w:r>
              <w:rPr>
                <w:noProof/>
                <w:webHidden/>
              </w:rPr>
              <w:instrText xml:space="preserve"> PAGEREF _Toc151473769 \h </w:instrText>
            </w:r>
            <w:r>
              <w:rPr>
                <w:noProof/>
                <w:webHidden/>
              </w:rPr>
            </w:r>
            <w:r>
              <w:rPr>
                <w:noProof/>
                <w:webHidden/>
              </w:rPr>
              <w:fldChar w:fldCharType="separate"/>
            </w:r>
            <w:r>
              <w:rPr>
                <w:noProof/>
                <w:webHidden/>
              </w:rPr>
              <w:t>2</w:t>
            </w:r>
            <w:r>
              <w:rPr>
                <w:noProof/>
                <w:webHidden/>
              </w:rPr>
              <w:fldChar w:fldCharType="end"/>
            </w:r>
          </w:hyperlink>
        </w:p>
        <w:p w14:paraId="7D6267B5" w14:textId="61BE0254" w:rsidR="006F7983" w:rsidRDefault="006F7983">
          <w:pPr>
            <w:pStyle w:val="TOC3"/>
            <w:tabs>
              <w:tab w:val="right" w:leader="dot" w:pos="9350"/>
            </w:tabs>
            <w:rPr>
              <w:rFonts w:eastAsiaTheme="minorEastAsia"/>
              <w:noProof/>
              <w:lang w:val="en-US"/>
            </w:rPr>
          </w:pPr>
          <w:hyperlink w:anchor="_Toc151473770" w:history="1">
            <w:r w:rsidRPr="009B5915">
              <w:rPr>
                <w:rStyle w:val="Hyperlink"/>
                <w:rFonts w:ascii="Arial" w:hAnsi="Arial" w:cs="Arial"/>
                <w:i/>
                <w:iCs/>
                <w:noProof/>
              </w:rPr>
              <w:t>Nature of business</w:t>
            </w:r>
            <w:r>
              <w:rPr>
                <w:noProof/>
                <w:webHidden/>
              </w:rPr>
              <w:tab/>
            </w:r>
            <w:r>
              <w:rPr>
                <w:noProof/>
                <w:webHidden/>
              </w:rPr>
              <w:fldChar w:fldCharType="begin"/>
            </w:r>
            <w:r>
              <w:rPr>
                <w:noProof/>
                <w:webHidden/>
              </w:rPr>
              <w:instrText xml:space="preserve"> PAGEREF _Toc151473770 \h </w:instrText>
            </w:r>
            <w:r>
              <w:rPr>
                <w:noProof/>
                <w:webHidden/>
              </w:rPr>
            </w:r>
            <w:r>
              <w:rPr>
                <w:noProof/>
                <w:webHidden/>
              </w:rPr>
              <w:fldChar w:fldCharType="separate"/>
            </w:r>
            <w:r>
              <w:rPr>
                <w:noProof/>
                <w:webHidden/>
              </w:rPr>
              <w:t>2</w:t>
            </w:r>
            <w:r>
              <w:rPr>
                <w:noProof/>
                <w:webHidden/>
              </w:rPr>
              <w:fldChar w:fldCharType="end"/>
            </w:r>
          </w:hyperlink>
        </w:p>
        <w:p w14:paraId="43317800" w14:textId="7D2B4D82" w:rsidR="006F7983" w:rsidRDefault="006F7983">
          <w:pPr>
            <w:pStyle w:val="TOC1"/>
            <w:tabs>
              <w:tab w:val="right" w:leader="dot" w:pos="9350"/>
            </w:tabs>
            <w:rPr>
              <w:rFonts w:eastAsiaTheme="minorEastAsia"/>
              <w:noProof/>
              <w:lang w:val="en-US"/>
            </w:rPr>
          </w:pPr>
          <w:hyperlink w:anchor="_Toc151473771" w:history="1">
            <w:r w:rsidRPr="009B5915">
              <w:rPr>
                <w:rStyle w:val="Hyperlink"/>
                <w:rFonts w:ascii="Arial" w:hAnsi="Arial" w:cs="Arial"/>
                <w:noProof/>
              </w:rPr>
              <w:t>Executive Summary</w:t>
            </w:r>
            <w:r>
              <w:rPr>
                <w:noProof/>
                <w:webHidden/>
              </w:rPr>
              <w:tab/>
            </w:r>
            <w:r>
              <w:rPr>
                <w:noProof/>
                <w:webHidden/>
              </w:rPr>
              <w:fldChar w:fldCharType="begin"/>
            </w:r>
            <w:r>
              <w:rPr>
                <w:noProof/>
                <w:webHidden/>
              </w:rPr>
              <w:instrText xml:space="preserve"> PAGEREF _Toc151473771 \h </w:instrText>
            </w:r>
            <w:r>
              <w:rPr>
                <w:noProof/>
                <w:webHidden/>
              </w:rPr>
            </w:r>
            <w:r>
              <w:rPr>
                <w:noProof/>
                <w:webHidden/>
              </w:rPr>
              <w:fldChar w:fldCharType="separate"/>
            </w:r>
            <w:r>
              <w:rPr>
                <w:noProof/>
                <w:webHidden/>
              </w:rPr>
              <w:t>3</w:t>
            </w:r>
            <w:r>
              <w:rPr>
                <w:noProof/>
                <w:webHidden/>
              </w:rPr>
              <w:fldChar w:fldCharType="end"/>
            </w:r>
          </w:hyperlink>
        </w:p>
        <w:p w14:paraId="5BD56B8B" w14:textId="11D660ED" w:rsidR="006F7983" w:rsidRDefault="006F7983">
          <w:pPr>
            <w:pStyle w:val="TOC3"/>
            <w:tabs>
              <w:tab w:val="right" w:leader="dot" w:pos="9350"/>
            </w:tabs>
            <w:rPr>
              <w:rFonts w:eastAsiaTheme="minorEastAsia"/>
              <w:noProof/>
              <w:lang w:val="en-US"/>
            </w:rPr>
          </w:pPr>
          <w:hyperlink w:anchor="_Toc151473772" w:history="1">
            <w:r w:rsidRPr="009B5915">
              <w:rPr>
                <w:rStyle w:val="Hyperlink"/>
                <w:rFonts w:ascii="Arial" w:hAnsi="Arial" w:cs="Arial"/>
                <w:iCs/>
                <w:noProof/>
              </w:rPr>
              <w:t>Context</w:t>
            </w:r>
            <w:r>
              <w:rPr>
                <w:noProof/>
                <w:webHidden/>
              </w:rPr>
              <w:tab/>
            </w:r>
            <w:r>
              <w:rPr>
                <w:noProof/>
                <w:webHidden/>
              </w:rPr>
              <w:fldChar w:fldCharType="begin"/>
            </w:r>
            <w:r>
              <w:rPr>
                <w:noProof/>
                <w:webHidden/>
              </w:rPr>
              <w:instrText xml:space="preserve"> PAGEREF _Toc151473772 \h </w:instrText>
            </w:r>
            <w:r>
              <w:rPr>
                <w:noProof/>
                <w:webHidden/>
              </w:rPr>
            </w:r>
            <w:r>
              <w:rPr>
                <w:noProof/>
                <w:webHidden/>
              </w:rPr>
              <w:fldChar w:fldCharType="separate"/>
            </w:r>
            <w:r>
              <w:rPr>
                <w:noProof/>
                <w:webHidden/>
              </w:rPr>
              <w:t>3</w:t>
            </w:r>
            <w:r>
              <w:rPr>
                <w:noProof/>
                <w:webHidden/>
              </w:rPr>
              <w:fldChar w:fldCharType="end"/>
            </w:r>
          </w:hyperlink>
        </w:p>
        <w:p w14:paraId="258BA1A5" w14:textId="6279D779" w:rsidR="006F7983" w:rsidRDefault="006F7983">
          <w:pPr>
            <w:pStyle w:val="TOC3"/>
            <w:tabs>
              <w:tab w:val="right" w:leader="dot" w:pos="9350"/>
            </w:tabs>
            <w:rPr>
              <w:rFonts w:eastAsiaTheme="minorEastAsia"/>
              <w:noProof/>
              <w:lang w:val="en-US"/>
            </w:rPr>
          </w:pPr>
          <w:hyperlink w:anchor="_Toc151473773" w:history="1">
            <w:r w:rsidRPr="009B5915">
              <w:rPr>
                <w:rStyle w:val="Hyperlink"/>
                <w:rFonts w:ascii="Arial" w:hAnsi="Arial" w:cs="Arial"/>
                <w:iCs/>
                <w:noProof/>
              </w:rPr>
              <w:t>Methodology</w:t>
            </w:r>
            <w:r>
              <w:rPr>
                <w:noProof/>
                <w:webHidden/>
              </w:rPr>
              <w:tab/>
            </w:r>
            <w:r>
              <w:rPr>
                <w:noProof/>
                <w:webHidden/>
              </w:rPr>
              <w:fldChar w:fldCharType="begin"/>
            </w:r>
            <w:r>
              <w:rPr>
                <w:noProof/>
                <w:webHidden/>
              </w:rPr>
              <w:instrText xml:space="preserve"> PAGEREF _Toc151473773 \h </w:instrText>
            </w:r>
            <w:r>
              <w:rPr>
                <w:noProof/>
                <w:webHidden/>
              </w:rPr>
            </w:r>
            <w:r>
              <w:rPr>
                <w:noProof/>
                <w:webHidden/>
              </w:rPr>
              <w:fldChar w:fldCharType="separate"/>
            </w:r>
            <w:r>
              <w:rPr>
                <w:noProof/>
                <w:webHidden/>
              </w:rPr>
              <w:t>3</w:t>
            </w:r>
            <w:r>
              <w:rPr>
                <w:noProof/>
                <w:webHidden/>
              </w:rPr>
              <w:fldChar w:fldCharType="end"/>
            </w:r>
          </w:hyperlink>
        </w:p>
        <w:p w14:paraId="78C4EADD" w14:textId="151AC808" w:rsidR="006F7983" w:rsidRDefault="006F7983">
          <w:pPr>
            <w:pStyle w:val="TOC3"/>
            <w:tabs>
              <w:tab w:val="right" w:leader="dot" w:pos="9350"/>
            </w:tabs>
            <w:rPr>
              <w:rFonts w:eastAsiaTheme="minorEastAsia"/>
              <w:noProof/>
              <w:lang w:val="en-US"/>
            </w:rPr>
          </w:pPr>
          <w:hyperlink w:anchor="_Toc151473774" w:history="1">
            <w:r w:rsidRPr="009B5915">
              <w:rPr>
                <w:rStyle w:val="Hyperlink"/>
                <w:rFonts w:ascii="Arial" w:hAnsi="Arial" w:cs="Arial"/>
                <w:iCs/>
                <w:noProof/>
              </w:rPr>
              <w:t>Key Identified Risks</w:t>
            </w:r>
            <w:r>
              <w:rPr>
                <w:noProof/>
                <w:webHidden/>
              </w:rPr>
              <w:tab/>
            </w:r>
            <w:r>
              <w:rPr>
                <w:noProof/>
                <w:webHidden/>
              </w:rPr>
              <w:fldChar w:fldCharType="begin"/>
            </w:r>
            <w:r>
              <w:rPr>
                <w:noProof/>
                <w:webHidden/>
              </w:rPr>
              <w:instrText xml:space="preserve"> PAGEREF _Toc151473774 \h </w:instrText>
            </w:r>
            <w:r>
              <w:rPr>
                <w:noProof/>
                <w:webHidden/>
              </w:rPr>
            </w:r>
            <w:r>
              <w:rPr>
                <w:noProof/>
                <w:webHidden/>
              </w:rPr>
              <w:fldChar w:fldCharType="separate"/>
            </w:r>
            <w:r>
              <w:rPr>
                <w:noProof/>
                <w:webHidden/>
              </w:rPr>
              <w:t>3</w:t>
            </w:r>
            <w:r>
              <w:rPr>
                <w:noProof/>
                <w:webHidden/>
              </w:rPr>
              <w:fldChar w:fldCharType="end"/>
            </w:r>
          </w:hyperlink>
        </w:p>
        <w:p w14:paraId="35731BC5" w14:textId="78DA890E" w:rsidR="006F7983" w:rsidRDefault="006F7983">
          <w:pPr>
            <w:pStyle w:val="TOC3"/>
            <w:tabs>
              <w:tab w:val="right" w:leader="dot" w:pos="9350"/>
            </w:tabs>
            <w:rPr>
              <w:rFonts w:eastAsiaTheme="minorEastAsia"/>
              <w:noProof/>
              <w:lang w:val="en-US"/>
            </w:rPr>
          </w:pPr>
          <w:hyperlink w:anchor="_Toc151473775" w:history="1">
            <w:r w:rsidRPr="009B5915">
              <w:rPr>
                <w:rStyle w:val="Hyperlink"/>
                <w:noProof/>
              </w:rPr>
              <w:t>Key Risks</w:t>
            </w:r>
            <w:r>
              <w:rPr>
                <w:noProof/>
                <w:webHidden/>
              </w:rPr>
              <w:tab/>
            </w:r>
            <w:r>
              <w:rPr>
                <w:noProof/>
                <w:webHidden/>
              </w:rPr>
              <w:fldChar w:fldCharType="begin"/>
            </w:r>
            <w:r>
              <w:rPr>
                <w:noProof/>
                <w:webHidden/>
              </w:rPr>
              <w:instrText xml:space="preserve"> PAGEREF _Toc151473775 \h </w:instrText>
            </w:r>
            <w:r>
              <w:rPr>
                <w:noProof/>
                <w:webHidden/>
              </w:rPr>
            </w:r>
            <w:r>
              <w:rPr>
                <w:noProof/>
                <w:webHidden/>
              </w:rPr>
              <w:fldChar w:fldCharType="separate"/>
            </w:r>
            <w:r>
              <w:rPr>
                <w:noProof/>
                <w:webHidden/>
              </w:rPr>
              <w:t>3</w:t>
            </w:r>
            <w:r>
              <w:rPr>
                <w:noProof/>
                <w:webHidden/>
              </w:rPr>
              <w:fldChar w:fldCharType="end"/>
            </w:r>
          </w:hyperlink>
        </w:p>
        <w:p w14:paraId="1BFD153B" w14:textId="7F13E60B" w:rsidR="006F7983" w:rsidRDefault="006F7983">
          <w:pPr>
            <w:pStyle w:val="TOC3"/>
            <w:tabs>
              <w:tab w:val="right" w:leader="dot" w:pos="9350"/>
            </w:tabs>
            <w:rPr>
              <w:rFonts w:eastAsiaTheme="minorEastAsia"/>
              <w:noProof/>
              <w:lang w:val="en-US"/>
            </w:rPr>
          </w:pPr>
          <w:hyperlink w:anchor="_Toc151473776" w:history="1">
            <w:r w:rsidRPr="009B5915">
              <w:rPr>
                <w:rStyle w:val="Hyperlink"/>
                <w:rFonts w:ascii="Arial" w:hAnsi="Arial" w:cs="Arial"/>
                <w:iCs/>
                <w:noProof/>
              </w:rPr>
              <w:t>Key Controls</w:t>
            </w:r>
            <w:r>
              <w:rPr>
                <w:noProof/>
                <w:webHidden/>
              </w:rPr>
              <w:tab/>
            </w:r>
            <w:r>
              <w:rPr>
                <w:noProof/>
                <w:webHidden/>
              </w:rPr>
              <w:fldChar w:fldCharType="begin"/>
            </w:r>
            <w:r>
              <w:rPr>
                <w:noProof/>
                <w:webHidden/>
              </w:rPr>
              <w:instrText xml:space="preserve"> PAGEREF _Toc151473776 \h </w:instrText>
            </w:r>
            <w:r>
              <w:rPr>
                <w:noProof/>
                <w:webHidden/>
              </w:rPr>
            </w:r>
            <w:r>
              <w:rPr>
                <w:noProof/>
                <w:webHidden/>
              </w:rPr>
              <w:fldChar w:fldCharType="separate"/>
            </w:r>
            <w:r>
              <w:rPr>
                <w:noProof/>
                <w:webHidden/>
              </w:rPr>
              <w:t>3</w:t>
            </w:r>
            <w:r>
              <w:rPr>
                <w:noProof/>
                <w:webHidden/>
              </w:rPr>
              <w:fldChar w:fldCharType="end"/>
            </w:r>
          </w:hyperlink>
        </w:p>
        <w:p w14:paraId="572448E8" w14:textId="52011614" w:rsidR="006F7983" w:rsidRDefault="006F7983">
          <w:pPr>
            <w:pStyle w:val="TOC3"/>
            <w:tabs>
              <w:tab w:val="right" w:leader="dot" w:pos="9350"/>
            </w:tabs>
            <w:rPr>
              <w:rFonts w:eastAsiaTheme="minorEastAsia"/>
              <w:noProof/>
              <w:lang w:val="en-US"/>
            </w:rPr>
          </w:pPr>
          <w:hyperlink w:anchor="_Toc151473777" w:history="1">
            <w:r w:rsidRPr="009B5915">
              <w:rPr>
                <w:rStyle w:val="Hyperlink"/>
                <w:rFonts w:ascii="Arial" w:hAnsi="Arial" w:cs="Arial"/>
                <w:iCs/>
                <w:noProof/>
              </w:rPr>
              <w:t>Recommendations</w:t>
            </w:r>
            <w:r>
              <w:rPr>
                <w:noProof/>
                <w:webHidden/>
              </w:rPr>
              <w:tab/>
            </w:r>
            <w:r>
              <w:rPr>
                <w:noProof/>
                <w:webHidden/>
              </w:rPr>
              <w:fldChar w:fldCharType="begin"/>
            </w:r>
            <w:r>
              <w:rPr>
                <w:noProof/>
                <w:webHidden/>
              </w:rPr>
              <w:instrText xml:space="preserve"> PAGEREF _Toc151473777 \h </w:instrText>
            </w:r>
            <w:r>
              <w:rPr>
                <w:noProof/>
                <w:webHidden/>
              </w:rPr>
            </w:r>
            <w:r>
              <w:rPr>
                <w:noProof/>
                <w:webHidden/>
              </w:rPr>
              <w:fldChar w:fldCharType="separate"/>
            </w:r>
            <w:r>
              <w:rPr>
                <w:noProof/>
                <w:webHidden/>
              </w:rPr>
              <w:t>3</w:t>
            </w:r>
            <w:r>
              <w:rPr>
                <w:noProof/>
                <w:webHidden/>
              </w:rPr>
              <w:fldChar w:fldCharType="end"/>
            </w:r>
          </w:hyperlink>
        </w:p>
        <w:p w14:paraId="260DC945" w14:textId="6DF44B29" w:rsidR="006F7983" w:rsidRDefault="006F7983">
          <w:pPr>
            <w:pStyle w:val="TOC1"/>
            <w:tabs>
              <w:tab w:val="right" w:leader="dot" w:pos="9350"/>
            </w:tabs>
            <w:rPr>
              <w:rFonts w:eastAsiaTheme="minorEastAsia"/>
              <w:noProof/>
              <w:lang w:val="en-US"/>
            </w:rPr>
          </w:pPr>
          <w:hyperlink w:anchor="_Toc151473778" w:history="1">
            <w:r w:rsidRPr="009B5915">
              <w:rPr>
                <w:rStyle w:val="Hyperlink"/>
                <w:rFonts w:ascii="Arial" w:hAnsi="Arial" w:cs="Arial"/>
                <w:iCs/>
                <w:noProof/>
              </w:rPr>
              <w:t>Organisational Benefit</w:t>
            </w:r>
            <w:r>
              <w:rPr>
                <w:noProof/>
                <w:webHidden/>
              </w:rPr>
              <w:tab/>
            </w:r>
            <w:r>
              <w:rPr>
                <w:noProof/>
                <w:webHidden/>
              </w:rPr>
              <w:fldChar w:fldCharType="begin"/>
            </w:r>
            <w:r>
              <w:rPr>
                <w:noProof/>
                <w:webHidden/>
              </w:rPr>
              <w:instrText xml:space="preserve"> PAGEREF _Toc151473778 \h </w:instrText>
            </w:r>
            <w:r>
              <w:rPr>
                <w:noProof/>
                <w:webHidden/>
              </w:rPr>
            </w:r>
            <w:r>
              <w:rPr>
                <w:noProof/>
                <w:webHidden/>
              </w:rPr>
              <w:fldChar w:fldCharType="separate"/>
            </w:r>
            <w:r>
              <w:rPr>
                <w:noProof/>
                <w:webHidden/>
              </w:rPr>
              <w:t>4</w:t>
            </w:r>
            <w:r>
              <w:rPr>
                <w:noProof/>
                <w:webHidden/>
              </w:rPr>
              <w:fldChar w:fldCharType="end"/>
            </w:r>
          </w:hyperlink>
        </w:p>
        <w:p w14:paraId="79EF1F80" w14:textId="44B29BA7" w:rsidR="006F7983" w:rsidRDefault="006F7983">
          <w:pPr>
            <w:pStyle w:val="TOC1"/>
            <w:tabs>
              <w:tab w:val="right" w:leader="dot" w:pos="9350"/>
            </w:tabs>
            <w:rPr>
              <w:rFonts w:eastAsiaTheme="minorEastAsia"/>
              <w:noProof/>
              <w:lang w:val="en-US"/>
            </w:rPr>
          </w:pPr>
          <w:hyperlink w:anchor="_Toc151473779" w:history="1">
            <w:r w:rsidRPr="009B5915">
              <w:rPr>
                <w:rStyle w:val="Hyperlink"/>
                <w:rFonts w:ascii="Arial" w:hAnsi="Arial" w:cs="Arial"/>
                <w:iCs/>
                <w:noProof/>
              </w:rPr>
              <w:t>Risk Assessment</w:t>
            </w:r>
            <w:r>
              <w:rPr>
                <w:noProof/>
                <w:webHidden/>
              </w:rPr>
              <w:tab/>
            </w:r>
            <w:r>
              <w:rPr>
                <w:noProof/>
                <w:webHidden/>
              </w:rPr>
              <w:fldChar w:fldCharType="begin"/>
            </w:r>
            <w:r>
              <w:rPr>
                <w:noProof/>
                <w:webHidden/>
              </w:rPr>
              <w:instrText xml:space="preserve"> PAGEREF _Toc151473779 \h </w:instrText>
            </w:r>
            <w:r>
              <w:rPr>
                <w:noProof/>
                <w:webHidden/>
              </w:rPr>
            </w:r>
            <w:r>
              <w:rPr>
                <w:noProof/>
                <w:webHidden/>
              </w:rPr>
              <w:fldChar w:fldCharType="separate"/>
            </w:r>
            <w:r>
              <w:rPr>
                <w:noProof/>
                <w:webHidden/>
              </w:rPr>
              <w:t>0</w:t>
            </w:r>
            <w:r>
              <w:rPr>
                <w:noProof/>
                <w:webHidden/>
              </w:rPr>
              <w:fldChar w:fldCharType="end"/>
            </w:r>
          </w:hyperlink>
        </w:p>
        <w:p w14:paraId="65985D9F" w14:textId="1E59A30B" w:rsidR="006F7983" w:rsidRDefault="006F7983">
          <w:pPr>
            <w:pStyle w:val="TOC2"/>
            <w:tabs>
              <w:tab w:val="right" w:leader="dot" w:pos="9350"/>
            </w:tabs>
            <w:rPr>
              <w:rFonts w:eastAsiaTheme="minorEastAsia"/>
              <w:noProof/>
              <w:lang w:val="en-US"/>
            </w:rPr>
          </w:pPr>
          <w:hyperlink w:anchor="_Toc151473780" w:history="1">
            <w:r w:rsidRPr="009B5915">
              <w:rPr>
                <w:rStyle w:val="Hyperlink"/>
                <w:rFonts w:ascii="Arial" w:hAnsi="Arial" w:cs="Arial"/>
                <w:noProof/>
              </w:rPr>
              <w:t>Threat &amp; Vulnerability Identification</w:t>
            </w:r>
            <w:r>
              <w:rPr>
                <w:noProof/>
                <w:webHidden/>
              </w:rPr>
              <w:tab/>
            </w:r>
            <w:r>
              <w:rPr>
                <w:noProof/>
                <w:webHidden/>
              </w:rPr>
              <w:fldChar w:fldCharType="begin"/>
            </w:r>
            <w:r>
              <w:rPr>
                <w:noProof/>
                <w:webHidden/>
              </w:rPr>
              <w:instrText xml:space="preserve"> PAGEREF _Toc151473780 \h </w:instrText>
            </w:r>
            <w:r>
              <w:rPr>
                <w:noProof/>
                <w:webHidden/>
              </w:rPr>
            </w:r>
            <w:r>
              <w:rPr>
                <w:noProof/>
                <w:webHidden/>
              </w:rPr>
              <w:fldChar w:fldCharType="separate"/>
            </w:r>
            <w:r>
              <w:rPr>
                <w:noProof/>
                <w:webHidden/>
              </w:rPr>
              <w:t>0</w:t>
            </w:r>
            <w:r>
              <w:rPr>
                <w:noProof/>
                <w:webHidden/>
              </w:rPr>
              <w:fldChar w:fldCharType="end"/>
            </w:r>
          </w:hyperlink>
        </w:p>
        <w:p w14:paraId="214C7ACD" w14:textId="242C3F65" w:rsidR="006F7983" w:rsidRDefault="006F7983">
          <w:pPr>
            <w:pStyle w:val="TOC3"/>
            <w:tabs>
              <w:tab w:val="right" w:leader="dot" w:pos="9350"/>
            </w:tabs>
            <w:rPr>
              <w:rFonts w:eastAsiaTheme="minorEastAsia"/>
              <w:noProof/>
              <w:lang w:val="en-US"/>
            </w:rPr>
          </w:pPr>
          <w:hyperlink w:anchor="_Toc151473781" w:history="1">
            <w:r w:rsidRPr="009B5915">
              <w:rPr>
                <w:rStyle w:val="Hyperlink"/>
                <w:noProof/>
              </w:rPr>
              <w:t>Cloud software – Theft of documents</w:t>
            </w:r>
            <w:r>
              <w:rPr>
                <w:noProof/>
                <w:webHidden/>
              </w:rPr>
              <w:tab/>
            </w:r>
            <w:r>
              <w:rPr>
                <w:noProof/>
                <w:webHidden/>
              </w:rPr>
              <w:fldChar w:fldCharType="begin"/>
            </w:r>
            <w:r>
              <w:rPr>
                <w:noProof/>
                <w:webHidden/>
              </w:rPr>
              <w:instrText xml:space="preserve"> PAGEREF _Toc151473781 \h </w:instrText>
            </w:r>
            <w:r>
              <w:rPr>
                <w:noProof/>
                <w:webHidden/>
              </w:rPr>
            </w:r>
            <w:r>
              <w:rPr>
                <w:noProof/>
                <w:webHidden/>
              </w:rPr>
              <w:fldChar w:fldCharType="separate"/>
            </w:r>
            <w:r>
              <w:rPr>
                <w:noProof/>
                <w:webHidden/>
              </w:rPr>
              <w:t>1</w:t>
            </w:r>
            <w:r>
              <w:rPr>
                <w:noProof/>
                <w:webHidden/>
              </w:rPr>
              <w:fldChar w:fldCharType="end"/>
            </w:r>
          </w:hyperlink>
        </w:p>
        <w:p w14:paraId="0E0FBC61" w14:textId="7FD89186" w:rsidR="006F7983" w:rsidRDefault="006F7983">
          <w:pPr>
            <w:pStyle w:val="TOC3"/>
            <w:tabs>
              <w:tab w:val="right" w:leader="dot" w:pos="9350"/>
            </w:tabs>
            <w:rPr>
              <w:rFonts w:eastAsiaTheme="minorEastAsia"/>
              <w:noProof/>
              <w:lang w:val="en-US"/>
            </w:rPr>
          </w:pPr>
          <w:hyperlink w:anchor="_Toc151473782" w:history="1">
            <w:r w:rsidRPr="009B5915">
              <w:rPr>
                <w:rStyle w:val="Hyperlink"/>
                <w:noProof/>
              </w:rPr>
              <w:t>Operating Systems – Brute force attacks</w:t>
            </w:r>
            <w:r>
              <w:rPr>
                <w:noProof/>
                <w:webHidden/>
              </w:rPr>
              <w:tab/>
            </w:r>
            <w:r>
              <w:rPr>
                <w:noProof/>
                <w:webHidden/>
              </w:rPr>
              <w:fldChar w:fldCharType="begin"/>
            </w:r>
            <w:r>
              <w:rPr>
                <w:noProof/>
                <w:webHidden/>
              </w:rPr>
              <w:instrText xml:space="preserve"> PAGEREF _Toc151473782 \h </w:instrText>
            </w:r>
            <w:r>
              <w:rPr>
                <w:noProof/>
                <w:webHidden/>
              </w:rPr>
            </w:r>
            <w:r>
              <w:rPr>
                <w:noProof/>
                <w:webHidden/>
              </w:rPr>
              <w:fldChar w:fldCharType="separate"/>
            </w:r>
            <w:r>
              <w:rPr>
                <w:noProof/>
                <w:webHidden/>
              </w:rPr>
              <w:t>1</w:t>
            </w:r>
            <w:r>
              <w:rPr>
                <w:noProof/>
                <w:webHidden/>
              </w:rPr>
              <w:fldChar w:fldCharType="end"/>
            </w:r>
          </w:hyperlink>
        </w:p>
        <w:p w14:paraId="0CBA87AB" w14:textId="7C1ED299" w:rsidR="006F7983" w:rsidRDefault="006F7983">
          <w:pPr>
            <w:pStyle w:val="TOC3"/>
            <w:tabs>
              <w:tab w:val="right" w:leader="dot" w:pos="9350"/>
            </w:tabs>
            <w:rPr>
              <w:rFonts w:eastAsiaTheme="minorEastAsia"/>
              <w:noProof/>
              <w:lang w:val="en-US"/>
            </w:rPr>
          </w:pPr>
          <w:hyperlink w:anchor="_Toc151473783" w:history="1">
            <w:r w:rsidRPr="009B5915">
              <w:rPr>
                <w:rStyle w:val="Hyperlink"/>
                <w:noProof/>
              </w:rPr>
              <w:t>Operating Systems – Malware attacks</w:t>
            </w:r>
            <w:r>
              <w:rPr>
                <w:noProof/>
                <w:webHidden/>
              </w:rPr>
              <w:tab/>
            </w:r>
            <w:r>
              <w:rPr>
                <w:noProof/>
                <w:webHidden/>
              </w:rPr>
              <w:fldChar w:fldCharType="begin"/>
            </w:r>
            <w:r>
              <w:rPr>
                <w:noProof/>
                <w:webHidden/>
              </w:rPr>
              <w:instrText xml:space="preserve"> PAGEREF _Toc151473783 \h </w:instrText>
            </w:r>
            <w:r>
              <w:rPr>
                <w:noProof/>
                <w:webHidden/>
              </w:rPr>
            </w:r>
            <w:r>
              <w:rPr>
                <w:noProof/>
                <w:webHidden/>
              </w:rPr>
              <w:fldChar w:fldCharType="separate"/>
            </w:r>
            <w:r>
              <w:rPr>
                <w:noProof/>
                <w:webHidden/>
              </w:rPr>
              <w:t>1</w:t>
            </w:r>
            <w:r>
              <w:rPr>
                <w:noProof/>
                <w:webHidden/>
              </w:rPr>
              <w:fldChar w:fldCharType="end"/>
            </w:r>
          </w:hyperlink>
        </w:p>
        <w:p w14:paraId="6AF367F6" w14:textId="3B709091" w:rsidR="006F7983" w:rsidRDefault="006F7983">
          <w:pPr>
            <w:pStyle w:val="TOC3"/>
            <w:tabs>
              <w:tab w:val="right" w:leader="dot" w:pos="9350"/>
            </w:tabs>
            <w:rPr>
              <w:rFonts w:eastAsiaTheme="minorEastAsia"/>
              <w:noProof/>
              <w:lang w:val="en-US"/>
            </w:rPr>
          </w:pPr>
          <w:hyperlink w:anchor="_Toc151473784" w:history="1">
            <w:r w:rsidRPr="009B5915">
              <w:rPr>
                <w:rStyle w:val="Hyperlink"/>
                <w:noProof/>
              </w:rPr>
              <w:t>Internal Systems – Device failure</w:t>
            </w:r>
            <w:r>
              <w:rPr>
                <w:noProof/>
                <w:webHidden/>
              </w:rPr>
              <w:tab/>
            </w:r>
            <w:r>
              <w:rPr>
                <w:noProof/>
                <w:webHidden/>
              </w:rPr>
              <w:fldChar w:fldCharType="begin"/>
            </w:r>
            <w:r>
              <w:rPr>
                <w:noProof/>
                <w:webHidden/>
              </w:rPr>
              <w:instrText xml:space="preserve"> PAGEREF _Toc151473784 \h </w:instrText>
            </w:r>
            <w:r>
              <w:rPr>
                <w:noProof/>
                <w:webHidden/>
              </w:rPr>
            </w:r>
            <w:r>
              <w:rPr>
                <w:noProof/>
                <w:webHidden/>
              </w:rPr>
              <w:fldChar w:fldCharType="separate"/>
            </w:r>
            <w:r>
              <w:rPr>
                <w:noProof/>
                <w:webHidden/>
              </w:rPr>
              <w:t>1</w:t>
            </w:r>
            <w:r>
              <w:rPr>
                <w:noProof/>
                <w:webHidden/>
              </w:rPr>
              <w:fldChar w:fldCharType="end"/>
            </w:r>
          </w:hyperlink>
        </w:p>
        <w:p w14:paraId="16E83517" w14:textId="0541817C" w:rsidR="006F7983" w:rsidRDefault="006F7983">
          <w:pPr>
            <w:pStyle w:val="TOC1"/>
            <w:tabs>
              <w:tab w:val="right" w:leader="dot" w:pos="9350"/>
            </w:tabs>
            <w:rPr>
              <w:rFonts w:eastAsiaTheme="minorEastAsia"/>
              <w:noProof/>
              <w:lang w:val="en-US"/>
            </w:rPr>
          </w:pPr>
          <w:hyperlink w:anchor="_Toc151473785" w:history="1">
            <w:r w:rsidRPr="009B5915">
              <w:rPr>
                <w:rStyle w:val="Hyperlink"/>
                <w:rFonts w:ascii="Arial" w:hAnsi="Arial" w:cs="Arial"/>
                <w:noProof/>
              </w:rPr>
              <w:t>Risk Treatment/Control</w:t>
            </w:r>
            <w:r>
              <w:rPr>
                <w:noProof/>
                <w:webHidden/>
              </w:rPr>
              <w:tab/>
            </w:r>
            <w:r>
              <w:rPr>
                <w:noProof/>
                <w:webHidden/>
              </w:rPr>
              <w:fldChar w:fldCharType="begin"/>
            </w:r>
            <w:r>
              <w:rPr>
                <w:noProof/>
                <w:webHidden/>
              </w:rPr>
              <w:instrText xml:space="preserve"> PAGEREF _Toc151473785 \h </w:instrText>
            </w:r>
            <w:r>
              <w:rPr>
                <w:noProof/>
                <w:webHidden/>
              </w:rPr>
            </w:r>
            <w:r>
              <w:rPr>
                <w:noProof/>
                <w:webHidden/>
              </w:rPr>
              <w:fldChar w:fldCharType="separate"/>
            </w:r>
            <w:r>
              <w:rPr>
                <w:noProof/>
                <w:webHidden/>
              </w:rPr>
              <w:t>3</w:t>
            </w:r>
            <w:r>
              <w:rPr>
                <w:noProof/>
                <w:webHidden/>
              </w:rPr>
              <w:fldChar w:fldCharType="end"/>
            </w:r>
          </w:hyperlink>
        </w:p>
        <w:p w14:paraId="65497C69" w14:textId="396504E1" w:rsidR="006F7983" w:rsidRDefault="006F7983">
          <w:pPr>
            <w:pStyle w:val="TOC3"/>
            <w:tabs>
              <w:tab w:val="right" w:leader="dot" w:pos="9350"/>
            </w:tabs>
            <w:rPr>
              <w:rFonts w:eastAsiaTheme="minorEastAsia"/>
              <w:noProof/>
              <w:lang w:val="en-US"/>
            </w:rPr>
          </w:pPr>
          <w:hyperlink w:anchor="_Toc151473786" w:history="1">
            <w:r w:rsidRPr="009B5915">
              <w:rPr>
                <w:rStyle w:val="Hyperlink"/>
                <w:noProof/>
              </w:rPr>
              <w:t>Multifactor authentication and enforcement of strong password policies/file encryption</w:t>
            </w:r>
            <w:r>
              <w:rPr>
                <w:noProof/>
                <w:webHidden/>
              </w:rPr>
              <w:tab/>
            </w:r>
            <w:r>
              <w:rPr>
                <w:noProof/>
                <w:webHidden/>
              </w:rPr>
              <w:fldChar w:fldCharType="begin"/>
            </w:r>
            <w:r>
              <w:rPr>
                <w:noProof/>
                <w:webHidden/>
              </w:rPr>
              <w:instrText xml:space="preserve"> PAGEREF _Toc151473786 \h </w:instrText>
            </w:r>
            <w:r>
              <w:rPr>
                <w:noProof/>
                <w:webHidden/>
              </w:rPr>
            </w:r>
            <w:r>
              <w:rPr>
                <w:noProof/>
                <w:webHidden/>
              </w:rPr>
              <w:fldChar w:fldCharType="separate"/>
            </w:r>
            <w:r>
              <w:rPr>
                <w:noProof/>
                <w:webHidden/>
              </w:rPr>
              <w:t>4</w:t>
            </w:r>
            <w:r>
              <w:rPr>
                <w:noProof/>
                <w:webHidden/>
              </w:rPr>
              <w:fldChar w:fldCharType="end"/>
            </w:r>
          </w:hyperlink>
        </w:p>
        <w:p w14:paraId="4F36A5CE" w14:textId="07B2402C" w:rsidR="006F7983" w:rsidRDefault="006F7983">
          <w:pPr>
            <w:pStyle w:val="TOC3"/>
            <w:tabs>
              <w:tab w:val="right" w:leader="dot" w:pos="9350"/>
            </w:tabs>
            <w:rPr>
              <w:rFonts w:eastAsiaTheme="minorEastAsia"/>
              <w:noProof/>
              <w:lang w:val="en-US"/>
            </w:rPr>
          </w:pPr>
          <w:hyperlink w:anchor="_Toc151473787" w:history="1">
            <w:r w:rsidRPr="009B5915">
              <w:rPr>
                <w:rStyle w:val="Hyperlink"/>
                <w:noProof/>
              </w:rPr>
              <w:t>Update: Software, hardware, firmware, operating systems</w:t>
            </w:r>
            <w:r>
              <w:rPr>
                <w:noProof/>
                <w:webHidden/>
              </w:rPr>
              <w:tab/>
            </w:r>
            <w:r>
              <w:rPr>
                <w:noProof/>
                <w:webHidden/>
              </w:rPr>
              <w:fldChar w:fldCharType="begin"/>
            </w:r>
            <w:r>
              <w:rPr>
                <w:noProof/>
                <w:webHidden/>
              </w:rPr>
              <w:instrText xml:space="preserve"> PAGEREF _Toc151473787 \h </w:instrText>
            </w:r>
            <w:r>
              <w:rPr>
                <w:noProof/>
                <w:webHidden/>
              </w:rPr>
            </w:r>
            <w:r>
              <w:rPr>
                <w:noProof/>
                <w:webHidden/>
              </w:rPr>
              <w:fldChar w:fldCharType="separate"/>
            </w:r>
            <w:r>
              <w:rPr>
                <w:noProof/>
                <w:webHidden/>
              </w:rPr>
              <w:t>4</w:t>
            </w:r>
            <w:r>
              <w:rPr>
                <w:noProof/>
                <w:webHidden/>
              </w:rPr>
              <w:fldChar w:fldCharType="end"/>
            </w:r>
          </w:hyperlink>
        </w:p>
        <w:p w14:paraId="7E83AB9F" w14:textId="0E6F7AD2" w:rsidR="006F7983" w:rsidRDefault="006F7983">
          <w:pPr>
            <w:pStyle w:val="TOC3"/>
            <w:tabs>
              <w:tab w:val="right" w:leader="dot" w:pos="9350"/>
            </w:tabs>
            <w:rPr>
              <w:rFonts w:eastAsiaTheme="minorEastAsia"/>
              <w:noProof/>
              <w:lang w:val="en-US"/>
            </w:rPr>
          </w:pPr>
          <w:hyperlink w:anchor="_Toc151473788" w:history="1">
            <w:r w:rsidRPr="009B5915">
              <w:rPr>
                <w:rStyle w:val="Hyperlink"/>
                <w:noProof/>
              </w:rPr>
              <w:t>Staff training for data security, sensitivity, and social engineering scenarios</w:t>
            </w:r>
            <w:r>
              <w:rPr>
                <w:noProof/>
                <w:webHidden/>
              </w:rPr>
              <w:tab/>
            </w:r>
            <w:r>
              <w:rPr>
                <w:noProof/>
                <w:webHidden/>
              </w:rPr>
              <w:fldChar w:fldCharType="begin"/>
            </w:r>
            <w:r>
              <w:rPr>
                <w:noProof/>
                <w:webHidden/>
              </w:rPr>
              <w:instrText xml:space="preserve"> PAGEREF _Toc151473788 \h </w:instrText>
            </w:r>
            <w:r>
              <w:rPr>
                <w:noProof/>
                <w:webHidden/>
              </w:rPr>
            </w:r>
            <w:r>
              <w:rPr>
                <w:noProof/>
                <w:webHidden/>
              </w:rPr>
              <w:fldChar w:fldCharType="separate"/>
            </w:r>
            <w:r>
              <w:rPr>
                <w:noProof/>
                <w:webHidden/>
              </w:rPr>
              <w:t>4</w:t>
            </w:r>
            <w:r>
              <w:rPr>
                <w:noProof/>
                <w:webHidden/>
              </w:rPr>
              <w:fldChar w:fldCharType="end"/>
            </w:r>
          </w:hyperlink>
        </w:p>
        <w:p w14:paraId="1C5BE029" w14:textId="3DDC3C36" w:rsidR="006F7983" w:rsidRDefault="006F7983">
          <w:pPr>
            <w:pStyle w:val="TOC3"/>
            <w:tabs>
              <w:tab w:val="right" w:leader="dot" w:pos="9350"/>
            </w:tabs>
            <w:rPr>
              <w:rFonts w:eastAsiaTheme="minorEastAsia"/>
              <w:noProof/>
              <w:lang w:val="en-US"/>
            </w:rPr>
          </w:pPr>
          <w:hyperlink w:anchor="_Toc151473789" w:history="1">
            <w:r w:rsidRPr="009B5915">
              <w:rPr>
                <w:rStyle w:val="Hyperlink"/>
                <w:noProof/>
              </w:rPr>
              <w:t>Correct configuration of systems and services</w:t>
            </w:r>
            <w:r>
              <w:rPr>
                <w:noProof/>
                <w:webHidden/>
              </w:rPr>
              <w:tab/>
            </w:r>
            <w:r>
              <w:rPr>
                <w:noProof/>
                <w:webHidden/>
              </w:rPr>
              <w:fldChar w:fldCharType="begin"/>
            </w:r>
            <w:r>
              <w:rPr>
                <w:noProof/>
                <w:webHidden/>
              </w:rPr>
              <w:instrText xml:space="preserve"> PAGEREF _Toc151473789 \h </w:instrText>
            </w:r>
            <w:r>
              <w:rPr>
                <w:noProof/>
                <w:webHidden/>
              </w:rPr>
            </w:r>
            <w:r>
              <w:rPr>
                <w:noProof/>
                <w:webHidden/>
              </w:rPr>
              <w:fldChar w:fldCharType="separate"/>
            </w:r>
            <w:r>
              <w:rPr>
                <w:noProof/>
                <w:webHidden/>
              </w:rPr>
              <w:t>4</w:t>
            </w:r>
            <w:r>
              <w:rPr>
                <w:noProof/>
                <w:webHidden/>
              </w:rPr>
              <w:fldChar w:fldCharType="end"/>
            </w:r>
          </w:hyperlink>
        </w:p>
        <w:p w14:paraId="0BB33FDE" w14:textId="1B492FE2" w:rsidR="006F7983" w:rsidRDefault="006F7983">
          <w:pPr>
            <w:pStyle w:val="TOC1"/>
            <w:tabs>
              <w:tab w:val="right" w:leader="dot" w:pos="9350"/>
            </w:tabs>
            <w:rPr>
              <w:rFonts w:eastAsiaTheme="minorEastAsia"/>
              <w:noProof/>
              <w:lang w:val="en-US"/>
            </w:rPr>
          </w:pPr>
          <w:hyperlink w:anchor="_Toc151473790" w:history="1">
            <w:r w:rsidRPr="009B5915">
              <w:rPr>
                <w:rStyle w:val="Hyperlink"/>
                <w:rFonts w:ascii="Arial" w:hAnsi="Arial" w:cs="Arial"/>
                <w:noProof/>
              </w:rPr>
              <w:t>Recommendations</w:t>
            </w:r>
            <w:r>
              <w:rPr>
                <w:noProof/>
                <w:webHidden/>
              </w:rPr>
              <w:tab/>
            </w:r>
            <w:r>
              <w:rPr>
                <w:noProof/>
                <w:webHidden/>
              </w:rPr>
              <w:fldChar w:fldCharType="begin"/>
            </w:r>
            <w:r>
              <w:rPr>
                <w:noProof/>
                <w:webHidden/>
              </w:rPr>
              <w:instrText xml:space="preserve"> PAGEREF _Toc151473790 \h </w:instrText>
            </w:r>
            <w:r>
              <w:rPr>
                <w:noProof/>
                <w:webHidden/>
              </w:rPr>
            </w:r>
            <w:r>
              <w:rPr>
                <w:noProof/>
                <w:webHidden/>
              </w:rPr>
              <w:fldChar w:fldCharType="separate"/>
            </w:r>
            <w:r>
              <w:rPr>
                <w:noProof/>
                <w:webHidden/>
              </w:rPr>
              <w:t>6</w:t>
            </w:r>
            <w:r>
              <w:rPr>
                <w:noProof/>
                <w:webHidden/>
              </w:rPr>
              <w:fldChar w:fldCharType="end"/>
            </w:r>
          </w:hyperlink>
        </w:p>
        <w:p w14:paraId="76A5D93F" w14:textId="0FC14587" w:rsidR="006F7983" w:rsidRDefault="006F7983">
          <w:pPr>
            <w:pStyle w:val="TOC1"/>
            <w:tabs>
              <w:tab w:val="right" w:leader="dot" w:pos="9350"/>
            </w:tabs>
            <w:rPr>
              <w:rFonts w:eastAsiaTheme="minorEastAsia"/>
              <w:noProof/>
              <w:lang w:val="en-US"/>
            </w:rPr>
          </w:pPr>
          <w:hyperlink w:anchor="_Toc151473791" w:history="1">
            <w:r w:rsidRPr="009B5915">
              <w:rPr>
                <w:rStyle w:val="Hyperlink"/>
                <w:rFonts w:ascii="Arial" w:hAnsi="Arial" w:cs="Arial"/>
                <w:noProof/>
              </w:rPr>
              <w:t>Appendices</w:t>
            </w:r>
            <w:r>
              <w:rPr>
                <w:noProof/>
                <w:webHidden/>
              </w:rPr>
              <w:tab/>
            </w:r>
            <w:r>
              <w:rPr>
                <w:noProof/>
                <w:webHidden/>
              </w:rPr>
              <w:fldChar w:fldCharType="begin"/>
            </w:r>
            <w:r>
              <w:rPr>
                <w:noProof/>
                <w:webHidden/>
              </w:rPr>
              <w:instrText xml:space="preserve"> PAGEREF _Toc151473791 \h </w:instrText>
            </w:r>
            <w:r>
              <w:rPr>
                <w:noProof/>
                <w:webHidden/>
              </w:rPr>
            </w:r>
            <w:r>
              <w:rPr>
                <w:noProof/>
                <w:webHidden/>
              </w:rPr>
              <w:fldChar w:fldCharType="separate"/>
            </w:r>
            <w:r>
              <w:rPr>
                <w:noProof/>
                <w:webHidden/>
              </w:rPr>
              <w:t>7</w:t>
            </w:r>
            <w:r>
              <w:rPr>
                <w:noProof/>
                <w:webHidden/>
              </w:rPr>
              <w:fldChar w:fldCharType="end"/>
            </w:r>
          </w:hyperlink>
        </w:p>
        <w:p w14:paraId="538C4F87" w14:textId="7F3F4855" w:rsidR="006F7983" w:rsidRDefault="006F7983">
          <w:pPr>
            <w:pStyle w:val="TOC1"/>
            <w:tabs>
              <w:tab w:val="right" w:leader="dot" w:pos="9350"/>
            </w:tabs>
            <w:rPr>
              <w:rFonts w:eastAsiaTheme="minorEastAsia"/>
              <w:noProof/>
              <w:lang w:val="en-US"/>
            </w:rPr>
          </w:pPr>
          <w:hyperlink w:anchor="_Toc151473792" w:history="1">
            <w:r w:rsidRPr="009B5915">
              <w:rPr>
                <w:rStyle w:val="Hyperlink"/>
                <w:noProof/>
              </w:rPr>
              <w:t>Figures</w:t>
            </w:r>
            <w:r>
              <w:rPr>
                <w:noProof/>
                <w:webHidden/>
              </w:rPr>
              <w:tab/>
            </w:r>
            <w:r>
              <w:rPr>
                <w:noProof/>
                <w:webHidden/>
              </w:rPr>
              <w:fldChar w:fldCharType="begin"/>
            </w:r>
            <w:r>
              <w:rPr>
                <w:noProof/>
                <w:webHidden/>
              </w:rPr>
              <w:instrText xml:space="preserve"> PAGEREF _Toc151473792 \h </w:instrText>
            </w:r>
            <w:r>
              <w:rPr>
                <w:noProof/>
                <w:webHidden/>
              </w:rPr>
            </w:r>
            <w:r>
              <w:rPr>
                <w:noProof/>
                <w:webHidden/>
              </w:rPr>
              <w:fldChar w:fldCharType="separate"/>
            </w:r>
            <w:r>
              <w:rPr>
                <w:noProof/>
                <w:webHidden/>
              </w:rPr>
              <w:t>15</w:t>
            </w:r>
            <w:r>
              <w:rPr>
                <w:noProof/>
                <w:webHidden/>
              </w:rPr>
              <w:fldChar w:fldCharType="end"/>
            </w:r>
          </w:hyperlink>
        </w:p>
        <w:p w14:paraId="48D3E1CF" w14:textId="291F5D34" w:rsidR="006F7983" w:rsidRDefault="006F7983">
          <w:pPr>
            <w:pStyle w:val="TOC1"/>
            <w:tabs>
              <w:tab w:val="right" w:leader="dot" w:pos="9350"/>
            </w:tabs>
            <w:rPr>
              <w:rFonts w:eastAsiaTheme="minorEastAsia"/>
              <w:noProof/>
              <w:lang w:val="en-US"/>
            </w:rPr>
          </w:pPr>
          <w:hyperlink w:anchor="_Toc151473793" w:history="1">
            <w:r w:rsidRPr="009B5915">
              <w:rPr>
                <w:rStyle w:val="Hyperlink"/>
                <w:noProof/>
              </w:rPr>
              <w:t>Tables</w:t>
            </w:r>
            <w:r>
              <w:rPr>
                <w:noProof/>
                <w:webHidden/>
              </w:rPr>
              <w:tab/>
            </w:r>
            <w:r>
              <w:rPr>
                <w:noProof/>
                <w:webHidden/>
              </w:rPr>
              <w:fldChar w:fldCharType="begin"/>
            </w:r>
            <w:r>
              <w:rPr>
                <w:noProof/>
                <w:webHidden/>
              </w:rPr>
              <w:instrText xml:space="preserve"> PAGEREF _Toc151473793 \h </w:instrText>
            </w:r>
            <w:r>
              <w:rPr>
                <w:noProof/>
                <w:webHidden/>
              </w:rPr>
            </w:r>
            <w:r>
              <w:rPr>
                <w:noProof/>
                <w:webHidden/>
              </w:rPr>
              <w:fldChar w:fldCharType="separate"/>
            </w:r>
            <w:r>
              <w:rPr>
                <w:noProof/>
                <w:webHidden/>
              </w:rPr>
              <w:t>16</w:t>
            </w:r>
            <w:r>
              <w:rPr>
                <w:noProof/>
                <w:webHidden/>
              </w:rPr>
              <w:fldChar w:fldCharType="end"/>
            </w:r>
          </w:hyperlink>
        </w:p>
        <w:p w14:paraId="6D26A838" w14:textId="038A8E08" w:rsidR="000358B4" w:rsidRPr="004B4DDE" w:rsidRDefault="000358B4">
          <w:pPr>
            <w:rPr>
              <w:rFonts w:ascii="Arial" w:hAnsi="Arial" w:cs="Arial"/>
              <w:sz w:val="20"/>
              <w:szCs w:val="20"/>
            </w:rPr>
          </w:pPr>
          <w:r w:rsidRPr="004B4DDE">
            <w:rPr>
              <w:rFonts w:ascii="Arial" w:hAnsi="Arial" w:cs="Arial"/>
              <w:b/>
              <w:sz w:val="20"/>
              <w:szCs w:val="20"/>
            </w:rPr>
            <w:fldChar w:fldCharType="end"/>
          </w:r>
        </w:p>
      </w:sdtContent>
    </w:sdt>
    <w:p w14:paraId="1CD4D457" w14:textId="17DB42B1" w:rsidR="000358B4" w:rsidRPr="004B4DDE" w:rsidRDefault="000358B4">
      <w:pPr>
        <w:rPr>
          <w:rFonts w:ascii="Arial" w:hAnsi="Arial" w:cs="Arial"/>
          <w:sz w:val="20"/>
          <w:szCs w:val="20"/>
        </w:rPr>
      </w:pPr>
      <w:r w:rsidRPr="004B4DDE">
        <w:rPr>
          <w:rFonts w:ascii="Arial" w:hAnsi="Arial" w:cs="Arial"/>
          <w:sz w:val="20"/>
          <w:szCs w:val="20"/>
        </w:rPr>
        <w:br w:type="page"/>
      </w:r>
    </w:p>
    <w:p w14:paraId="49576899" w14:textId="186CD134" w:rsidR="00240CD5" w:rsidRPr="004B4DDE" w:rsidRDefault="00240CD5" w:rsidP="00060D76">
      <w:pPr>
        <w:pStyle w:val="Heading1"/>
        <w:rPr>
          <w:rFonts w:ascii="Arial" w:hAnsi="Arial" w:cs="Arial"/>
          <w:color w:val="auto"/>
          <w:sz w:val="20"/>
          <w:szCs w:val="20"/>
        </w:rPr>
      </w:pPr>
      <w:bookmarkStart w:id="0" w:name="_Toc151473767"/>
      <w:r w:rsidRPr="00A5004A">
        <w:lastRenderedPageBreak/>
        <w:t>Introduction</w:t>
      </w:r>
      <w:bookmarkEnd w:id="0"/>
    </w:p>
    <w:p w14:paraId="0892DF6D" w14:textId="5D75D577" w:rsidR="001D3902" w:rsidRPr="004B4DDE" w:rsidRDefault="00F809FF" w:rsidP="00F5699A">
      <w:pPr>
        <w:rPr>
          <w:rFonts w:ascii="Arial" w:hAnsi="Arial" w:cs="Arial"/>
          <w:sz w:val="20"/>
          <w:szCs w:val="20"/>
        </w:rPr>
      </w:pPr>
      <w:r w:rsidRPr="004B4DDE">
        <w:rPr>
          <w:rFonts w:ascii="Arial" w:hAnsi="Arial" w:cs="Arial"/>
          <w:sz w:val="20"/>
          <w:szCs w:val="20"/>
        </w:rPr>
        <w:t xml:space="preserve">The aim of this report is to undertake a security risk assessment of a typical </w:t>
      </w:r>
      <w:r w:rsidR="00757F1E" w:rsidRPr="004B4DDE">
        <w:rPr>
          <w:rFonts w:ascii="Arial" w:hAnsi="Arial" w:cs="Arial"/>
          <w:sz w:val="20"/>
          <w:szCs w:val="20"/>
        </w:rPr>
        <w:t>u</w:t>
      </w:r>
      <w:r w:rsidRPr="004B4DDE">
        <w:rPr>
          <w:rFonts w:ascii="Arial" w:hAnsi="Arial" w:cs="Arial"/>
          <w:sz w:val="20"/>
          <w:szCs w:val="20"/>
        </w:rPr>
        <w:t>niversity which would be based in the United Kingdom</w:t>
      </w:r>
      <w:r w:rsidR="001D3902" w:rsidRPr="004B4DDE">
        <w:rPr>
          <w:rFonts w:ascii="Arial" w:hAnsi="Arial" w:cs="Arial"/>
          <w:sz w:val="20"/>
          <w:szCs w:val="20"/>
        </w:rPr>
        <w:t xml:space="preserve"> to define areas where security can be improved further or any current threat areas that need to be followed up.</w:t>
      </w:r>
    </w:p>
    <w:p w14:paraId="103D870F" w14:textId="6AE413AC" w:rsidR="001D3902" w:rsidRPr="004B4DDE" w:rsidRDefault="001D3902" w:rsidP="00F5699A">
      <w:pPr>
        <w:rPr>
          <w:rFonts w:ascii="Arial" w:hAnsi="Arial" w:cs="Arial"/>
          <w:sz w:val="20"/>
          <w:szCs w:val="20"/>
        </w:rPr>
      </w:pPr>
      <w:r w:rsidRPr="004B4DDE">
        <w:rPr>
          <w:rFonts w:ascii="Arial" w:hAnsi="Arial" w:cs="Arial"/>
          <w:sz w:val="20"/>
          <w:szCs w:val="20"/>
        </w:rPr>
        <w:t>Following on from this, this report will follow these main objectives. Firstly, identifying assets of a UK university</w:t>
      </w:r>
      <w:r w:rsidR="00D622BA" w:rsidRPr="004B4DDE">
        <w:rPr>
          <w:rFonts w:ascii="Arial" w:hAnsi="Arial" w:cs="Arial"/>
          <w:sz w:val="20"/>
          <w:szCs w:val="20"/>
        </w:rPr>
        <w:t xml:space="preserve">. Secondly, </w:t>
      </w:r>
      <w:r w:rsidRPr="004B4DDE">
        <w:rPr>
          <w:rFonts w:ascii="Arial" w:hAnsi="Arial" w:cs="Arial"/>
          <w:sz w:val="20"/>
          <w:szCs w:val="20"/>
        </w:rPr>
        <w:t>the threats associated with each of these assets</w:t>
      </w:r>
      <w:r w:rsidR="00D622BA" w:rsidRPr="004B4DDE">
        <w:rPr>
          <w:rFonts w:ascii="Arial" w:hAnsi="Arial" w:cs="Arial"/>
          <w:sz w:val="20"/>
          <w:szCs w:val="20"/>
        </w:rPr>
        <w:t>. Lastly,</w:t>
      </w:r>
      <w:r w:rsidRPr="004B4DDE">
        <w:rPr>
          <w:rFonts w:ascii="Arial" w:hAnsi="Arial" w:cs="Arial"/>
          <w:sz w:val="20"/>
          <w:szCs w:val="20"/>
        </w:rPr>
        <w:t xml:space="preserve"> the vulnerabilities</w:t>
      </w:r>
      <w:r w:rsidR="00D622BA" w:rsidRPr="004B4DDE">
        <w:rPr>
          <w:rFonts w:ascii="Arial" w:hAnsi="Arial" w:cs="Arial"/>
          <w:sz w:val="20"/>
          <w:szCs w:val="20"/>
        </w:rPr>
        <w:t xml:space="preserve"> associated with the threats. T</w:t>
      </w:r>
      <w:r w:rsidRPr="004B4DDE">
        <w:rPr>
          <w:rFonts w:ascii="Arial" w:hAnsi="Arial" w:cs="Arial"/>
          <w:sz w:val="20"/>
          <w:szCs w:val="20"/>
        </w:rPr>
        <w:t xml:space="preserve">his will give us a good overview of the threat landscape and allow us to produce a risk score based on the impact and likelihood of each individual threat to an asset. </w:t>
      </w:r>
    </w:p>
    <w:p w14:paraId="5D73D88D" w14:textId="77777777" w:rsidR="00757F1E" w:rsidRPr="004B4DDE" w:rsidRDefault="001D3902" w:rsidP="00F5699A">
      <w:pPr>
        <w:rPr>
          <w:rFonts w:ascii="Arial" w:hAnsi="Arial" w:cs="Arial"/>
          <w:sz w:val="20"/>
          <w:szCs w:val="20"/>
        </w:rPr>
      </w:pPr>
      <w:r w:rsidRPr="004B4DDE">
        <w:rPr>
          <w:rFonts w:ascii="Arial" w:hAnsi="Arial" w:cs="Arial"/>
          <w:sz w:val="20"/>
          <w:szCs w:val="20"/>
        </w:rPr>
        <w:t>After the initial risk score has been calculated, treatment/controls will be suggested, and a reviewed risk score will be generated to act like these changes were actioned and threats had been remediated.</w:t>
      </w:r>
    </w:p>
    <w:p w14:paraId="200C1D18" w14:textId="76972817" w:rsidR="001D3902" w:rsidRPr="004B4DDE" w:rsidRDefault="00757F1E" w:rsidP="005014A3">
      <w:pPr>
        <w:pStyle w:val="Heading3"/>
        <w:rPr>
          <w:rStyle w:val="SubtleEmphasis"/>
          <w:rFonts w:ascii="Arial" w:hAnsi="Arial" w:cs="Arial"/>
          <w:color w:val="auto"/>
          <w:sz w:val="20"/>
          <w:szCs w:val="20"/>
        </w:rPr>
      </w:pPr>
      <w:bookmarkStart w:id="1" w:name="_Toc151473768"/>
      <w:r w:rsidRPr="004B4DDE">
        <w:rPr>
          <w:rStyle w:val="SubtleEmphasis"/>
          <w:rFonts w:ascii="Arial" w:hAnsi="Arial" w:cs="Arial"/>
          <w:color w:val="auto"/>
          <w:sz w:val="20"/>
          <w:szCs w:val="20"/>
        </w:rPr>
        <w:t xml:space="preserve">What </w:t>
      </w:r>
      <w:r w:rsidR="00D622BA" w:rsidRPr="004B4DDE">
        <w:rPr>
          <w:rStyle w:val="SubtleEmphasis"/>
          <w:rFonts w:ascii="Arial" w:hAnsi="Arial" w:cs="Arial"/>
          <w:color w:val="auto"/>
          <w:sz w:val="20"/>
          <w:szCs w:val="20"/>
        </w:rPr>
        <w:t>c</w:t>
      </w:r>
      <w:r w:rsidRPr="004B4DDE">
        <w:rPr>
          <w:rStyle w:val="SubtleEmphasis"/>
          <w:rFonts w:ascii="Arial" w:hAnsi="Arial" w:cs="Arial"/>
          <w:color w:val="auto"/>
          <w:sz w:val="20"/>
          <w:szCs w:val="20"/>
        </w:rPr>
        <w:t xml:space="preserve">onstitutes an </w:t>
      </w:r>
      <w:r w:rsidR="00D622BA" w:rsidRPr="004B4DDE">
        <w:rPr>
          <w:rStyle w:val="SubtleEmphasis"/>
          <w:rFonts w:ascii="Arial" w:hAnsi="Arial" w:cs="Arial"/>
          <w:color w:val="auto"/>
          <w:sz w:val="20"/>
          <w:szCs w:val="20"/>
        </w:rPr>
        <w:t>i</w:t>
      </w:r>
      <w:r w:rsidRPr="004B4DDE">
        <w:rPr>
          <w:rStyle w:val="SubtleEmphasis"/>
          <w:rFonts w:ascii="Arial" w:hAnsi="Arial" w:cs="Arial"/>
          <w:color w:val="auto"/>
          <w:sz w:val="20"/>
          <w:szCs w:val="20"/>
        </w:rPr>
        <w:t xml:space="preserve">nformation </w:t>
      </w:r>
      <w:r w:rsidR="00D622BA" w:rsidRPr="004B4DDE">
        <w:rPr>
          <w:rStyle w:val="SubtleEmphasis"/>
          <w:rFonts w:ascii="Arial" w:hAnsi="Arial" w:cs="Arial"/>
          <w:color w:val="auto"/>
          <w:sz w:val="20"/>
          <w:szCs w:val="20"/>
        </w:rPr>
        <w:t>s</w:t>
      </w:r>
      <w:r w:rsidRPr="004B4DDE">
        <w:rPr>
          <w:rStyle w:val="SubtleEmphasis"/>
          <w:rFonts w:ascii="Arial" w:hAnsi="Arial" w:cs="Arial"/>
          <w:color w:val="auto"/>
          <w:sz w:val="20"/>
          <w:szCs w:val="20"/>
        </w:rPr>
        <w:t xml:space="preserve">ecurity </w:t>
      </w:r>
      <w:r w:rsidR="00D622BA" w:rsidRPr="004B4DDE">
        <w:rPr>
          <w:rStyle w:val="SubtleEmphasis"/>
          <w:rFonts w:ascii="Arial" w:hAnsi="Arial" w:cs="Arial"/>
          <w:color w:val="auto"/>
          <w:sz w:val="20"/>
          <w:szCs w:val="20"/>
        </w:rPr>
        <w:t>r</w:t>
      </w:r>
      <w:r w:rsidRPr="004B4DDE">
        <w:rPr>
          <w:rStyle w:val="SubtleEmphasis"/>
          <w:rFonts w:ascii="Arial" w:hAnsi="Arial" w:cs="Arial"/>
          <w:color w:val="auto"/>
          <w:sz w:val="20"/>
          <w:szCs w:val="20"/>
        </w:rPr>
        <w:t>isk?</w:t>
      </w:r>
      <w:bookmarkEnd w:id="1"/>
    </w:p>
    <w:p w14:paraId="63968B56" w14:textId="429CF29A" w:rsidR="00757F1E" w:rsidRPr="004B4DDE" w:rsidRDefault="00757F1E" w:rsidP="00F5699A">
      <w:pPr>
        <w:rPr>
          <w:rFonts w:ascii="Arial" w:hAnsi="Arial" w:cs="Arial"/>
          <w:sz w:val="20"/>
          <w:szCs w:val="20"/>
        </w:rPr>
      </w:pPr>
      <w:r w:rsidRPr="004B4DDE">
        <w:rPr>
          <w:rFonts w:ascii="Arial" w:hAnsi="Arial" w:cs="Arial"/>
          <w:sz w:val="20"/>
          <w:szCs w:val="20"/>
        </w:rPr>
        <w:t>An information security risk is based on anything which breaches the CIA triad</w:t>
      </w:r>
      <w:r w:rsidR="00D622BA" w:rsidRPr="004B4DDE">
        <w:rPr>
          <w:rFonts w:ascii="Arial" w:hAnsi="Arial" w:cs="Arial"/>
          <w:sz w:val="20"/>
          <w:szCs w:val="20"/>
        </w:rPr>
        <w:t>,</w:t>
      </w:r>
      <w:r w:rsidRPr="004B4DDE">
        <w:rPr>
          <w:rFonts w:ascii="Arial" w:hAnsi="Arial" w:cs="Arial"/>
          <w:sz w:val="20"/>
          <w:szCs w:val="20"/>
        </w:rPr>
        <w:t xml:space="preserve"> thus breaking either confidentiality or integrity</w:t>
      </w:r>
      <w:r w:rsidR="00D622BA" w:rsidRPr="004B4DDE">
        <w:rPr>
          <w:rFonts w:ascii="Arial" w:hAnsi="Arial" w:cs="Arial"/>
          <w:sz w:val="20"/>
          <w:szCs w:val="20"/>
        </w:rPr>
        <w:t>,</w:t>
      </w:r>
      <w:r w:rsidRPr="004B4DDE">
        <w:rPr>
          <w:rFonts w:ascii="Arial" w:hAnsi="Arial" w:cs="Arial"/>
          <w:sz w:val="20"/>
          <w:szCs w:val="20"/>
        </w:rPr>
        <w:t xml:space="preserve"> or preventing the availability of information.</w:t>
      </w:r>
    </w:p>
    <w:p w14:paraId="7E44590A" w14:textId="48C27C9F" w:rsidR="00757F1E" w:rsidRPr="004B4DDE" w:rsidRDefault="00757F1E" w:rsidP="005014A3">
      <w:pPr>
        <w:pStyle w:val="Heading3"/>
        <w:rPr>
          <w:rStyle w:val="SubtleEmphasis"/>
          <w:rFonts w:ascii="Arial" w:hAnsi="Arial" w:cs="Arial"/>
          <w:color w:val="auto"/>
          <w:sz w:val="20"/>
          <w:szCs w:val="20"/>
        </w:rPr>
      </w:pPr>
      <w:bookmarkStart w:id="2" w:name="_Toc151473769"/>
      <w:r w:rsidRPr="004B4DDE">
        <w:rPr>
          <w:rStyle w:val="SubtleEmphasis"/>
          <w:rFonts w:ascii="Arial" w:hAnsi="Arial" w:cs="Arial"/>
          <w:color w:val="auto"/>
          <w:sz w:val="20"/>
          <w:szCs w:val="20"/>
        </w:rPr>
        <w:t>Risk Metrics</w:t>
      </w:r>
      <w:bookmarkEnd w:id="2"/>
    </w:p>
    <w:p w14:paraId="3620EDF8" w14:textId="562F3564" w:rsidR="00F87D51" w:rsidRPr="004B4DDE" w:rsidRDefault="00F87D51" w:rsidP="00757F1E">
      <w:pPr>
        <w:rPr>
          <w:rStyle w:val="SubtleEmphasis"/>
          <w:rFonts w:ascii="Arial" w:hAnsi="Arial" w:cs="Arial"/>
          <w:i w:val="0"/>
          <w:color w:val="auto"/>
          <w:sz w:val="20"/>
          <w:szCs w:val="20"/>
        </w:rPr>
      </w:pPr>
      <w:r w:rsidRPr="004B4DDE">
        <w:rPr>
          <w:rFonts w:ascii="Arial" w:hAnsi="Arial" w:cs="Arial"/>
          <w:noProof/>
          <w:sz w:val="20"/>
          <w:szCs w:val="20"/>
        </w:rPr>
        <w:drawing>
          <wp:inline distT="0" distB="0" distL="0" distR="0" wp14:anchorId="6C20172A" wp14:editId="26259E4B">
            <wp:extent cx="4676775" cy="2276475"/>
            <wp:effectExtent l="0" t="0" r="9525" b="9525"/>
            <wp:docPr id="1778567898" name="Picture 177856789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67898" name="Picture 1" descr="A screenshot of a graph&#10;&#10;Description automatically generated"/>
                    <pic:cNvPicPr/>
                  </pic:nvPicPr>
                  <pic:blipFill>
                    <a:blip r:embed="rId9"/>
                    <a:stretch>
                      <a:fillRect/>
                    </a:stretch>
                  </pic:blipFill>
                  <pic:spPr>
                    <a:xfrm>
                      <a:off x="0" y="0"/>
                      <a:ext cx="4676775" cy="2276475"/>
                    </a:xfrm>
                    <a:prstGeom prst="rect">
                      <a:avLst/>
                    </a:prstGeom>
                  </pic:spPr>
                </pic:pic>
              </a:graphicData>
            </a:graphic>
          </wp:inline>
        </w:drawing>
      </w:r>
    </w:p>
    <w:p w14:paraId="444376CB" w14:textId="77777777" w:rsidR="00F87D51" w:rsidRPr="004B4DDE" w:rsidRDefault="00F87D51" w:rsidP="00757F1E">
      <w:pPr>
        <w:rPr>
          <w:rStyle w:val="SubtleEmphasis"/>
          <w:rFonts w:ascii="Arial" w:hAnsi="Arial" w:cs="Arial"/>
          <w:i w:val="0"/>
          <w:color w:val="auto"/>
          <w:sz w:val="20"/>
          <w:szCs w:val="20"/>
        </w:rPr>
      </w:pPr>
    </w:p>
    <w:p w14:paraId="1C93BC3C" w14:textId="1E76B0A7" w:rsidR="006F1858" w:rsidRPr="004B4DDE" w:rsidRDefault="00757F1E" w:rsidP="00F5699A">
      <w:pPr>
        <w:rPr>
          <w:rFonts w:ascii="Arial" w:hAnsi="Arial" w:cs="Arial"/>
          <w:sz w:val="20"/>
          <w:szCs w:val="20"/>
        </w:rPr>
      </w:pPr>
      <w:r w:rsidRPr="004B4DDE">
        <w:rPr>
          <w:rFonts w:ascii="Arial" w:hAnsi="Arial" w:cs="Arial"/>
          <w:sz w:val="20"/>
          <w:szCs w:val="20"/>
        </w:rPr>
        <w:t>Risk score will be calculated following ISO 27005 requirements of impact × likelihood</w:t>
      </w:r>
      <w:r w:rsidR="00F87D51" w:rsidRPr="004B4DDE">
        <w:rPr>
          <w:rFonts w:ascii="Arial" w:hAnsi="Arial" w:cs="Arial"/>
          <w:sz w:val="20"/>
          <w:szCs w:val="20"/>
        </w:rPr>
        <w:t xml:space="preserve"> and an enhanced risk matrix for the calculation of risks where 1 is notable and 25 is potentially catastrophic</w:t>
      </w:r>
      <w:r w:rsidR="00D93130" w:rsidRPr="004B4DDE">
        <w:rPr>
          <w:rFonts w:ascii="Arial" w:hAnsi="Arial" w:cs="Arial"/>
          <w:sz w:val="20"/>
          <w:szCs w:val="20"/>
        </w:rPr>
        <w:t>.</w:t>
      </w:r>
    </w:p>
    <w:p w14:paraId="379E1537" w14:textId="567DDE7D" w:rsidR="00256B67" w:rsidRPr="004B4DDE" w:rsidRDefault="00D93130" w:rsidP="005014A3">
      <w:pPr>
        <w:pStyle w:val="Heading3"/>
        <w:rPr>
          <w:rStyle w:val="SubtleEmphasis"/>
          <w:rFonts w:ascii="Arial" w:hAnsi="Arial" w:cs="Arial"/>
          <w:color w:val="auto"/>
          <w:sz w:val="20"/>
          <w:szCs w:val="20"/>
        </w:rPr>
      </w:pPr>
      <w:bookmarkStart w:id="3" w:name="_Toc151473770"/>
      <w:r w:rsidRPr="004B4DDE">
        <w:rPr>
          <w:rStyle w:val="SubtleEmphasis"/>
          <w:rFonts w:ascii="Arial" w:hAnsi="Arial" w:cs="Arial"/>
          <w:color w:val="auto"/>
          <w:sz w:val="20"/>
          <w:szCs w:val="20"/>
        </w:rPr>
        <w:t>Nature of business</w:t>
      </w:r>
      <w:bookmarkEnd w:id="3"/>
    </w:p>
    <w:p w14:paraId="35CD5480" w14:textId="5C1A1E96" w:rsidR="00256B67" w:rsidRPr="004B4DDE" w:rsidRDefault="00395802">
      <w:pPr>
        <w:rPr>
          <w:rStyle w:val="SubtleEmphasis"/>
          <w:rFonts w:ascii="Arial" w:hAnsi="Arial" w:cs="Arial"/>
          <w:color w:val="auto"/>
          <w:sz w:val="20"/>
          <w:szCs w:val="20"/>
        </w:rPr>
      </w:pPr>
      <w:r w:rsidRPr="004B4DDE">
        <w:rPr>
          <w:rStyle w:val="SubtleEmphasis"/>
          <w:rFonts w:ascii="Arial" w:hAnsi="Arial" w:cs="Arial"/>
          <w:color w:val="auto"/>
          <w:sz w:val="20"/>
          <w:szCs w:val="20"/>
        </w:rPr>
        <w:t xml:space="preserve">The typical UK based university has </w:t>
      </w:r>
      <w:r w:rsidR="00563C4E" w:rsidRPr="004B4DDE">
        <w:rPr>
          <w:rStyle w:val="SubtleEmphasis"/>
          <w:rFonts w:ascii="Arial" w:hAnsi="Arial" w:cs="Arial"/>
          <w:color w:val="auto"/>
          <w:sz w:val="20"/>
          <w:szCs w:val="20"/>
        </w:rPr>
        <w:t>a primary focus of p</w:t>
      </w:r>
      <w:r w:rsidR="002D3EBB" w:rsidRPr="004B4DDE">
        <w:rPr>
          <w:rStyle w:val="SubtleEmphasis"/>
          <w:rFonts w:ascii="Arial" w:hAnsi="Arial" w:cs="Arial"/>
          <w:color w:val="auto"/>
          <w:sz w:val="20"/>
          <w:szCs w:val="20"/>
        </w:rPr>
        <w:t>roviding education, public or private</w:t>
      </w:r>
      <w:r w:rsidR="00DE0679" w:rsidRPr="004B4DDE">
        <w:rPr>
          <w:rStyle w:val="SubtleEmphasis"/>
          <w:rFonts w:ascii="Arial" w:hAnsi="Arial" w:cs="Arial"/>
          <w:color w:val="auto"/>
          <w:sz w:val="20"/>
          <w:szCs w:val="20"/>
        </w:rPr>
        <w:t xml:space="preserve"> sector</w:t>
      </w:r>
      <w:r w:rsidR="00667255" w:rsidRPr="004B4DDE">
        <w:rPr>
          <w:rStyle w:val="SubtleEmphasis"/>
          <w:rFonts w:ascii="Arial" w:hAnsi="Arial" w:cs="Arial"/>
          <w:color w:val="auto"/>
          <w:sz w:val="20"/>
          <w:szCs w:val="20"/>
        </w:rPr>
        <w:t xml:space="preserve"> with the production of two main outputs graduates </w:t>
      </w:r>
      <w:r w:rsidR="00F75E89" w:rsidRPr="004B4DDE">
        <w:rPr>
          <w:rStyle w:val="SubtleEmphasis"/>
          <w:rFonts w:ascii="Arial" w:hAnsi="Arial" w:cs="Arial"/>
          <w:color w:val="auto"/>
          <w:sz w:val="20"/>
          <w:szCs w:val="20"/>
        </w:rPr>
        <w:t xml:space="preserve">and research. </w:t>
      </w:r>
      <w:r w:rsidR="00256B67" w:rsidRPr="004B4DDE">
        <w:rPr>
          <w:rStyle w:val="SubtleEmphasis"/>
          <w:rFonts w:ascii="Arial" w:hAnsi="Arial" w:cs="Arial"/>
          <w:color w:val="auto"/>
          <w:sz w:val="20"/>
          <w:szCs w:val="20"/>
        </w:rPr>
        <w:br w:type="page"/>
      </w:r>
    </w:p>
    <w:p w14:paraId="5AE66B95" w14:textId="77777777" w:rsidR="00E90580" w:rsidRPr="00A5004A" w:rsidRDefault="00E90580" w:rsidP="00A5004A">
      <w:pPr>
        <w:pStyle w:val="Heading1"/>
      </w:pPr>
      <w:bookmarkStart w:id="4" w:name="_Toc151473771"/>
      <w:r w:rsidRPr="00A5004A">
        <w:lastRenderedPageBreak/>
        <w:t>Executive Summary</w:t>
      </w:r>
      <w:bookmarkEnd w:id="4"/>
    </w:p>
    <w:p w14:paraId="078F9E5E" w14:textId="01FAE392" w:rsidR="00BD009F" w:rsidRPr="004B4DDE" w:rsidRDefault="006236EB" w:rsidP="005014A3">
      <w:pPr>
        <w:pStyle w:val="Heading3"/>
        <w:rPr>
          <w:rStyle w:val="SubtleEmphasis"/>
          <w:rFonts w:ascii="Arial" w:hAnsi="Arial" w:cs="Arial"/>
          <w:i w:val="0"/>
          <w:color w:val="auto"/>
          <w:sz w:val="20"/>
          <w:szCs w:val="20"/>
        </w:rPr>
      </w:pPr>
      <w:bookmarkStart w:id="5" w:name="_Toc151473772"/>
      <w:r w:rsidRPr="004B4DDE">
        <w:rPr>
          <w:rStyle w:val="SubtleEmphasis"/>
          <w:rFonts w:ascii="Arial" w:hAnsi="Arial" w:cs="Arial"/>
          <w:i w:val="0"/>
          <w:color w:val="auto"/>
          <w:sz w:val="20"/>
          <w:szCs w:val="20"/>
        </w:rPr>
        <w:t>Context</w:t>
      </w:r>
      <w:bookmarkEnd w:id="5"/>
    </w:p>
    <w:p w14:paraId="3F81DA83" w14:textId="5039989B" w:rsidR="00CF7050" w:rsidRPr="004B4DDE" w:rsidRDefault="00BD009F">
      <w:p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t>The main purpose of</w:t>
      </w:r>
      <w:r w:rsidR="00D179B9" w:rsidRPr="004B4DDE">
        <w:rPr>
          <w:rStyle w:val="SubtleEmphasis"/>
          <w:rFonts w:ascii="Arial" w:hAnsi="Arial" w:cs="Arial"/>
          <w:i w:val="0"/>
          <w:color w:val="auto"/>
          <w:sz w:val="20"/>
          <w:szCs w:val="20"/>
        </w:rPr>
        <w:t xml:space="preserve"> this risk assessment is to verify the university’s</w:t>
      </w:r>
      <w:r w:rsidR="00F55FEE" w:rsidRPr="004B4DDE">
        <w:rPr>
          <w:rStyle w:val="SubtleEmphasis"/>
          <w:rFonts w:ascii="Arial" w:hAnsi="Arial" w:cs="Arial"/>
          <w:i w:val="0"/>
          <w:color w:val="auto"/>
          <w:sz w:val="20"/>
          <w:szCs w:val="20"/>
        </w:rPr>
        <w:t xml:space="preserve"> risk</w:t>
      </w:r>
      <w:r w:rsidR="00D179B9" w:rsidRPr="004B4DDE">
        <w:rPr>
          <w:rStyle w:val="SubtleEmphasis"/>
          <w:rFonts w:ascii="Arial" w:hAnsi="Arial" w:cs="Arial"/>
          <w:i w:val="0"/>
          <w:color w:val="auto"/>
          <w:sz w:val="20"/>
          <w:szCs w:val="20"/>
        </w:rPr>
        <w:t xml:space="preserve"> compliance</w:t>
      </w:r>
      <w:r w:rsidR="00F55FEE" w:rsidRPr="004B4DDE">
        <w:rPr>
          <w:rStyle w:val="SubtleEmphasis"/>
          <w:rFonts w:ascii="Arial" w:hAnsi="Arial" w:cs="Arial"/>
          <w:i w:val="0"/>
          <w:color w:val="auto"/>
          <w:sz w:val="20"/>
          <w:szCs w:val="20"/>
        </w:rPr>
        <w:t xml:space="preserve"> via identifying and evaluating </w:t>
      </w:r>
      <w:r w:rsidR="00B07F49" w:rsidRPr="004B4DDE">
        <w:rPr>
          <w:rStyle w:val="SubtleEmphasis"/>
          <w:rFonts w:ascii="Arial" w:hAnsi="Arial" w:cs="Arial"/>
          <w:i w:val="0"/>
          <w:color w:val="auto"/>
          <w:sz w:val="20"/>
          <w:szCs w:val="20"/>
        </w:rPr>
        <w:t xml:space="preserve">threats and vulnerabilities, </w:t>
      </w:r>
      <w:r w:rsidR="00C65D65" w:rsidRPr="004B4DDE">
        <w:rPr>
          <w:rStyle w:val="SubtleEmphasis"/>
          <w:rFonts w:ascii="Arial" w:hAnsi="Arial" w:cs="Arial"/>
          <w:i w:val="0"/>
          <w:color w:val="auto"/>
          <w:sz w:val="20"/>
          <w:szCs w:val="20"/>
        </w:rPr>
        <w:t xml:space="preserve">assessing </w:t>
      </w:r>
      <w:r w:rsidR="0096011E" w:rsidRPr="004B4DDE">
        <w:rPr>
          <w:rStyle w:val="SubtleEmphasis"/>
          <w:rFonts w:ascii="Arial" w:hAnsi="Arial" w:cs="Arial"/>
          <w:i w:val="0"/>
          <w:color w:val="auto"/>
          <w:sz w:val="20"/>
          <w:szCs w:val="20"/>
        </w:rPr>
        <w:t>them against the ISO</w:t>
      </w:r>
      <w:r w:rsidR="00C120C2" w:rsidRPr="004B4DDE">
        <w:rPr>
          <w:rStyle w:val="SubtleEmphasis"/>
          <w:rFonts w:ascii="Arial" w:hAnsi="Arial" w:cs="Arial"/>
          <w:i w:val="0"/>
          <w:color w:val="auto"/>
          <w:sz w:val="20"/>
          <w:szCs w:val="20"/>
        </w:rPr>
        <w:t xml:space="preserve"> </w:t>
      </w:r>
      <w:r w:rsidR="00C65D65" w:rsidRPr="004B4DDE">
        <w:rPr>
          <w:rStyle w:val="SubtleEmphasis"/>
          <w:rFonts w:ascii="Arial" w:hAnsi="Arial" w:cs="Arial"/>
          <w:i w:val="0"/>
          <w:color w:val="auto"/>
          <w:sz w:val="20"/>
          <w:szCs w:val="20"/>
        </w:rPr>
        <w:t xml:space="preserve">27005 standard. </w:t>
      </w:r>
      <w:r w:rsidR="00DE1C39" w:rsidRPr="004B4DDE">
        <w:rPr>
          <w:rStyle w:val="SubtleEmphasis"/>
          <w:rFonts w:ascii="Arial" w:hAnsi="Arial" w:cs="Arial"/>
          <w:i w:val="0"/>
          <w:color w:val="auto"/>
          <w:sz w:val="20"/>
          <w:szCs w:val="20"/>
        </w:rPr>
        <w:t xml:space="preserve">Both asset owners and extended management team members will find this report </w:t>
      </w:r>
      <w:r w:rsidR="00A84585" w:rsidRPr="004B4DDE">
        <w:rPr>
          <w:rStyle w:val="SubtleEmphasis"/>
          <w:rFonts w:ascii="Arial" w:hAnsi="Arial" w:cs="Arial"/>
          <w:i w:val="0"/>
          <w:color w:val="auto"/>
          <w:sz w:val="20"/>
          <w:szCs w:val="20"/>
        </w:rPr>
        <w:t xml:space="preserve">useful </w:t>
      </w:r>
      <w:r w:rsidR="0094471E" w:rsidRPr="004B4DDE">
        <w:rPr>
          <w:rStyle w:val="SubtleEmphasis"/>
          <w:rFonts w:ascii="Arial" w:hAnsi="Arial" w:cs="Arial"/>
          <w:i w:val="0"/>
          <w:color w:val="auto"/>
          <w:sz w:val="20"/>
          <w:szCs w:val="20"/>
        </w:rPr>
        <w:t xml:space="preserve">endeavouring </w:t>
      </w:r>
      <w:r w:rsidR="00A84585" w:rsidRPr="004B4DDE">
        <w:rPr>
          <w:rStyle w:val="SubtleEmphasis"/>
          <w:rFonts w:ascii="Arial" w:hAnsi="Arial" w:cs="Arial"/>
          <w:i w:val="0"/>
          <w:color w:val="auto"/>
          <w:sz w:val="20"/>
          <w:szCs w:val="20"/>
        </w:rPr>
        <w:t>to reduce</w:t>
      </w:r>
      <w:r w:rsidR="00630638" w:rsidRPr="004B4DDE">
        <w:rPr>
          <w:rStyle w:val="SubtleEmphasis"/>
          <w:rFonts w:ascii="Arial" w:hAnsi="Arial" w:cs="Arial"/>
          <w:i w:val="0"/>
          <w:color w:val="auto"/>
          <w:sz w:val="20"/>
          <w:szCs w:val="20"/>
        </w:rPr>
        <w:t xml:space="preserve"> and remediate</w:t>
      </w:r>
      <w:r w:rsidR="00A84585" w:rsidRPr="004B4DDE">
        <w:rPr>
          <w:rStyle w:val="SubtleEmphasis"/>
          <w:rFonts w:ascii="Arial" w:hAnsi="Arial" w:cs="Arial"/>
          <w:i w:val="0"/>
          <w:color w:val="auto"/>
          <w:sz w:val="20"/>
          <w:szCs w:val="20"/>
        </w:rPr>
        <w:t xml:space="preserve"> </w:t>
      </w:r>
      <w:r w:rsidR="0094471E" w:rsidRPr="004B4DDE">
        <w:rPr>
          <w:rStyle w:val="SubtleEmphasis"/>
          <w:rFonts w:ascii="Arial" w:hAnsi="Arial" w:cs="Arial"/>
          <w:i w:val="0"/>
          <w:color w:val="auto"/>
          <w:sz w:val="20"/>
          <w:szCs w:val="20"/>
        </w:rPr>
        <w:t xml:space="preserve">risk. </w:t>
      </w:r>
    </w:p>
    <w:p w14:paraId="67969673" w14:textId="5682D212" w:rsidR="00B765DB" w:rsidRPr="004B4DDE" w:rsidRDefault="006236EB" w:rsidP="005014A3">
      <w:pPr>
        <w:pStyle w:val="Heading3"/>
        <w:rPr>
          <w:rStyle w:val="SubtleEmphasis"/>
          <w:rFonts w:ascii="Arial" w:hAnsi="Arial" w:cs="Arial"/>
          <w:i w:val="0"/>
          <w:color w:val="auto"/>
          <w:sz w:val="20"/>
          <w:szCs w:val="20"/>
        </w:rPr>
      </w:pPr>
      <w:bookmarkStart w:id="6" w:name="_Toc151473773"/>
      <w:r w:rsidRPr="004B4DDE">
        <w:rPr>
          <w:rStyle w:val="SubtleEmphasis"/>
          <w:rFonts w:ascii="Arial" w:hAnsi="Arial" w:cs="Arial"/>
          <w:i w:val="0"/>
          <w:color w:val="auto"/>
          <w:sz w:val="20"/>
          <w:szCs w:val="20"/>
        </w:rPr>
        <w:t>Methodology</w:t>
      </w:r>
      <w:bookmarkEnd w:id="6"/>
    </w:p>
    <w:p w14:paraId="69A1B655" w14:textId="06592A66" w:rsidR="009A0246" w:rsidRPr="004B4DDE" w:rsidRDefault="00091675">
      <w:p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t>Curating a</w:t>
      </w:r>
      <w:r w:rsidR="00363AAD" w:rsidRPr="004B4DDE">
        <w:rPr>
          <w:rStyle w:val="SubtleEmphasis"/>
          <w:rFonts w:ascii="Arial" w:hAnsi="Arial" w:cs="Arial"/>
          <w:i w:val="0"/>
          <w:color w:val="auto"/>
          <w:sz w:val="20"/>
          <w:szCs w:val="20"/>
        </w:rPr>
        <w:t xml:space="preserve"> qualitative asset-based approach </w:t>
      </w:r>
      <w:r w:rsidR="00BA6317" w:rsidRPr="004B4DDE">
        <w:rPr>
          <w:rStyle w:val="SubtleEmphasis"/>
          <w:rFonts w:ascii="Arial" w:hAnsi="Arial" w:cs="Arial"/>
          <w:i w:val="0"/>
          <w:color w:val="auto"/>
          <w:sz w:val="20"/>
          <w:szCs w:val="20"/>
        </w:rPr>
        <w:t>along with the application of binary risk an</w:t>
      </w:r>
      <w:r w:rsidR="00DD2344" w:rsidRPr="004B4DDE">
        <w:rPr>
          <w:rStyle w:val="SubtleEmphasis"/>
          <w:rFonts w:ascii="Arial" w:hAnsi="Arial" w:cs="Arial"/>
          <w:i w:val="0"/>
          <w:color w:val="auto"/>
          <w:sz w:val="20"/>
          <w:szCs w:val="20"/>
        </w:rPr>
        <w:t xml:space="preserve">alysis, we calculated the impact/likelihood of individual </w:t>
      </w:r>
      <w:r w:rsidR="007B166C" w:rsidRPr="004B4DDE">
        <w:rPr>
          <w:rStyle w:val="SubtleEmphasis"/>
          <w:rFonts w:ascii="Arial" w:hAnsi="Arial" w:cs="Arial"/>
          <w:i w:val="0"/>
          <w:color w:val="auto"/>
          <w:sz w:val="20"/>
          <w:szCs w:val="20"/>
        </w:rPr>
        <w:t>threats to each identified asset. This produced our risk register prov</w:t>
      </w:r>
      <w:r w:rsidR="004745A4" w:rsidRPr="004B4DDE">
        <w:rPr>
          <w:rStyle w:val="SubtleEmphasis"/>
          <w:rFonts w:ascii="Arial" w:hAnsi="Arial" w:cs="Arial"/>
          <w:i w:val="0"/>
          <w:color w:val="auto"/>
          <w:sz w:val="20"/>
          <w:szCs w:val="20"/>
        </w:rPr>
        <w:t>iding an overview of the university’s threat landscape.</w:t>
      </w:r>
    </w:p>
    <w:p w14:paraId="56782785" w14:textId="0DCF6D53" w:rsidR="006C64CE" w:rsidRPr="004B4DDE" w:rsidRDefault="009C030B" w:rsidP="005014A3">
      <w:pPr>
        <w:pStyle w:val="Heading3"/>
        <w:rPr>
          <w:rStyle w:val="SubtleEmphasis"/>
          <w:rFonts w:ascii="Arial" w:hAnsi="Arial" w:cs="Arial"/>
          <w:i w:val="0"/>
          <w:color w:val="auto"/>
          <w:sz w:val="20"/>
          <w:szCs w:val="20"/>
        </w:rPr>
      </w:pPr>
      <w:bookmarkStart w:id="7" w:name="_Toc151473774"/>
      <w:r w:rsidRPr="004B4DDE">
        <w:rPr>
          <w:rStyle w:val="SubtleEmphasis"/>
          <w:rFonts w:ascii="Arial" w:hAnsi="Arial" w:cs="Arial"/>
          <w:i w:val="0"/>
          <w:color w:val="auto"/>
          <w:sz w:val="20"/>
          <w:szCs w:val="20"/>
        </w:rPr>
        <w:t>Key Identified Risks</w:t>
      </w:r>
      <w:bookmarkEnd w:id="7"/>
    </w:p>
    <w:p w14:paraId="63B13E94" w14:textId="0383ED2A" w:rsidR="00BE09DA" w:rsidRPr="004B4DDE" w:rsidRDefault="00A566ED">
      <w:pPr>
        <w:rPr>
          <w:rFonts w:ascii="Arial" w:hAnsi="Arial" w:cs="Arial"/>
          <w:sz w:val="20"/>
          <w:szCs w:val="20"/>
        </w:rPr>
      </w:pPr>
      <w:r w:rsidRPr="004B4DDE">
        <w:rPr>
          <w:rStyle w:val="SubtleEmphasis"/>
          <w:rFonts w:ascii="Arial" w:hAnsi="Arial" w:cs="Arial"/>
          <w:i w:val="0"/>
          <w:iCs w:val="0"/>
          <w:color w:val="auto"/>
          <w:sz w:val="20"/>
          <w:szCs w:val="20"/>
        </w:rPr>
        <w:t xml:space="preserve">To calculate risk, we used the risk </w:t>
      </w:r>
      <w:r w:rsidR="00505287" w:rsidRPr="004B4DDE">
        <w:rPr>
          <w:rStyle w:val="SubtleEmphasis"/>
          <w:rFonts w:ascii="Arial" w:hAnsi="Arial" w:cs="Arial"/>
          <w:i w:val="0"/>
          <w:iCs w:val="0"/>
          <w:color w:val="auto"/>
          <w:sz w:val="20"/>
          <w:szCs w:val="20"/>
        </w:rPr>
        <w:t xml:space="preserve">matrix calculation defined in </w:t>
      </w:r>
      <w:r w:rsidR="008B54D4" w:rsidRPr="004B4DDE">
        <w:rPr>
          <w:rStyle w:val="SubtleEmphasis"/>
          <w:rFonts w:ascii="Arial" w:hAnsi="Arial" w:cs="Arial"/>
          <w:i w:val="0"/>
          <w:iCs w:val="0"/>
          <w:color w:val="auto"/>
          <w:sz w:val="20"/>
          <w:szCs w:val="20"/>
        </w:rPr>
        <w:t xml:space="preserve">ISO 27005 </w:t>
      </w:r>
      <w:r w:rsidR="000A6474" w:rsidRPr="004B4DDE">
        <w:rPr>
          <w:rFonts w:ascii="Arial" w:hAnsi="Arial" w:cs="Arial"/>
          <w:sz w:val="20"/>
          <w:szCs w:val="20"/>
        </w:rPr>
        <w:t xml:space="preserve">requirements of impact × likelihood and an enhanced risk matrix for the calculation of risks where 1 is notable and 25 is potentially catastrophic. Below are </w:t>
      </w:r>
      <w:r w:rsidR="00EE4749" w:rsidRPr="004B4DDE">
        <w:rPr>
          <w:rFonts w:ascii="Arial" w:hAnsi="Arial" w:cs="Arial"/>
          <w:sz w:val="20"/>
          <w:szCs w:val="20"/>
        </w:rPr>
        <w:t xml:space="preserve">both key risks discovered </w:t>
      </w:r>
      <w:r w:rsidR="00204E47" w:rsidRPr="004B4DDE">
        <w:rPr>
          <w:rFonts w:ascii="Arial" w:hAnsi="Arial" w:cs="Arial"/>
          <w:sz w:val="20"/>
          <w:szCs w:val="20"/>
        </w:rPr>
        <w:t>and controls most needed in accordance</w:t>
      </w:r>
      <w:r w:rsidR="00E47823" w:rsidRPr="004B4DDE">
        <w:rPr>
          <w:rFonts w:ascii="Arial" w:hAnsi="Arial" w:cs="Arial"/>
          <w:sz w:val="20"/>
          <w:szCs w:val="20"/>
        </w:rPr>
        <w:t xml:space="preserve"> </w:t>
      </w:r>
      <w:r w:rsidR="005A3BB6" w:rsidRPr="004B4DDE">
        <w:rPr>
          <w:rFonts w:ascii="Arial" w:hAnsi="Arial" w:cs="Arial"/>
          <w:sz w:val="20"/>
          <w:szCs w:val="20"/>
        </w:rPr>
        <w:t>with</w:t>
      </w:r>
      <w:r w:rsidR="00E47823" w:rsidRPr="004B4DDE">
        <w:rPr>
          <w:rFonts w:ascii="Arial" w:hAnsi="Arial" w:cs="Arial"/>
          <w:sz w:val="20"/>
          <w:szCs w:val="20"/>
        </w:rPr>
        <w:t xml:space="preserve"> </w:t>
      </w:r>
      <w:r w:rsidR="00D11EAE" w:rsidRPr="004B4DDE">
        <w:rPr>
          <w:rFonts w:ascii="Arial" w:hAnsi="Arial" w:cs="Arial"/>
          <w:sz w:val="20"/>
          <w:szCs w:val="20"/>
        </w:rPr>
        <w:t>frequency</w:t>
      </w:r>
      <w:r w:rsidR="00864C82" w:rsidRPr="004B4DDE">
        <w:rPr>
          <w:rFonts w:ascii="Arial" w:hAnsi="Arial" w:cs="Arial"/>
          <w:sz w:val="20"/>
          <w:szCs w:val="20"/>
        </w:rPr>
        <w:t xml:space="preserve"> along with recommend</w:t>
      </w:r>
      <w:r w:rsidR="00007559" w:rsidRPr="004B4DDE">
        <w:rPr>
          <w:rFonts w:ascii="Arial" w:hAnsi="Arial" w:cs="Arial"/>
          <w:sz w:val="20"/>
          <w:szCs w:val="20"/>
        </w:rPr>
        <w:t>ations for going forward</w:t>
      </w:r>
      <w:r w:rsidR="00D11EAE" w:rsidRPr="004B4DDE">
        <w:rPr>
          <w:rFonts w:ascii="Arial" w:hAnsi="Arial" w:cs="Arial"/>
          <w:sz w:val="20"/>
          <w:szCs w:val="20"/>
        </w:rPr>
        <w:t xml:space="preserve">. </w:t>
      </w:r>
    </w:p>
    <w:p w14:paraId="02E6500F" w14:textId="222DFE82" w:rsidR="00940347" w:rsidRPr="004B4DDE" w:rsidRDefault="00940347" w:rsidP="005014A3">
      <w:pPr>
        <w:pStyle w:val="Heading3"/>
        <w:rPr>
          <w:rStyle w:val="SubtleEmphasis"/>
          <w:rFonts w:ascii="Arial" w:hAnsi="Arial" w:cs="Arial"/>
          <w:i w:val="0"/>
          <w:iCs w:val="0"/>
          <w:color w:val="auto"/>
          <w:sz w:val="20"/>
          <w:szCs w:val="20"/>
        </w:rPr>
      </w:pPr>
      <w:bookmarkStart w:id="8" w:name="_Toc151473775"/>
      <w:r w:rsidRPr="004B4DDE">
        <w:rPr>
          <w:color w:val="auto"/>
        </w:rPr>
        <w:t xml:space="preserve">Key </w:t>
      </w:r>
      <w:r w:rsidR="00045A9F" w:rsidRPr="004B4DDE">
        <w:rPr>
          <w:color w:val="auto"/>
        </w:rPr>
        <w:t>Risks</w:t>
      </w:r>
      <w:bookmarkEnd w:id="8"/>
    </w:p>
    <w:p w14:paraId="0A403AA6" w14:textId="00B8FB72" w:rsidR="0068760C" w:rsidRPr="004B4DDE" w:rsidRDefault="00DA7B14" w:rsidP="00944739">
      <w:pPr>
        <w:pStyle w:val="ListParagraph"/>
        <w:numPr>
          <w:ilvl w:val="0"/>
          <w:numId w:val="9"/>
        </w:num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t>Improper access control</w:t>
      </w:r>
      <w:r w:rsidR="006F7983">
        <w:rPr>
          <w:rStyle w:val="SubtleEmphasis"/>
          <w:rFonts w:ascii="Arial" w:hAnsi="Arial" w:cs="Arial"/>
          <w:i w:val="0"/>
          <w:color w:val="auto"/>
          <w:sz w:val="20"/>
          <w:szCs w:val="20"/>
        </w:rPr>
        <w:t>.</w:t>
      </w:r>
    </w:p>
    <w:p w14:paraId="32275B4A" w14:textId="48CF5504" w:rsidR="00AE0D31" w:rsidRPr="004B4DDE" w:rsidRDefault="007C6337" w:rsidP="00AE0D31">
      <w:pPr>
        <w:pStyle w:val="ListParagraph"/>
        <w:numPr>
          <w:ilvl w:val="0"/>
          <w:numId w:val="9"/>
        </w:num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t xml:space="preserve">Out of date </w:t>
      </w:r>
      <w:r w:rsidR="00E6647E" w:rsidRPr="004B4DDE">
        <w:rPr>
          <w:rStyle w:val="SubtleEmphasis"/>
          <w:rFonts w:ascii="Arial" w:hAnsi="Arial" w:cs="Arial"/>
          <w:i w:val="0"/>
          <w:color w:val="auto"/>
          <w:sz w:val="20"/>
          <w:szCs w:val="20"/>
        </w:rPr>
        <w:t>software/hardware for current/backup systems and</w:t>
      </w:r>
      <w:r w:rsidR="00946671" w:rsidRPr="004B4DDE">
        <w:rPr>
          <w:rStyle w:val="SubtleEmphasis"/>
          <w:rFonts w:ascii="Arial" w:hAnsi="Arial" w:cs="Arial"/>
          <w:i w:val="0"/>
          <w:color w:val="auto"/>
          <w:sz w:val="20"/>
          <w:szCs w:val="20"/>
        </w:rPr>
        <w:t xml:space="preserve"> software</w:t>
      </w:r>
      <w:r w:rsidR="006F7983">
        <w:rPr>
          <w:rStyle w:val="SubtleEmphasis"/>
          <w:rFonts w:ascii="Arial" w:hAnsi="Arial" w:cs="Arial"/>
          <w:i w:val="0"/>
          <w:color w:val="auto"/>
          <w:sz w:val="20"/>
          <w:szCs w:val="20"/>
        </w:rPr>
        <w:t>.</w:t>
      </w:r>
    </w:p>
    <w:p w14:paraId="22F137B9" w14:textId="1A018EC8" w:rsidR="00AE0D31" w:rsidRPr="004B4DDE" w:rsidRDefault="009D2E7E" w:rsidP="00AE0D31">
      <w:pPr>
        <w:pStyle w:val="ListParagraph"/>
        <w:numPr>
          <w:ilvl w:val="0"/>
          <w:numId w:val="9"/>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Data theft</w:t>
      </w:r>
      <w:r w:rsidR="006F7983">
        <w:rPr>
          <w:rStyle w:val="SubtleEmphasis"/>
          <w:rFonts w:ascii="Arial" w:hAnsi="Arial" w:cs="Arial"/>
          <w:i w:val="0"/>
          <w:iCs w:val="0"/>
          <w:color w:val="auto"/>
          <w:sz w:val="20"/>
          <w:szCs w:val="20"/>
        </w:rPr>
        <w:t>.</w:t>
      </w:r>
    </w:p>
    <w:p w14:paraId="0BCD59E9" w14:textId="6B7B6E3A" w:rsidR="009D2E7E" w:rsidRPr="004B4DDE" w:rsidRDefault="00A96398" w:rsidP="00AE0D31">
      <w:pPr>
        <w:pStyle w:val="ListParagraph"/>
        <w:numPr>
          <w:ilvl w:val="0"/>
          <w:numId w:val="9"/>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Insufficient password management</w:t>
      </w:r>
      <w:r w:rsidR="006F7983">
        <w:rPr>
          <w:rStyle w:val="SubtleEmphasis"/>
          <w:rFonts w:ascii="Arial" w:hAnsi="Arial" w:cs="Arial"/>
          <w:i w:val="0"/>
          <w:iCs w:val="0"/>
          <w:color w:val="auto"/>
          <w:sz w:val="20"/>
          <w:szCs w:val="20"/>
        </w:rPr>
        <w:t>.</w:t>
      </w:r>
    </w:p>
    <w:p w14:paraId="62337F95" w14:textId="77777777" w:rsidR="00FE1634" w:rsidRPr="004B4DDE" w:rsidRDefault="00FE1634">
      <w:pPr>
        <w:rPr>
          <w:rStyle w:val="SubtleEmphasis"/>
          <w:rFonts w:ascii="Arial" w:hAnsi="Arial" w:cs="Arial"/>
          <w:i w:val="0"/>
          <w:color w:val="auto"/>
          <w:sz w:val="20"/>
          <w:szCs w:val="20"/>
        </w:rPr>
      </w:pPr>
    </w:p>
    <w:p w14:paraId="49B3D02E" w14:textId="4745C418" w:rsidR="00E90580" w:rsidRPr="004B4DDE" w:rsidRDefault="00CC74F6" w:rsidP="005014A3">
      <w:pPr>
        <w:pStyle w:val="Heading3"/>
        <w:rPr>
          <w:rStyle w:val="SubtleEmphasis"/>
          <w:rFonts w:ascii="Arial" w:hAnsi="Arial" w:cs="Arial"/>
          <w:i w:val="0"/>
          <w:color w:val="auto"/>
          <w:sz w:val="20"/>
          <w:szCs w:val="20"/>
        </w:rPr>
      </w:pPr>
      <w:bookmarkStart w:id="9" w:name="_Toc151473776"/>
      <w:r w:rsidRPr="004B4DDE">
        <w:rPr>
          <w:rStyle w:val="SubtleEmphasis"/>
          <w:rFonts w:ascii="Arial" w:hAnsi="Arial" w:cs="Arial"/>
          <w:i w:val="0"/>
          <w:color w:val="auto"/>
          <w:sz w:val="20"/>
          <w:szCs w:val="20"/>
        </w:rPr>
        <w:t>Key Controls</w:t>
      </w:r>
      <w:bookmarkEnd w:id="9"/>
    </w:p>
    <w:p w14:paraId="0FCB8F89" w14:textId="2FD16A4E" w:rsidR="00A32D08" w:rsidRPr="004B4DDE" w:rsidRDefault="00D70A72" w:rsidP="00944739">
      <w:pPr>
        <w:pStyle w:val="ListParagraph"/>
        <w:numPr>
          <w:ilvl w:val="0"/>
          <w:numId w:val="10"/>
        </w:numPr>
        <w:rPr>
          <w:rStyle w:val="SubtleEmphasis"/>
          <w:rFonts w:ascii="Arial" w:hAnsi="Arial" w:cs="Arial"/>
          <w:i w:val="0"/>
          <w:iCs w:val="0"/>
          <w:color w:val="auto"/>
          <w:sz w:val="20"/>
          <w:szCs w:val="20"/>
        </w:rPr>
      </w:pPr>
      <w:bookmarkStart w:id="10" w:name="_Hlk151387197"/>
      <w:r w:rsidRPr="004B4DDE">
        <w:rPr>
          <w:rStyle w:val="SubtleEmphasis"/>
          <w:rFonts w:ascii="Arial" w:hAnsi="Arial" w:cs="Arial"/>
          <w:i w:val="0"/>
          <w:iCs w:val="0"/>
          <w:color w:val="auto"/>
          <w:sz w:val="20"/>
          <w:szCs w:val="20"/>
        </w:rPr>
        <w:t>Multifactor authentication</w:t>
      </w:r>
      <w:r w:rsidR="006F7983">
        <w:rPr>
          <w:rStyle w:val="SubtleEmphasis"/>
          <w:rFonts w:ascii="Arial" w:hAnsi="Arial" w:cs="Arial"/>
          <w:i w:val="0"/>
          <w:iCs w:val="0"/>
          <w:color w:val="auto"/>
          <w:sz w:val="20"/>
          <w:szCs w:val="20"/>
        </w:rPr>
        <w:t>.</w:t>
      </w:r>
    </w:p>
    <w:p w14:paraId="3E389472" w14:textId="3A88DEA0" w:rsidR="00D70A72" w:rsidRPr="004B4DDE" w:rsidRDefault="00D70A72" w:rsidP="00944739">
      <w:pPr>
        <w:pStyle w:val="ListParagraph"/>
        <w:numPr>
          <w:ilvl w:val="0"/>
          <w:numId w:val="10"/>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Update: Software, hardware, firmware, operating systems</w:t>
      </w:r>
      <w:r w:rsidR="006F7983">
        <w:rPr>
          <w:rStyle w:val="SubtleEmphasis"/>
          <w:rFonts w:ascii="Arial" w:hAnsi="Arial" w:cs="Arial"/>
          <w:i w:val="0"/>
          <w:iCs w:val="0"/>
          <w:color w:val="auto"/>
          <w:sz w:val="20"/>
          <w:szCs w:val="20"/>
        </w:rPr>
        <w:t>.</w:t>
      </w:r>
    </w:p>
    <w:p w14:paraId="34CC063E" w14:textId="0C795A01" w:rsidR="00A21DD8" w:rsidRPr="004B4DDE" w:rsidRDefault="00F816FB" w:rsidP="00944739">
      <w:pPr>
        <w:pStyle w:val="ListParagraph"/>
        <w:numPr>
          <w:ilvl w:val="0"/>
          <w:numId w:val="10"/>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 xml:space="preserve">Staff training for data security, </w:t>
      </w:r>
      <w:r w:rsidR="00550161" w:rsidRPr="004B4DDE">
        <w:rPr>
          <w:rStyle w:val="SubtleEmphasis"/>
          <w:rFonts w:ascii="Arial" w:hAnsi="Arial" w:cs="Arial"/>
          <w:i w:val="0"/>
          <w:iCs w:val="0"/>
          <w:color w:val="auto"/>
          <w:sz w:val="20"/>
          <w:szCs w:val="20"/>
        </w:rPr>
        <w:t>sensitivity,</w:t>
      </w:r>
      <w:r w:rsidRPr="004B4DDE">
        <w:rPr>
          <w:rStyle w:val="SubtleEmphasis"/>
          <w:rFonts w:ascii="Arial" w:hAnsi="Arial" w:cs="Arial"/>
          <w:i w:val="0"/>
          <w:iCs w:val="0"/>
          <w:color w:val="auto"/>
          <w:sz w:val="20"/>
          <w:szCs w:val="20"/>
        </w:rPr>
        <w:t xml:space="preserve"> and social engineering scenarios</w:t>
      </w:r>
      <w:r w:rsidR="006F7983">
        <w:rPr>
          <w:rStyle w:val="SubtleEmphasis"/>
          <w:rFonts w:ascii="Arial" w:hAnsi="Arial" w:cs="Arial"/>
          <w:i w:val="0"/>
          <w:iCs w:val="0"/>
          <w:color w:val="auto"/>
          <w:sz w:val="20"/>
          <w:szCs w:val="20"/>
        </w:rPr>
        <w:t>.</w:t>
      </w:r>
    </w:p>
    <w:p w14:paraId="65A8AD64" w14:textId="76C3EAF0" w:rsidR="00E43E23" w:rsidRPr="004B4DDE" w:rsidRDefault="00E43E23" w:rsidP="00944739">
      <w:pPr>
        <w:pStyle w:val="ListParagraph"/>
        <w:numPr>
          <w:ilvl w:val="0"/>
          <w:numId w:val="10"/>
        </w:numPr>
        <w:rPr>
          <w:rStyle w:val="SubtleEmphasis"/>
          <w:rFonts w:ascii="Arial" w:hAnsi="Arial" w:cs="Arial"/>
          <w:i w:val="0"/>
          <w:iCs w:val="0"/>
          <w:color w:val="auto"/>
          <w:sz w:val="20"/>
          <w:szCs w:val="20"/>
        </w:rPr>
      </w:pPr>
      <w:r w:rsidRPr="004B4DDE">
        <w:rPr>
          <w:rStyle w:val="SubtleEmphasis"/>
          <w:rFonts w:ascii="Arial" w:hAnsi="Arial" w:cs="Arial"/>
          <w:i w:val="0"/>
          <w:iCs w:val="0"/>
          <w:color w:val="auto"/>
          <w:sz w:val="20"/>
          <w:szCs w:val="20"/>
        </w:rPr>
        <w:t xml:space="preserve">Enforce </w:t>
      </w:r>
      <w:r w:rsidR="00C52615" w:rsidRPr="004B4DDE">
        <w:rPr>
          <w:rStyle w:val="SubtleEmphasis"/>
          <w:rFonts w:ascii="Arial" w:hAnsi="Arial" w:cs="Arial"/>
          <w:i w:val="0"/>
          <w:iCs w:val="0"/>
          <w:color w:val="auto"/>
          <w:sz w:val="20"/>
          <w:szCs w:val="20"/>
        </w:rPr>
        <w:t>strong password</w:t>
      </w:r>
      <w:r w:rsidR="00AA0F76" w:rsidRPr="004B4DDE">
        <w:rPr>
          <w:rStyle w:val="SubtleEmphasis"/>
          <w:rFonts w:ascii="Arial" w:hAnsi="Arial" w:cs="Arial"/>
          <w:i w:val="0"/>
          <w:iCs w:val="0"/>
          <w:color w:val="auto"/>
          <w:sz w:val="20"/>
          <w:szCs w:val="20"/>
        </w:rPr>
        <w:t xml:space="preserve"> and encryption</w:t>
      </w:r>
      <w:r w:rsidR="00C52615" w:rsidRPr="004B4DDE">
        <w:rPr>
          <w:rStyle w:val="SubtleEmphasis"/>
          <w:rFonts w:ascii="Arial" w:hAnsi="Arial" w:cs="Arial"/>
          <w:i w:val="0"/>
          <w:iCs w:val="0"/>
          <w:color w:val="auto"/>
          <w:sz w:val="20"/>
          <w:szCs w:val="20"/>
        </w:rPr>
        <w:t xml:space="preserve"> policies for files</w:t>
      </w:r>
      <w:r w:rsidR="006F7983">
        <w:rPr>
          <w:rStyle w:val="SubtleEmphasis"/>
          <w:rFonts w:ascii="Arial" w:hAnsi="Arial" w:cs="Arial"/>
          <w:i w:val="0"/>
          <w:iCs w:val="0"/>
          <w:color w:val="auto"/>
          <w:sz w:val="20"/>
          <w:szCs w:val="20"/>
        </w:rPr>
        <w:t>.</w:t>
      </w:r>
    </w:p>
    <w:p w14:paraId="07582F00" w14:textId="77777777" w:rsidR="00944739" w:rsidRPr="004B4DDE" w:rsidRDefault="00CC74F6" w:rsidP="005014A3">
      <w:pPr>
        <w:pStyle w:val="Heading3"/>
        <w:rPr>
          <w:rStyle w:val="SubtleEmphasis"/>
          <w:rFonts w:ascii="Arial" w:hAnsi="Arial" w:cs="Arial"/>
          <w:i w:val="0"/>
          <w:color w:val="auto"/>
          <w:sz w:val="20"/>
          <w:szCs w:val="20"/>
        </w:rPr>
      </w:pPr>
      <w:bookmarkStart w:id="11" w:name="_Toc151473777"/>
      <w:bookmarkEnd w:id="10"/>
      <w:r w:rsidRPr="004B4DDE">
        <w:rPr>
          <w:rStyle w:val="SubtleEmphasis"/>
          <w:rFonts w:ascii="Arial" w:hAnsi="Arial" w:cs="Arial"/>
          <w:i w:val="0"/>
          <w:color w:val="auto"/>
          <w:sz w:val="20"/>
          <w:szCs w:val="20"/>
        </w:rPr>
        <w:t>Recom</w:t>
      </w:r>
      <w:r w:rsidR="00F757CF" w:rsidRPr="004B4DDE">
        <w:rPr>
          <w:rStyle w:val="SubtleEmphasis"/>
          <w:rFonts w:ascii="Arial" w:hAnsi="Arial" w:cs="Arial"/>
          <w:i w:val="0"/>
          <w:color w:val="auto"/>
          <w:sz w:val="20"/>
          <w:szCs w:val="20"/>
        </w:rPr>
        <w:t>mendations</w:t>
      </w:r>
      <w:bookmarkEnd w:id="11"/>
    </w:p>
    <w:p w14:paraId="75426D18" w14:textId="01FE605B" w:rsidR="000675A6" w:rsidRPr="004B4DDE" w:rsidRDefault="004B53F3" w:rsidP="001E751F">
      <w:pPr>
        <w:rPr>
          <w:rStyle w:val="SubtleEmphasis"/>
          <w:rFonts w:asciiTheme="majorHAnsi" w:hAnsiTheme="majorHAnsi" w:cstheme="majorHAnsi"/>
          <w:i w:val="0"/>
          <w:color w:val="auto"/>
          <w:sz w:val="20"/>
          <w:szCs w:val="20"/>
        </w:rPr>
      </w:pPr>
      <w:r w:rsidRPr="004B4DDE">
        <w:rPr>
          <w:rStyle w:val="SubtleEmphasis"/>
          <w:rFonts w:asciiTheme="majorHAnsi" w:hAnsiTheme="majorHAnsi" w:cstheme="majorHAnsi"/>
          <w:i w:val="0"/>
          <w:color w:val="auto"/>
          <w:sz w:val="20"/>
          <w:szCs w:val="20"/>
        </w:rPr>
        <w:t>The following controls are those which are recommended</w:t>
      </w:r>
      <w:r w:rsidR="00A22B1F" w:rsidRPr="004B4DDE">
        <w:rPr>
          <w:rStyle w:val="SubtleEmphasis"/>
          <w:rFonts w:asciiTheme="majorHAnsi" w:hAnsiTheme="majorHAnsi" w:cstheme="majorHAnsi"/>
          <w:i w:val="0"/>
          <w:iCs w:val="0"/>
          <w:color w:val="auto"/>
          <w:sz w:val="20"/>
          <w:szCs w:val="20"/>
        </w:rPr>
        <w:t>, can be implemented quickly with no impact to current services in the estate</w:t>
      </w:r>
      <w:r w:rsidRPr="004B4DDE">
        <w:rPr>
          <w:rStyle w:val="SubtleEmphasis"/>
          <w:rFonts w:asciiTheme="majorHAnsi" w:hAnsiTheme="majorHAnsi" w:cstheme="majorHAnsi"/>
          <w:i w:val="0"/>
          <w:color w:val="auto"/>
          <w:sz w:val="20"/>
          <w:szCs w:val="20"/>
        </w:rPr>
        <w:t xml:space="preserve"> and would have an overall benefit </w:t>
      </w:r>
      <w:r w:rsidR="006F7983" w:rsidRPr="004B4DDE">
        <w:rPr>
          <w:rStyle w:val="SubtleEmphasis"/>
          <w:rFonts w:asciiTheme="majorHAnsi" w:hAnsiTheme="majorHAnsi" w:cstheme="majorHAnsi"/>
          <w:i w:val="0"/>
          <w:color w:val="auto"/>
          <w:sz w:val="20"/>
          <w:szCs w:val="20"/>
        </w:rPr>
        <w:t>most</w:t>
      </w:r>
      <w:r w:rsidRPr="004B4DDE">
        <w:rPr>
          <w:rStyle w:val="SubtleEmphasis"/>
          <w:rFonts w:asciiTheme="majorHAnsi" w:hAnsiTheme="majorHAnsi" w:cstheme="majorHAnsi"/>
          <w:i w:val="0"/>
          <w:color w:val="auto"/>
          <w:sz w:val="20"/>
          <w:szCs w:val="20"/>
        </w:rPr>
        <w:t xml:space="preserve"> risks identified</w:t>
      </w:r>
      <w:r w:rsidR="006F7983">
        <w:rPr>
          <w:rStyle w:val="SubtleEmphasis"/>
          <w:rFonts w:asciiTheme="majorHAnsi" w:hAnsiTheme="majorHAnsi" w:cstheme="majorHAnsi"/>
          <w:i w:val="0"/>
          <w:color w:val="auto"/>
          <w:sz w:val="20"/>
          <w:szCs w:val="20"/>
        </w:rPr>
        <w:t>.</w:t>
      </w:r>
    </w:p>
    <w:p w14:paraId="081251A2" w14:textId="49E3447D" w:rsidR="009132D1" w:rsidRPr="004B4DDE" w:rsidRDefault="00C11553" w:rsidP="00033DE6">
      <w:pPr>
        <w:rPr>
          <w:rStyle w:val="SubtleEmphasis"/>
          <w:rFonts w:asciiTheme="majorHAnsi" w:hAnsiTheme="majorHAnsi" w:cstheme="majorHAnsi"/>
          <w:i w:val="0"/>
          <w:iCs w:val="0"/>
          <w:color w:val="auto"/>
          <w:sz w:val="20"/>
          <w:szCs w:val="20"/>
        </w:rPr>
      </w:pPr>
      <w:r w:rsidRPr="004B4DDE">
        <w:rPr>
          <w:rStyle w:val="SubtleEmphasis"/>
          <w:rFonts w:asciiTheme="majorHAnsi" w:hAnsiTheme="majorHAnsi" w:cstheme="majorHAnsi"/>
          <w:i w:val="0"/>
          <w:iCs w:val="0"/>
          <w:color w:val="auto"/>
          <w:sz w:val="20"/>
          <w:szCs w:val="20"/>
        </w:rPr>
        <w:t xml:space="preserve">Multifactor authentication – Remediates </w:t>
      </w:r>
      <w:r w:rsidR="00207BE9" w:rsidRPr="004B4DDE">
        <w:rPr>
          <w:rStyle w:val="SubtleEmphasis"/>
          <w:rFonts w:asciiTheme="majorHAnsi" w:hAnsiTheme="majorHAnsi" w:cstheme="majorHAnsi"/>
          <w:i w:val="0"/>
          <w:iCs w:val="0"/>
          <w:color w:val="auto"/>
          <w:sz w:val="20"/>
          <w:szCs w:val="20"/>
        </w:rPr>
        <w:t>brute forcing</w:t>
      </w:r>
      <w:r w:rsidR="009132D1" w:rsidRPr="004B4DDE">
        <w:rPr>
          <w:rStyle w:val="SubtleEmphasis"/>
          <w:rFonts w:asciiTheme="majorHAnsi" w:hAnsiTheme="majorHAnsi" w:cstheme="majorHAnsi"/>
          <w:i w:val="0"/>
          <w:iCs w:val="0"/>
          <w:color w:val="auto"/>
          <w:sz w:val="20"/>
          <w:szCs w:val="20"/>
        </w:rPr>
        <w:t xml:space="preserve"> and unauthorised access to accounts</w:t>
      </w:r>
      <w:r w:rsidR="006F7983">
        <w:rPr>
          <w:rStyle w:val="SubtleEmphasis"/>
          <w:rFonts w:asciiTheme="majorHAnsi" w:hAnsiTheme="majorHAnsi" w:cstheme="majorHAnsi"/>
          <w:i w:val="0"/>
          <w:iCs w:val="0"/>
          <w:color w:val="auto"/>
          <w:sz w:val="20"/>
          <w:szCs w:val="20"/>
        </w:rPr>
        <w:t>.</w:t>
      </w:r>
    </w:p>
    <w:p w14:paraId="4A483C87" w14:textId="2EC75C48" w:rsidR="0095685D" w:rsidRPr="004B4DDE" w:rsidRDefault="00B00BC8">
      <w:pPr>
        <w:rPr>
          <w:rStyle w:val="SubtleEmphasis"/>
          <w:rFonts w:asciiTheme="majorHAnsi" w:hAnsiTheme="majorHAnsi" w:cstheme="majorHAnsi"/>
          <w:i w:val="0"/>
          <w:color w:val="auto"/>
          <w:sz w:val="20"/>
          <w:szCs w:val="20"/>
        </w:rPr>
      </w:pPr>
      <w:r w:rsidRPr="004B4DDE">
        <w:rPr>
          <w:rStyle w:val="SubtleEmphasis"/>
          <w:rFonts w:asciiTheme="majorHAnsi" w:hAnsiTheme="majorHAnsi" w:cstheme="majorHAnsi"/>
          <w:i w:val="0"/>
          <w:iCs w:val="0"/>
          <w:color w:val="auto"/>
          <w:sz w:val="20"/>
          <w:szCs w:val="20"/>
        </w:rPr>
        <w:t>Update software/operating systems of both current and backup equipment</w:t>
      </w:r>
      <w:r w:rsidR="00814F5B" w:rsidRPr="004B4DDE">
        <w:rPr>
          <w:rStyle w:val="SubtleEmphasis"/>
          <w:rFonts w:asciiTheme="majorHAnsi" w:hAnsiTheme="majorHAnsi" w:cstheme="majorHAnsi"/>
          <w:i w:val="0"/>
          <w:iCs w:val="0"/>
          <w:color w:val="auto"/>
          <w:sz w:val="20"/>
          <w:szCs w:val="20"/>
        </w:rPr>
        <w:t xml:space="preserve"> – Reduces </w:t>
      </w:r>
      <w:r w:rsidR="00C867FE" w:rsidRPr="004B4DDE">
        <w:rPr>
          <w:rStyle w:val="SubtleEmphasis"/>
          <w:rFonts w:asciiTheme="majorHAnsi" w:hAnsiTheme="majorHAnsi" w:cstheme="majorHAnsi"/>
          <w:i w:val="0"/>
          <w:iCs w:val="0"/>
          <w:color w:val="auto"/>
          <w:sz w:val="20"/>
          <w:szCs w:val="20"/>
        </w:rPr>
        <w:t>system vulnerabilities</w:t>
      </w:r>
      <w:r w:rsidR="006F7983">
        <w:rPr>
          <w:rStyle w:val="SubtleEmphasis"/>
          <w:rFonts w:asciiTheme="majorHAnsi" w:hAnsiTheme="majorHAnsi" w:cstheme="majorHAnsi"/>
          <w:i w:val="0"/>
          <w:iCs w:val="0"/>
          <w:color w:val="auto"/>
          <w:sz w:val="20"/>
          <w:szCs w:val="20"/>
        </w:rPr>
        <w:t>.</w:t>
      </w:r>
    </w:p>
    <w:p w14:paraId="34B0490E" w14:textId="57F2867B" w:rsidR="00E90580" w:rsidRPr="004B4DDE" w:rsidRDefault="00E90580">
      <w:pPr>
        <w:rPr>
          <w:rStyle w:val="SubtleEmphasis"/>
          <w:rFonts w:ascii="Arial" w:hAnsi="Arial" w:cs="Arial"/>
          <w:i w:val="0"/>
          <w:color w:val="auto"/>
          <w:sz w:val="20"/>
          <w:szCs w:val="20"/>
        </w:rPr>
      </w:pPr>
      <w:r w:rsidRPr="004B4DDE">
        <w:rPr>
          <w:rStyle w:val="SubtleEmphasis"/>
          <w:rFonts w:ascii="Arial" w:hAnsi="Arial" w:cs="Arial"/>
          <w:i w:val="0"/>
          <w:color w:val="auto"/>
          <w:sz w:val="20"/>
          <w:szCs w:val="20"/>
        </w:rPr>
        <w:br w:type="page"/>
      </w:r>
    </w:p>
    <w:p w14:paraId="47A526DB" w14:textId="379044E8" w:rsidR="000F45E0" w:rsidRPr="00A5004A" w:rsidRDefault="00EA1DA1" w:rsidP="00A5004A">
      <w:pPr>
        <w:pStyle w:val="Heading1"/>
        <w:rPr>
          <w:rStyle w:val="SubtleEmphasis"/>
          <w:i w:val="0"/>
          <w:iCs w:val="0"/>
          <w:color w:val="2F5496" w:themeColor="accent1" w:themeShade="BF"/>
        </w:rPr>
      </w:pPr>
      <w:bookmarkStart w:id="12" w:name="_Toc151473778"/>
      <w:r w:rsidRPr="00A5004A">
        <w:rPr>
          <w:rStyle w:val="SubtleEmphasis"/>
          <w:i w:val="0"/>
          <w:iCs w:val="0"/>
          <w:color w:val="2F5496" w:themeColor="accent1" w:themeShade="BF"/>
        </w:rPr>
        <w:lastRenderedPageBreak/>
        <w:t>Organisational Benefit</w:t>
      </w:r>
      <w:bookmarkEnd w:id="12"/>
    </w:p>
    <w:p w14:paraId="7105A1D9" w14:textId="47A2E04D" w:rsidR="004310B1" w:rsidRPr="004B4DDE" w:rsidRDefault="00DE2FE7" w:rsidP="000F45E0">
      <w:pPr>
        <w:rPr>
          <w:rFonts w:ascii="Arial" w:hAnsi="Arial" w:cs="Arial"/>
          <w:sz w:val="20"/>
          <w:szCs w:val="20"/>
        </w:rPr>
      </w:pPr>
      <w:r w:rsidRPr="004B4DDE">
        <w:rPr>
          <w:rFonts w:ascii="Arial" w:hAnsi="Arial" w:cs="Arial"/>
          <w:sz w:val="20"/>
          <w:szCs w:val="20"/>
        </w:rPr>
        <w:t>The overall benefit of this risk assessment to the university is to identify the vulnerabilities which are currently present within the organisation</w:t>
      </w:r>
      <w:r w:rsidR="00B37151" w:rsidRPr="004B4DDE">
        <w:rPr>
          <w:rFonts w:ascii="Arial" w:hAnsi="Arial" w:cs="Arial"/>
          <w:sz w:val="20"/>
          <w:szCs w:val="20"/>
        </w:rPr>
        <w:t xml:space="preserve">, weaknesses which can be controlled sufficiently and </w:t>
      </w:r>
      <w:r w:rsidR="00343E46" w:rsidRPr="004B4DDE">
        <w:rPr>
          <w:rFonts w:ascii="Arial" w:hAnsi="Arial" w:cs="Arial"/>
          <w:sz w:val="20"/>
          <w:szCs w:val="20"/>
        </w:rPr>
        <w:t>security measures which can be implemented to ensure best remediation of any threat</w:t>
      </w:r>
      <w:r w:rsidR="00CE601D" w:rsidRPr="004B4DDE">
        <w:rPr>
          <w:rFonts w:ascii="Arial" w:hAnsi="Arial" w:cs="Arial"/>
          <w:sz w:val="20"/>
          <w:szCs w:val="20"/>
        </w:rPr>
        <w:t>s</w:t>
      </w:r>
      <w:r w:rsidR="00343E46" w:rsidRPr="004B4DDE">
        <w:rPr>
          <w:rFonts w:ascii="Arial" w:hAnsi="Arial" w:cs="Arial"/>
          <w:sz w:val="20"/>
          <w:szCs w:val="20"/>
        </w:rPr>
        <w:t xml:space="preserve"> which remain</w:t>
      </w:r>
      <w:r w:rsidR="00C60CBE" w:rsidRPr="004B4DDE">
        <w:rPr>
          <w:rFonts w:ascii="Arial" w:hAnsi="Arial" w:cs="Arial"/>
          <w:sz w:val="20"/>
          <w:szCs w:val="20"/>
        </w:rPr>
        <w:t xml:space="preserve"> and pose the </w:t>
      </w:r>
      <w:r w:rsidR="003D0A36" w:rsidRPr="004B4DDE">
        <w:rPr>
          <w:rFonts w:ascii="Arial" w:hAnsi="Arial" w:cs="Arial"/>
          <w:sz w:val="20"/>
          <w:szCs w:val="20"/>
        </w:rPr>
        <w:t xml:space="preserve">greatest </w:t>
      </w:r>
      <w:r w:rsidR="00CE601D" w:rsidRPr="004B4DDE">
        <w:rPr>
          <w:rFonts w:ascii="Arial" w:hAnsi="Arial" w:cs="Arial"/>
          <w:sz w:val="20"/>
          <w:szCs w:val="20"/>
        </w:rPr>
        <w:t>risk</w:t>
      </w:r>
      <w:r w:rsidR="00C60CBE" w:rsidRPr="004B4DDE">
        <w:rPr>
          <w:rFonts w:ascii="Arial" w:hAnsi="Arial" w:cs="Arial"/>
          <w:sz w:val="20"/>
          <w:szCs w:val="20"/>
        </w:rPr>
        <w:t>.</w:t>
      </w:r>
    </w:p>
    <w:p w14:paraId="68A3F365" w14:textId="6A7CBBB3" w:rsidR="004310B1" w:rsidRPr="004B4DDE" w:rsidRDefault="004310B1" w:rsidP="000F45E0">
      <w:pPr>
        <w:rPr>
          <w:rFonts w:ascii="Arial" w:hAnsi="Arial" w:cs="Arial"/>
          <w:sz w:val="20"/>
          <w:szCs w:val="20"/>
        </w:rPr>
      </w:pPr>
      <w:r w:rsidRPr="004B4DDE">
        <w:rPr>
          <w:rFonts w:ascii="Arial" w:hAnsi="Arial" w:cs="Arial"/>
          <w:sz w:val="20"/>
          <w:szCs w:val="20"/>
        </w:rPr>
        <w:t xml:space="preserve">As the university </w:t>
      </w:r>
      <w:r w:rsidR="00A9787B" w:rsidRPr="004B4DDE">
        <w:rPr>
          <w:rFonts w:ascii="Arial" w:hAnsi="Arial" w:cs="Arial"/>
          <w:sz w:val="20"/>
          <w:szCs w:val="20"/>
        </w:rPr>
        <w:t>compiles</w:t>
      </w:r>
      <w:r w:rsidR="00FA03FB" w:rsidRPr="004B4DDE">
        <w:rPr>
          <w:rFonts w:ascii="Arial" w:hAnsi="Arial" w:cs="Arial"/>
          <w:sz w:val="20"/>
          <w:szCs w:val="20"/>
        </w:rPr>
        <w:t xml:space="preserve"> personal data, research data along wit</w:t>
      </w:r>
      <w:r w:rsidR="005C0BF1" w:rsidRPr="004B4DDE">
        <w:rPr>
          <w:rFonts w:ascii="Arial" w:hAnsi="Arial" w:cs="Arial"/>
          <w:sz w:val="20"/>
          <w:szCs w:val="20"/>
        </w:rPr>
        <w:t xml:space="preserve">h dealing with other sensitive information i.e., financial information, </w:t>
      </w:r>
      <w:r w:rsidR="007251E9" w:rsidRPr="004B4DDE">
        <w:rPr>
          <w:rFonts w:ascii="Arial" w:hAnsi="Arial" w:cs="Arial"/>
          <w:sz w:val="20"/>
          <w:szCs w:val="20"/>
        </w:rPr>
        <w:t>it is of the utmost importance tha</w:t>
      </w:r>
      <w:r w:rsidR="00294E59" w:rsidRPr="004B4DDE">
        <w:rPr>
          <w:rFonts w:ascii="Arial" w:hAnsi="Arial" w:cs="Arial"/>
          <w:sz w:val="20"/>
          <w:szCs w:val="20"/>
        </w:rPr>
        <w:t>t</w:t>
      </w:r>
      <w:r w:rsidR="00695E12" w:rsidRPr="004B4DDE">
        <w:rPr>
          <w:rFonts w:ascii="Arial" w:hAnsi="Arial" w:cs="Arial"/>
          <w:sz w:val="20"/>
          <w:szCs w:val="20"/>
        </w:rPr>
        <w:t xml:space="preserve"> the university complies with all applicable industry regulations and standards</w:t>
      </w:r>
      <w:r w:rsidR="00FD2345" w:rsidRPr="004B4DDE">
        <w:rPr>
          <w:rFonts w:ascii="Arial" w:hAnsi="Arial" w:cs="Arial"/>
          <w:sz w:val="20"/>
          <w:szCs w:val="20"/>
        </w:rPr>
        <w:t xml:space="preserve"> like HIPAA</w:t>
      </w:r>
      <w:r w:rsidR="00452A06" w:rsidRPr="004B4DDE">
        <w:rPr>
          <w:rFonts w:ascii="Arial" w:hAnsi="Arial" w:cs="Arial"/>
          <w:sz w:val="20"/>
          <w:szCs w:val="20"/>
        </w:rPr>
        <w:t xml:space="preserve"> for ensuring that sensitive health information is kept confidential, </w:t>
      </w:r>
      <w:r w:rsidR="009961B6" w:rsidRPr="004B4DDE">
        <w:rPr>
          <w:rFonts w:ascii="Arial" w:hAnsi="Arial" w:cs="Arial"/>
          <w:sz w:val="20"/>
          <w:szCs w:val="20"/>
        </w:rPr>
        <w:t>this would apply to any student with a disability, EC claims</w:t>
      </w:r>
      <w:r w:rsidR="00164C7A" w:rsidRPr="004B4DDE">
        <w:rPr>
          <w:rFonts w:ascii="Arial" w:hAnsi="Arial" w:cs="Arial"/>
          <w:sz w:val="20"/>
          <w:szCs w:val="20"/>
        </w:rPr>
        <w:t xml:space="preserve">, the </w:t>
      </w:r>
      <w:r w:rsidR="00250E37" w:rsidRPr="004B4DDE">
        <w:rPr>
          <w:rFonts w:ascii="Arial" w:hAnsi="Arial" w:cs="Arial"/>
          <w:sz w:val="20"/>
          <w:szCs w:val="20"/>
        </w:rPr>
        <w:t>U</w:t>
      </w:r>
      <w:r w:rsidR="00490E2B" w:rsidRPr="004B4DDE">
        <w:rPr>
          <w:rFonts w:ascii="Arial" w:hAnsi="Arial" w:cs="Arial"/>
          <w:sz w:val="20"/>
          <w:szCs w:val="20"/>
        </w:rPr>
        <w:t>niversity dentist and surgery</w:t>
      </w:r>
      <w:r w:rsidR="00250E37" w:rsidRPr="004B4DDE">
        <w:rPr>
          <w:rFonts w:ascii="Arial" w:hAnsi="Arial" w:cs="Arial"/>
          <w:sz w:val="20"/>
          <w:szCs w:val="20"/>
        </w:rPr>
        <w:t xml:space="preserve">. </w:t>
      </w:r>
      <w:r w:rsidR="002B0AE2" w:rsidRPr="004B4DDE">
        <w:rPr>
          <w:rFonts w:ascii="Arial" w:hAnsi="Arial" w:cs="Arial"/>
          <w:sz w:val="20"/>
          <w:szCs w:val="20"/>
        </w:rPr>
        <w:t>GDPR</w:t>
      </w:r>
      <w:r w:rsidR="00E755F8" w:rsidRPr="004B4DDE">
        <w:rPr>
          <w:rFonts w:ascii="Arial" w:hAnsi="Arial" w:cs="Arial"/>
          <w:sz w:val="20"/>
          <w:szCs w:val="20"/>
        </w:rPr>
        <w:t xml:space="preserve"> to protect the confidentiality of student and staff information, </w:t>
      </w:r>
      <w:r w:rsidR="00FC3BA6" w:rsidRPr="004B4DDE">
        <w:rPr>
          <w:rFonts w:ascii="Arial" w:hAnsi="Arial" w:cs="Arial"/>
          <w:sz w:val="20"/>
          <w:szCs w:val="20"/>
        </w:rPr>
        <w:t>PCI for processing payments i.e., the student union</w:t>
      </w:r>
      <w:r w:rsidR="003851AD" w:rsidRPr="004B4DDE">
        <w:rPr>
          <w:rFonts w:ascii="Arial" w:hAnsi="Arial" w:cs="Arial"/>
          <w:sz w:val="20"/>
          <w:szCs w:val="20"/>
        </w:rPr>
        <w:t xml:space="preserve"> and compliance with </w:t>
      </w:r>
      <w:r w:rsidR="0022624A" w:rsidRPr="004B4DDE">
        <w:rPr>
          <w:rFonts w:ascii="Arial" w:hAnsi="Arial" w:cs="Arial"/>
          <w:sz w:val="20"/>
          <w:szCs w:val="20"/>
        </w:rPr>
        <w:t>ISO</w:t>
      </w:r>
      <w:r w:rsidR="003851AD" w:rsidRPr="004B4DDE">
        <w:rPr>
          <w:rFonts w:ascii="Arial" w:hAnsi="Arial" w:cs="Arial"/>
          <w:sz w:val="20"/>
          <w:szCs w:val="20"/>
        </w:rPr>
        <w:t xml:space="preserve">27001 </w:t>
      </w:r>
      <w:r w:rsidR="00ED60D2" w:rsidRPr="004B4DDE">
        <w:rPr>
          <w:rFonts w:ascii="Arial" w:hAnsi="Arial" w:cs="Arial"/>
          <w:sz w:val="20"/>
          <w:szCs w:val="20"/>
        </w:rPr>
        <w:t xml:space="preserve">for risk management against </w:t>
      </w:r>
      <w:r w:rsidR="00FE0438" w:rsidRPr="004B4DDE">
        <w:rPr>
          <w:rFonts w:ascii="Arial" w:hAnsi="Arial" w:cs="Arial"/>
          <w:sz w:val="20"/>
          <w:szCs w:val="20"/>
        </w:rPr>
        <w:t xml:space="preserve">data being </w:t>
      </w:r>
      <w:r w:rsidR="000204B3" w:rsidRPr="004B4DDE">
        <w:rPr>
          <w:rFonts w:ascii="Arial" w:hAnsi="Arial" w:cs="Arial"/>
          <w:sz w:val="20"/>
          <w:szCs w:val="20"/>
        </w:rPr>
        <w:t>handled, processed</w:t>
      </w:r>
      <w:r w:rsidR="00FE0438" w:rsidRPr="004B4DDE">
        <w:rPr>
          <w:rFonts w:ascii="Arial" w:hAnsi="Arial" w:cs="Arial"/>
          <w:sz w:val="20"/>
          <w:szCs w:val="20"/>
        </w:rPr>
        <w:t xml:space="preserve"> and any potential risks towards assets within the university. </w:t>
      </w:r>
      <w:r w:rsidR="001C78F1" w:rsidRPr="004B4DDE">
        <w:rPr>
          <w:rFonts w:ascii="Arial" w:hAnsi="Arial" w:cs="Arial"/>
          <w:sz w:val="20"/>
          <w:szCs w:val="20"/>
        </w:rPr>
        <w:t>Carrying out the risk assessment successfully demonstrates compliance towards these standards and regulations avoiding any</w:t>
      </w:r>
      <w:r w:rsidR="00DB18CF" w:rsidRPr="004B4DDE">
        <w:rPr>
          <w:rFonts w:ascii="Arial" w:hAnsi="Arial" w:cs="Arial"/>
          <w:sz w:val="20"/>
          <w:szCs w:val="20"/>
        </w:rPr>
        <w:t xml:space="preserve"> legal actions</w:t>
      </w:r>
      <w:r w:rsidR="00A1079B" w:rsidRPr="004B4DDE">
        <w:rPr>
          <w:rFonts w:ascii="Arial" w:hAnsi="Arial" w:cs="Arial"/>
          <w:sz w:val="20"/>
          <w:szCs w:val="20"/>
        </w:rPr>
        <w:t xml:space="preserve"> or other adverse actions by not abiding. </w:t>
      </w:r>
    </w:p>
    <w:p w14:paraId="12CD0EC0" w14:textId="0BABA0F5" w:rsidR="00C60CBE" w:rsidRPr="004B4DDE" w:rsidRDefault="002471E7" w:rsidP="000F1EF4">
      <w:pPr>
        <w:rPr>
          <w:rFonts w:ascii="Arial" w:hAnsi="Arial" w:cs="Arial"/>
          <w:sz w:val="20"/>
          <w:szCs w:val="20"/>
        </w:rPr>
      </w:pPr>
      <w:r w:rsidRPr="004B4DDE">
        <w:rPr>
          <w:rFonts w:ascii="Arial" w:hAnsi="Arial" w:cs="Arial"/>
          <w:sz w:val="20"/>
          <w:szCs w:val="20"/>
        </w:rPr>
        <w:t>This security risk assessment will also p</w:t>
      </w:r>
      <w:r w:rsidR="00BC6132" w:rsidRPr="004B4DDE">
        <w:rPr>
          <w:rFonts w:ascii="Arial" w:hAnsi="Arial" w:cs="Arial"/>
          <w:sz w:val="20"/>
          <w:szCs w:val="20"/>
        </w:rPr>
        <w:t>rovide a better vision and understanding o</w:t>
      </w:r>
      <w:r w:rsidR="00774D0D" w:rsidRPr="004B4DDE">
        <w:rPr>
          <w:rFonts w:ascii="Arial" w:hAnsi="Arial" w:cs="Arial"/>
          <w:sz w:val="20"/>
          <w:szCs w:val="20"/>
        </w:rPr>
        <w:t xml:space="preserve">f Return </w:t>
      </w:r>
      <w:r w:rsidR="008F2286" w:rsidRPr="004B4DDE">
        <w:rPr>
          <w:rFonts w:ascii="Arial" w:hAnsi="Arial" w:cs="Arial"/>
          <w:sz w:val="20"/>
          <w:szCs w:val="20"/>
        </w:rPr>
        <w:t>of</w:t>
      </w:r>
      <w:r w:rsidR="00774D0D" w:rsidRPr="004B4DDE">
        <w:rPr>
          <w:rFonts w:ascii="Arial" w:hAnsi="Arial" w:cs="Arial"/>
          <w:sz w:val="20"/>
          <w:szCs w:val="20"/>
        </w:rPr>
        <w:t xml:space="preserve"> Investment (</w:t>
      </w:r>
      <w:r w:rsidR="00E66BD3" w:rsidRPr="004B4DDE">
        <w:rPr>
          <w:rFonts w:ascii="Arial" w:hAnsi="Arial" w:cs="Arial"/>
          <w:sz w:val="20"/>
          <w:szCs w:val="20"/>
        </w:rPr>
        <w:t>ROI</w:t>
      </w:r>
      <w:r w:rsidR="00774D0D" w:rsidRPr="004B4DDE">
        <w:rPr>
          <w:rFonts w:ascii="Arial" w:hAnsi="Arial" w:cs="Arial"/>
          <w:sz w:val="20"/>
          <w:szCs w:val="20"/>
        </w:rPr>
        <w:t>)</w:t>
      </w:r>
      <w:r w:rsidR="00E66BD3" w:rsidRPr="004B4DDE">
        <w:rPr>
          <w:rFonts w:ascii="Arial" w:hAnsi="Arial" w:cs="Arial"/>
          <w:sz w:val="20"/>
          <w:szCs w:val="20"/>
        </w:rPr>
        <w:t xml:space="preserve"> allowing for enhanced strategic planning</w:t>
      </w:r>
      <w:r w:rsidR="00864A50" w:rsidRPr="004B4DDE">
        <w:rPr>
          <w:rFonts w:ascii="Arial" w:hAnsi="Arial" w:cs="Arial"/>
          <w:sz w:val="20"/>
          <w:szCs w:val="20"/>
        </w:rPr>
        <w:t xml:space="preserve"> with more identifiable goals and achievements for security in the future. </w:t>
      </w:r>
      <w:r w:rsidR="00F3440E" w:rsidRPr="004B4DDE">
        <w:rPr>
          <w:rFonts w:ascii="Arial" w:hAnsi="Arial" w:cs="Arial"/>
          <w:sz w:val="20"/>
          <w:szCs w:val="20"/>
        </w:rPr>
        <w:t>ROI</w:t>
      </w:r>
      <w:r w:rsidR="00774D0D" w:rsidRPr="004B4DDE">
        <w:rPr>
          <w:rFonts w:ascii="Arial" w:hAnsi="Arial" w:cs="Arial"/>
          <w:sz w:val="20"/>
          <w:szCs w:val="20"/>
        </w:rPr>
        <w:t xml:space="preserve"> for security is</w:t>
      </w:r>
      <w:r w:rsidR="00823504" w:rsidRPr="004B4DDE">
        <w:rPr>
          <w:rFonts w:ascii="Arial" w:hAnsi="Arial" w:cs="Arial"/>
          <w:sz w:val="20"/>
          <w:szCs w:val="20"/>
        </w:rPr>
        <w:t xml:space="preserve"> not easily identified without a risk assessment </w:t>
      </w:r>
      <w:r w:rsidR="000709C7" w:rsidRPr="004B4DDE">
        <w:rPr>
          <w:rFonts w:ascii="Arial" w:hAnsi="Arial" w:cs="Arial"/>
          <w:sz w:val="20"/>
          <w:szCs w:val="20"/>
        </w:rPr>
        <w:t xml:space="preserve">leaving justification of security investments, stakeholder communication and </w:t>
      </w:r>
      <w:r w:rsidR="009800C8" w:rsidRPr="004B4DDE">
        <w:rPr>
          <w:rFonts w:ascii="Arial" w:hAnsi="Arial" w:cs="Arial"/>
          <w:sz w:val="20"/>
          <w:szCs w:val="20"/>
        </w:rPr>
        <w:t xml:space="preserve">quantification of potential losses to be a mystery or lacking. </w:t>
      </w:r>
      <w:r w:rsidR="00D9265B" w:rsidRPr="004B4DDE">
        <w:rPr>
          <w:rFonts w:ascii="Arial" w:hAnsi="Arial" w:cs="Arial"/>
          <w:sz w:val="20"/>
          <w:szCs w:val="20"/>
        </w:rPr>
        <w:t>Cond</w:t>
      </w:r>
      <w:r w:rsidR="0048330F" w:rsidRPr="004B4DDE">
        <w:rPr>
          <w:rFonts w:ascii="Arial" w:hAnsi="Arial" w:cs="Arial"/>
          <w:sz w:val="20"/>
          <w:szCs w:val="20"/>
        </w:rPr>
        <w:t>ucting this risk assessment allows for the quantification of potential loss</w:t>
      </w:r>
      <w:r w:rsidR="00B73B2B" w:rsidRPr="004B4DDE">
        <w:rPr>
          <w:rFonts w:ascii="Arial" w:hAnsi="Arial" w:cs="Arial"/>
          <w:sz w:val="20"/>
          <w:szCs w:val="20"/>
        </w:rPr>
        <w:t xml:space="preserve"> comparing to what can be invested </w:t>
      </w:r>
      <w:r w:rsidR="00D1214F" w:rsidRPr="004B4DDE">
        <w:rPr>
          <w:rFonts w:ascii="Arial" w:hAnsi="Arial" w:cs="Arial"/>
          <w:sz w:val="20"/>
          <w:szCs w:val="20"/>
        </w:rPr>
        <w:t xml:space="preserve">at that time and </w:t>
      </w:r>
      <w:r w:rsidR="00EB04F2" w:rsidRPr="004B4DDE">
        <w:rPr>
          <w:rFonts w:ascii="Arial" w:hAnsi="Arial" w:cs="Arial"/>
          <w:sz w:val="20"/>
          <w:szCs w:val="20"/>
        </w:rPr>
        <w:t>providing a justification for investment, how security controls will help, what threats/vulnerabilities they will remove</w:t>
      </w:r>
      <w:r w:rsidR="001B1725" w:rsidRPr="004B4DDE">
        <w:rPr>
          <w:rFonts w:ascii="Arial" w:hAnsi="Arial" w:cs="Arial"/>
          <w:sz w:val="20"/>
          <w:szCs w:val="20"/>
        </w:rPr>
        <w:t xml:space="preserve"> and how potential loss or damages</w:t>
      </w:r>
      <w:r w:rsidR="00D6729D" w:rsidRPr="004B4DDE">
        <w:rPr>
          <w:rFonts w:ascii="Arial" w:hAnsi="Arial" w:cs="Arial"/>
          <w:sz w:val="20"/>
          <w:szCs w:val="20"/>
        </w:rPr>
        <w:t xml:space="preserve"> to the organisation</w:t>
      </w:r>
      <w:r w:rsidR="001B1725" w:rsidRPr="004B4DDE">
        <w:rPr>
          <w:rFonts w:ascii="Arial" w:hAnsi="Arial" w:cs="Arial"/>
          <w:sz w:val="20"/>
          <w:szCs w:val="20"/>
        </w:rPr>
        <w:t xml:space="preserve"> will be reduced.</w:t>
      </w:r>
    </w:p>
    <w:p w14:paraId="4567E17E" w14:textId="77777777" w:rsidR="000F45E0" w:rsidRPr="004B4DDE" w:rsidRDefault="000F45E0">
      <w:pPr>
        <w:rPr>
          <w:rStyle w:val="SubtleEmphasis"/>
          <w:rFonts w:ascii="Arial" w:eastAsiaTheme="majorEastAsia" w:hAnsi="Arial" w:cs="Arial"/>
          <w:i w:val="0"/>
          <w:color w:val="auto"/>
          <w:sz w:val="20"/>
          <w:szCs w:val="20"/>
        </w:rPr>
      </w:pPr>
      <w:r w:rsidRPr="004B4DDE">
        <w:rPr>
          <w:rStyle w:val="SubtleEmphasis"/>
          <w:rFonts w:ascii="Arial" w:hAnsi="Arial" w:cs="Arial"/>
          <w:i w:val="0"/>
          <w:color w:val="auto"/>
          <w:sz w:val="20"/>
          <w:szCs w:val="20"/>
        </w:rPr>
        <w:br w:type="page"/>
      </w:r>
    </w:p>
    <w:p w14:paraId="3D426C79" w14:textId="77777777" w:rsidR="000F45E0" w:rsidRPr="004B4DDE" w:rsidRDefault="000F45E0" w:rsidP="000F45E0">
      <w:pPr>
        <w:pStyle w:val="Heading1"/>
        <w:rPr>
          <w:rStyle w:val="SubtleEmphasis"/>
          <w:rFonts w:ascii="Arial" w:hAnsi="Arial" w:cs="Arial"/>
          <w:color w:val="auto"/>
          <w:sz w:val="20"/>
          <w:szCs w:val="20"/>
        </w:rPr>
        <w:sectPr w:rsidR="000F45E0" w:rsidRPr="004B4DDE" w:rsidSect="00873A73">
          <w:headerReference w:type="first" r:id="rId10"/>
          <w:type w:val="continuous"/>
          <w:pgSz w:w="12240" w:h="15840"/>
          <w:pgMar w:top="1440" w:right="1440" w:bottom="1440" w:left="1440" w:header="720" w:footer="720" w:gutter="0"/>
          <w:pgNumType w:start="0"/>
          <w:cols w:space="720"/>
          <w:titlePg/>
          <w:docGrid w:linePitch="360"/>
        </w:sectPr>
      </w:pPr>
    </w:p>
    <w:p w14:paraId="6DB90C02" w14:textId="35D19C59" w:rsidR="00D93130" w:rsidRPr="00A5004A" w:rsidRDefault="00256B67" w:rsidP="00A5004A">
      <w:pPr>
        <w:pStyle w:val="Heading1"/>
        <w:rPr>
          <w:rStyle w:val="SubtleEmphasis"/>
          <w:i w:val="0"/>
          <w:iCs w:val="0"/>
          <w:color w:val="2F5496" w:themeColor="accent1" w:themeShade="BF"/>
        </w:rPr>
      </w:pPr>
      <w:bookmarkStart w:id="13" w:name="_Toc151473779"/>
      <w:r w:rsidRPr="00A5004A">
        <w:rPr>
          <w:rStyle w:val="SubtleEmphasis"/>
          <w:i w:val="0"/>
          <w:iCs w:val="0"/>
          <w:color w:val="2F5496" w:themeColor="accent1" w:themeShade="BF"/>
        </w:rPr>
        <w:lastRenderedPageBreak/>
        <w:t>R</w:t>
      </w:r>
      <w:r w:rsidR="004F34C1" w:rsidRPr="00A5004A">
        <w:rPr>
          <w:rStyle w:val="SubtleEmphasis"/>
          <w:i w:val="0"/>
          <w:iCs w:val="0"/>
          <w:color w:val="2F5496" w:themeColor="accent1" w:themeShade="BF"/>
        </w:rPr>
        <w:t>isk Assessment</w:t>
      </w:r>
      <w:bookmarkEnd w:id="13"/>
    </w:p>
    <w:p w14:paraId="7DB23502" w14:textId="0F9041EA" w:rsidR="00075227" w:rsidRPr="004B4DDE" w:rsidRDefault="00EE30EF" w:rsidP="00DF019E">
      <w:pPr>
        <w:pStyle w:val="Heading2"/>
        <w:rPr>
          <w:rFonts w:ascii="Arial" w:hAnsi="Arial" w:cs="Arial"/>
          <w:color w:val="auto"/>
          <w:sz w:val="20"/>
          <w:szCs w:val="20"/>
        </w:rPr>
      </w:pPr>
      <w:bookmarkStart w:id="14" w:name="_Toc151473780"/>
      <w:r w:rsidRPr="004B4DDE">
        <w:rPr>
          <w:rFonts w:ascii="Arial" w:hAnsi="Arial" w:cs="Arial"/>
          <w:color w:val="auto"/>
          <w:sz w:val="20"/>
          <w:szCs w:val="20"/>
        </w:rPr>
        <w:t xml:space="preserve">Threat &amp; </w:t>
      </w:r>
      <w:r w:rsidR="000358B4" w:rsidRPr="004B4DDE">
        <w:rPr>
          <w:rFonts w:ascii="Arial" w:hAnsi="Arial" w:cs="Arial"/>
          <w:color w:val="auto"/>
          <w:sz w:val="20"/>
          <w:szCs w:val="20"/>
        </w:rPr>
        <w:t>Vulnerability Identification</w:t>
      </w:r>
      <w:bookmarkEnd w:id="14"/>
    </w:p>
    <w:tbl>
      <w:tblPr>
        <w:tblW w:w="7915" w:type="dxa"/>
        <w:tblLook w:val="04A0" w:firstRow="1" w:lastRow="0" w:firstColumn="1" w:lastColumn="0" w:noHBand="0" w:noVBand="1"/>
      </w:tblPr>
      <w:tblGrid>
        <w:gridCol w:w="1176"/>
        <w:gridCol w:w="1217"/>
        <w:gridCol w:w="1584"/>
        <w:gridCol w:w="2318"/>
        <w:gridCol w:w="540"/>
        <w:gridCol w:w="540"/>
        <w:gridCol w:w="540"/>
      </w:tblGrid>
      <w:tr w:rsidR="004B4DDE" w:rsidRPr="004B4DDE" w14:paraId="60E38A5E" w14:textId="77777777" w:rsidTr="00DF019E">
        <w:trPr>
          <w:trHeight w:val="95"/>
        </w:trPr>
        <w:tc>
          <w:tcPr>
            <w:tcW w:w="1176" w:type="dxa"/>
            <w:vMerge w:val="restart"/>
            <w:tcBorders>
              <w:top w:val="single" w:sz="4" w:space="0" w:color="auto"/>
              <w:left w:val="single" w:sz="4" w:space="0" w:color="auto"/>
              <w:bottom w:val="single" w:sz="4" w:space="0" w:color="auto"/>
              <w:right w:val="single" w:sz="4" w:space="0" w:color="auto"/>
            </w:tcBorders>
            <w:shd w:val="clear" w:color="000000" w:fill="375623"/>
            <w:hideMark/>
          </w:tcPr>
          <w:p w14:paraId="3D89372E"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 xml:space="preserve">Assets </w:t>
            </w:r>
          </w:p>
        </w:tc>
        <w:tc>
          <w:tcPr>
            <w:tcW w:w="1217" w:type="dxa"/>
            <w:vMerge w:val="restart"/>
            <w:tcBorders>
              <w:top w:val="single" w:sz="4" w:space="0" w:color="auto"/>
              <w:left w:val="single" w:sz="4" w:space="0" w:color="auto"/>
              <w:bottom w:val="single" w:sz="4" w:space="0" w:color="auto"/>
              <w:right w:val="single" w:sz="4" w:space="0" w:color="auto"/>
            </w:tcBorders>
            <w:shd w:val="clear" w:color="000000" w:fill="375623"/>
            <w:hideMark/>
          </w:tcPr>
          <w:p w14:paraId="5416C191"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Threats</w:t>
            </w:r>
          </w:p>
        </w:tc>
        <w:tc>
          <w:tcPr>
            <w:tcW w:w="1584" w:type="dxa"/>
            <w:vMerge w:val="restart"/>
            <w:tcBorders>
              <w:top w:val="single" w:sz="4" w:space="0" w:color="auto"/>
              <w:left w:val="single" w:sz="4" w:space="0" w:color="auto"/>
              <w:bottom w:val="single" w:sz="4" w:space="0" w:color="auto"/>
              <w:right w:val="single" w:sz="4" w:space="0" w:color="auto"/>
            </w:tcBorders>
            <w:shd w:val="clear" w:color="000000" w:fill="375623"/>
            <w:hideMark/>
          </w:tcPr>
          <w:p w14:paraId="080CBA0F" w14:textId="77777777" w:rsidR="00DF019E" w:rsidRPr="00DF019E" w:rsidRDefault="00DF019E" w:rsidP="00DF019E">
            <w:pPr>
              <w:spacing w:after="0" w:line="240" w:lineRule="auto"/>
              <w:jc w:val="center"/>
              <w:rPr>
                <w:rFonts w:eastAsia="Times New Roman" w:cstheme="minorHAnsi"/>
                <w:kern w:val="0"/>
                <w:sz w:val="20"/>
                <w:szCs w:val="20"/>
                <w14:ligatures w14:val="none"/>
              </w:rPr>
            </w:pPr>
            <w:r w:rsidRPr="00DF019E">
              <w:rPr>
                <w:rFonts w:eastAsia="Times New Roman" w:cstheme="minorHAnsi"/>
                <w:kern w:val="0"/>
                <w:sz w:val="20"/>
                <w:szCs w:val="20"/>
                <w14:ligatures w14:val="none"/>
              </w:rPr>
              <w:t>Vulnerabilities</w:t>
            </w:r>
          </w:p>
        </w:tc>
        <w:tc>
          <w:tcPr>
            <w:tcW w:w="2318" w:type="dxa"/>
            <w:vMerge w:val="restart"/>
            <w:tcBorders>
              <w:top w:val="single" w:sz="4" w:space="0" w:color="auto"/>
              <w:left w:val="single" w:sz="4" w:space="0" w:color="auto"/>
              <w:bottom w:val="single" w:sz="4" w:space="0" w:color="auto"/>
              <w:right w:val="single" w:sz="4" w:space="0" w:color="auto"/>
            </w:tcBorders>
            <w:shd w:val="clear" w:color="000000" w:fill="375623"/>
            <w:hideMark/>
          </w:tcPr>
          <w:p w14:paraId="6B4A97E1"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Description</w:t>
            </w:r>
          </w:p>
        </w:tc>
        <w:tc>
          <w:tcPr>
            <w:tcW w:w="1620" w:type="dxa"/>
            <w:gridSpan w:val="3"/>
            <w:tcBorders>
              <w:top w:val="single" w:sz="4" w:space="0" w:color="auto"/>
              <w:left w:val="nil"/>
              <w:bottom w:val="single" w:sz="4" w:space="0" w:color="auto"/>
              <w:right w:val="single" w:sz="4" w:space="0" w:color="auto"/>
            </w:tcBorders>
            <w:shd w:val="clear" w:color="000000" w:fill="375623"/>
            <w:hideMark/>
          </w:tcPr>
          <w:p w14:paraId="27B1890D"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Inherent Risk</w:t>
            </w:r>
          </w:p>
        </w:tc>
      </w:tr>
      <w:tr w:rsidR="004B4DDE" w:rsidRPr="004B4DDE" w14:paraId="3049ECAB" w14:textId="77777777" w:rsidTr="00DF019E">
        <w:trPr>
          <w:trHeight w:val="1097"/>
        </w:trPr>
        <w:tc>
          <w:tcPr>
            <w:tcW w:w="1176" w:type="dxa"/>
            <w:vMerge/>
            <w:tcBorders>
              <w:top w:val="single" w:sz="4" w:space="0" w:color="auto"/>
              <w:left w:val="single" w:sz="4" w:space="0" w:color="auto"/>
              <w:bottom w:val="single" w:sz="4" w:space="0" w:color="auto"/>
              <w:right w:val="single" w:sz="4" w:space="0" w:color="auto"/>
            </w:tcBorders>
            <w:vAlign w:val="center"/>
            <w:hideMark/>
          </w:tcPr>
          <w:p w14:paraId="14401F67" w14:textId="77777777" w:rsidR="00DF019E" w:rsidRPr="00DF019E" w:rsidRDefault="00DF019E" w:rsidP="00DF019E">
            <w:pPr>
              <w:spacing w:after="0" w:line="240" w:lineRule="auto"/>
              <w:rPr>
                <w:rFonts w:ascii="Calibri" w:eastAsia="Times New Roman" w:hAnsi="Calibri" w:cs="Calibri"/>
                <w:kern w:val="0"/>
                <w:sz w:val="20"/>
                <w:szCs w:val="20"/>
                <w14:ligatures w14:val="none"/>
              </w:rPr>
            </w:pPr>
          </w:p>
        </w:tc>
        <w:tc>
          <w:tcPr>
            <w:tcW w:w="1217" w:type="dxa"/>
            <w:vMerge/>
            <w:tcBorders>
              <w:top w:val="single" w:sz="4" w:space="0" w:color="auto"/>
              <w:left w:val="single" w:sz="4" w:space="0" w:color="auto"/>
              <w:bottom w:val="single" w:sz="4" w:space="0" w:color="auto"/>
              <w:right w:val="single" w:sz="4" w:space="0" w:color="auto"/>
            </w:tcBorders>
            <w:vAlign w:val="center"/>
            <w:hideMark/>
          </w:tcPr>
          <w:p w14:paraId="7B01716E" w14:textId="77777777" w:rsidR="00DF019E" w:rsidRPr="00DF019E" w:rsidRDefault="00DF019E" w:rsidP="00DF019E">
            <w:pPr>
              <w:spacing w:after="0" w:line="240" w:lineRule="auto"/>
              <w:rPr>
                <w:rFonts w:ascii="Calibri" w:eastAsia="Times New Roman" w:hAnsi="Calibri" w:cs="Calibri"/>
                <w:kern w:val="0"/>
                <w:sz w:val="20"/>
                <w:szCs w:val="20"/>
                <w14:ligatures w14:val="none"/>
              </w:rPr>
            </w:pPr>
          </w:p>
        </w:tc>
        <w:tc>
          <w:tcPr>
            <w:tcW w:w="1584" w:type="dxa"/>
            <w:vMerge/>
            <w:tcBorders>
              <w:top w:val="single" w:sz="4" w:space="0" w:color="auto"/>
              <w:left w:val="single" w:sz="4" w:space="0" w:color="auto"/>
              <w:bottom w:val="single" w:sz="4" w:space="0" w:color="auto"/>
              <w:right w:val="single" w:sz="4" w:space="0" w:color="auto"/>
            </w:tcBorders>
            <w:vAlign w:val="center"/>
            <w:hideMark/>
          </w:tcPr>
          <w:p w14:paraId="01697FF4" w14:textId="77777777" w:rsidR="00DF019E" w:rsidRPr="00DF019E" w:rsidRDefault="00DF019E" w:rsidP="00DF019E">
            <w:pPr>
              <w:spacing w:after="0" w:line="240" w:lineRule="auto"/>
              <w:rPr>
                <w:rFonts w:ascii="Arial" w:eastAsia="Times New Roman" w:hAnsi="Arial" w:cs="Arial"/>
                <w:b/>
                <w:kern w:val="0"/>
                <w:sz w:val="20"/>
                <w:szCs w:val="20"/>
                <w14:ligatures w14:val="none"/>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14:paraId="475E51D6" w14:textId="77777777" w:rsidR="00DF019E" w:rsidRPr="00DF019E" w:rsidRDefault="00DF019E" w:rsidP="00DF019E">
            <w:pPr>
              <w:spacing w:after="0" w:line="240" w:lineRule="auto"/>
              <w:rPr>
                <w:rFonts w:ascii="Calibri" w:eastAsia="Times New Roman" w:hAnsi="Calibri" w:cs="Calibri"/>
                <w:kern w:val="0"/>
                <w:sz w:val="20"/>
                <w:szCs w:val="20"/>
                <w14:ligatures w14:val="none"/>
              </w:rPr>
            </w:pPr>
          </w:p>
        </w:tc>
        <w:tc>
          <w:tcPr>
            <w:tcW w:w="540" w:type="dxa"/>
            <w:tcBorders>
              <w:top w:val="nil"/>
              <w:left w:val="nil"/>
              <w:bottom w:val="single" w:sz="4" w:space="0" w:color="auto"/>
              <w:right w:val="single" w:sz="4" w:space="0" w:color="auto"/>
            </w:tcBorders>
            <w:shd w:val="clear" w:color="000000" w:fill="375623"/>
            <w:textDirection w:val="btLr"/>
            <w:hideMark/>
          </w:tcPr>
          <w:p w14:paraId="0876604E"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Impact</w:t>
            </w:r>
          </w:p>
        </w:tc>
        <w:tc>
          <w:tcPr>
            <w:tcW w:w="540" w:type="dxa"/>
            <w:tcBorders>
              <w:top w:val="nil"/>
              <w:left w:val="nil"/>
              <w:bottom w:val="single" w:sz="4" w:space="0" w:color="auto"/>
              <w:right w:val="single" w:sz="4" w:space="0" w:color="auto"/>
            </w:tcBorders>
            <w:shd w:val="clear" w:color="000000" w:fill="375623"/>
            <w:textDirection w:val="btLr"/>
            <w:hideMark/>
          </w:tcPr>
          <w:p w14:paraId="40593BF2"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Probability</w:t>
            </w:r>
          </w:p>
        </w:tc>
        <w:tc>
          <w:tcPr>
            <w:tcW w:w="540" w:type="dxa"/>
            <w:tcBorders>
              <w:top w:val="nil"/>
              <w:left w:val="nil"/>
              <w:bottom w:val="single" w:sz="4" w:space="0" w:color="auto"/>
              <w:right w:val="single" w:sz="4" w:space="0" w:color="auto"/>
            </w:tcBorders>
            <w:shd w:val="clear" w:color="000000" w:fill="375623"/>
            <w:textDirection w:val="btLr"/>
            <w:hideMark/>
          </w:tcPr>
          <w:p w14:paraId="3A5D81D0"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Risk Level</w:t>
            </w:r>
          </w:p>
        </w:tc>
      </w:tr>
      <w:tr w:rsidR="004B4DDE" w:rsidRPr="004B4DDE" w14:paraId="4A55738B" w14:textId="77777777" w:rsidTr="00DF019E">
        <w:trPr>
          <w:trHeight w:val="869"/>
        </w:trPr>
        <w:tc>
          <w:tcPr>
            <w:tcW w:w="1176" w:type="dxa"/>
            <w:tcBorders>
              <w:top w:val="nil"/>
              <w:left w:val="single" w:sz="4" w:space="0" w:color="auto"/>
              <w:bottom w:val="single" w:sz="4" w:space="0" w:color="auto"/>
              <w:right w:val="single" w:sz="4" w:space="0" w:color="auto"/>
            </w:tcBorders>
            <w:shd w:val="clear" w:color="000000" w:fill="375623"/>
            <w:hideMark/>
          </w:tcPr>
          <w:p w14:paraId="1F092960" w14:textId="77777777"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Operating Systems</w:t>
            </w:r>
          </w:p>
        </w:tc>
        <w:tc>
          <w:tcPr>
            <w:tcW w:w="1217" w:type="dxa"/>
            <w:tcBorders>
              <w:top w:val="nil"/>
              <w:left w:val="nil"/>
              <w:bottom w:val="single" w:sz="4" w:space="0" w:color="auto"/>
              <w:right w:val="single" w:sz="4" w:space="0" w:color="auto"/>
            </w:tcBorders>
            <w:shd w:val="clear" w:color="000000" w:fill="375623"/>
            <w:hideMark/>
          </w:tcPr>
          <w:p w14:paraId="3D8505C4"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Improper access controls</w:t>
            </w:r>
          </w:p>
        </w:tc>
        <w:tc>
          <w:tcPr>
            <w:tcW w:w="1584" w:type="dxa"/>
            <w:tcBorders>
              <w:top w:val="nil"/>
              <w:left w:val="nil"/>
              <w:bottom w:val="single" w:sz="4" w:space="0" w:color="auto"/>
              <w:right w:val="single" w:sz="4" w:space="0" w:color="auto"/>
            </w:tcBorders>
            <w:shd w:val="clear" w:color="000000" w:fill="375623"/>
            <w:hideMark/>
          </w:tcPr>
          <w:p w14:paraId="333B0B64"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Malware - Brute force attacks</w:t>
            </w:r>
          </w:p>
        </w:tc>
        <w:tc>
          <w:tcPr>
            <w:tcW w:w="2318" w:type="dxa"/>
            <w:tcBorders>
              <w:top w:val="nil"/>
              <w:left w:val="nil"/>
              <w:bottom w:val="single" w:sz="4" w:space="0" w:color="auto"/>
              <w:right w:val="single" w:sz="4" w:space="0" w:color="auto"/>
            </w:tcBorders>
            <w:shd w:val="clear" w:color="000000" w:fill="375623"/>
            <w:hideMark/>
          </w:tcPr>
          <w:p w14:paraId="7B30D756"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Brute force attacks on operating systems with incorrect access controls such as MFA present the risk of attackers gaining access</w:t>
            </w:r>
          </w:p>
        </w:tc>
        <w:tc>
          <w:tcPr>
            <w:tcW w:w="540" w:type="dxa"/>
            <w:tcBorders>
              <w:top w:val="nil"/>
              <w:left w:val="nil"/>
              <w:bottom w:val="single" w:sz="4" w:space="0" w:color="auto"/>
              <w:right w:val="single" w:sz="4" w:space="0" w:color="auto"/>
            </w:tcBorders>
            <w:shd w:val="clear" w:color="000000" w:fill="375623"/>
            <w:hideMark/>
          </w:tcPr>
          <w:p w14:paraId="1BC2008C"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3</w:t>
            </w:r>
          </w:p>
        </w:tc>
        <w:tc>
          <w:tcPr>
            <w:tcW w:w="540" w:type="dxa"/>
            <w:tcBorders>
              <w:top w:val="nil"/>
              <w:left w:val="nil"/>
              <w:bottom w:val="single" w:sz="4" w:space="0" w:color="auto"/>
              <w:right w:val="single" w:sz="4" w:space="0" w:color="auto"/>
            </w:tcBorders>
            <w:shd w:val="clear" w:color="000000" w:fill="375623"/>
            <w:hideMark/>
          </w:tcPr>
          <w:p w14:paraId="7C9BA989"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7AC3F330"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23</w:t>
            </w:r>
          </w:p>
        </w:tc>
      </w:tr>
      <w:tr w:rsidR="004B4DDE" w:rsidRPr="004B4DDE" w14:paraId="6AFCA63C" w14:textId="77777777" w:rsidTr="00DF019E">
        <w:trPr>
          <w:trHeight w:val="772"/>
        </w:trPr>
        <w:tc>
          <w:tcPr>
            <w:tcW w:w="1176" w:type="dxa"/>
            <w:tcBorders>
              <w:top w:val="nil"/>
              <w:left w:val="single" w:sz="4" w:space="0" w:color="auto"/>
              <w:bottom w:val="single" w:sz="4" w:space="0" w:color="auto"/>
              <w:right w:val="single" w:sz="4" w:space="0" w:color="auto"/>
            </w:tcBorders>
            <w:shd w:val="clear" w:color="000000" w:fill="375623"/>
            <w:hideMark/>
          </w:tcPr>
          <w:p w14:paraId="4B3E861E" w14:textId="0D685650"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 xml:space="preserve">Cloud </w:t>
            </w:r>
            <w:r w:rsidR="006F7983" w:rsidRPr="00DF019E">
              <w:rPr>
                <w:rFonts w:ascii="Times New Roman" w:eastAsia="Times New Roman" w:hAnsi="Times New Roman" w:cs="Times New Roman"/>
                <w:kern w:val="0"/>
                <w:sz w:val="20"/>
                <w:szCs w:val="20"/>
                <w14:ligatures w14:val="none"/>
              </w:rPr>
              <w:t>Software</w:t>
            </w:r>
          </w:p>
        </w:tc>
        <w:tc>
          <w:tcPr>
            <w:tcW w:w="1217" w:type="dxa"/>
            <w:tcBorders>
              <w:top w:val="nil"/>
              <w:left w:val="nil"/>
              <w:bottom w:val="single" w:sz="4" w:space="0" w:color="auto"/>
              <w:right w:val="single" w:sz="4" w:space="0" w:color="auto"/>
            </w:tcBorders>
            <w:shd w:val="clear" w:color="000000" w:fill="375623"/>
            <w:hideMark/>
          </w:tcPr>
          <w:p w14:paraId="38AC18F2"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Theft of documents</w:t>
            </w:r>
          </w:p>
        </w:tc>
        <w:tc>
          <w:tcPr>
            <w:tcW w:w="1584" w:type="dxa"/>
            <w:tcBorders>
              <w:top w:val="nil"/>
              <w:left w:val="nil"/>
              <w:bottom w:val="single" w:sz="4" w:space="0" w:color="auto"/>
              <w:right w:val="single" w:sz="4" w:space="0" w:color="auto"/>
            </w:tcBorders>
            <w:shd w:val="clear" w:color="000000" w:fill="375623"/>
            <w:hideMark/>
          </w:tcPr>
          <w:p w14:paraId="3D45D2E8"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Open S3 buckets</w:t>
            </w:r>
          </w:p>
        </w:tc>
        <w:tc>
          <w:tcPr>
            <w:tcW w:w="2318" w:type="dxa"/>
            <w:tcBorders>
              <w:top w:val="nil"/>
              <w:left w:val="nil"/>
              <w:bottom w:val="single" w:sz="4" w:space="0" w:color="auto"/>
              <w:right w:val="single" w:sz="4" w:space="0" w:color="auto"/>
            </w:tcBorders>
            <w:shd w:val="clear" w:color="000000" w:fill="375623"/>
            <w:hideMark/>
          </w:tcPr>
          <w:p w14:paraId="3AB8E3B3"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Misconfigured S3 buckets which are open potentially allow data theft via internal staff or external threat actors if completely open</w:t>
            </w:r>
          </w:p>
        </w:tc>
        <w:tc>
          <w:tcPr>
            <w:tcW w:w="540" w:type="dxa"/>
            <w:tcBorders>
              <w:top w:val="nil"/>
              <w:left w:val="nil"/>
              <w:bottom w:val="single" w:sz="4" w:space="0" w:color="auto"/>
              <w:right w:val="single" w:sz="4" w:space="0" w:color="auto"/>
            </w:tcBorders>
            <w:shd w:val="clear" w:color="000000" w:fill="375623"/>
            <w:hideMark/>
          </w:tcPr>
          <w:p w14:paraId="62042690"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544848AA"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4</w:t>
            </w:r>
          </w:p>
        </w:tc>
        <w:tc>
          <w:tcPr>
            <w:tcW w:w="540" w:type="dxa"/>
            <w:tcBorders>
              <w:top w:val="nil"/>
              <w:left w:val="nil"/>
              <w:bottom w:val="single" w:sz="4" w:space="0" w:color="auto"/>
              <w:right w:val="single" w:sz="4" w:space="0" w:color="auto"/>
            </w:tcBorders>
            <w:shd w:val="clear" w:color="000000" w:fill="375623"/>
            <w:hideMark/>
          </w:tcPr>
          <w:p w14:paraId="7418803D"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21</w:t>
            </w:r>
          </w:p>
        </w:tc>
      </w:tr>
      <w:tr w:rsidR="004B4DDE" w:rsidRPr="004B4DDE" w14:paraId="7417AF66" w14:textId="77777777" w:rsidTr="00DF019E">
        <w:trPr>
          <w:trHeight w:val="579"/>
        </w:trPr>
        <w:tc>
          <w:tcPr>
            <w:tcW w:w="1176" w:type="dxa"/>
            <w:tcBorders>
              <w:top w:val="nil"/>
              <w:left w:val="single" w:sz="4" w:space="0" w:color="auto"/>
              <w:bottom w:val="single" w:sz="4" w:space="0" w:color="auto"/>
              <w:right w:val="single" w:sz="4" w:space="0" w:color="auto"/>
            </w:tcBorders>
            <w:shd w:val="clear" w:color="000000" w:fill="375623"/>
            <w:hideMark/>
          </w:tcPr>
          <w:p w14:paraId="79823238" w14:textId="77777777"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Operating Systems</w:t>
            </w:r>
          </w:p>
        </w:tc>
        <w:tc>
          <w:tcPr>
            <w:tcW w:w="1217" w:type="dxa"/>
            <w:tcBorders>
              <w:top w:val="nil"/>
              <w:left w:val="nil"/>
              <w:bottom w:val="single" w:sz="4" w:space="0" w:color="auto"/>
              <w:right w:val="single" w:sz="4" w:space="0" w:color="auto"/>
            </w:tcBorders>
            <w:shd w:val="clear" w:color="000000" w:fill="375623"/>
            <w:hideMark/>
          </w:tcPr>
          <w:p w14:paraId="12CD9A3D"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 xml:space="preserve">Malware attacks </w:t>
            </w:r>
          </w:p>
        </w:tc>
        <w:tc>
          <w:tcPr>
            <w:tcW w:w="1584" w:type="dxa"/>
            <w:tcBorders>
              <w:top w:val="nil"/>
              <w:left w:val="nil"/>
              <w:bottom w:val="single" w:sz="4" w:space="0" w:color="auto"/>
              <w:right w:val="single" w:sz="4" w:space="0" w:color="auto"/>
            </w:tcBorders>
            <w:shd w:val="clear" w:color="000000" w:fill="375623"/>
            <w:hideMark/>
          </w:tcPr>
          <w:p w14:paraId="74A2CE6E"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Unchanged superuser credentials</w:t>
            </w:r>
          </w:p>
        </w:tc>
        <w:tc>
          <w:tcPr>
            <w:tcW w:w="2318" w:type="dxa"/>
            <w:tcBorders>
              <w:top w:val="nil"/>
              <w:left w:val="nil"/>
              <w:bottom w:val="single" w:sz="4" w:space="0" w:color="auto"/>
              <w:right w:val="single" w:sz="4" w:space="0" w:color="auto"/>
            </w:tcBorders>
            <w:shd w:val="clear" w:color="000000" w:fill="375623"/>
            <w:hideMark/>
          </w:tcPr>
          <w:p w14:paraId="24D63B9D"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 xml:space="preserve">Standard superusers i.e., admin:admin are well known and easily guessed by attackers </w:t>
            </w:r>
          </w:p>
        </w:tc>
        <w:tc>
          <w:tcPr>
            <w:tcW w:w="540" w:type="dxa"/>
            <w:tcBorders>
              <w:top w:val="nil"/>
              <w:left w:val="nil"/>
              <w:bottom w:val="single" w:sz="4" w:space="0" w:color="auto"/>
              <w:right w:val="single" w:sz="4" w:space="0" w:color="auto"/>
            </w:tcBorders>
            <w:shd w:val="clear" w:color="000000" w:fill="375623"/>
            <w:hideMark/>
          </w:tcPr>
          <w:p w14:paraId="49B9AE02"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73555080"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2AFE2D2C"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25</w:t>
            </w:r>
          </w:p>
        </w:tc>
      </w:tr>
      <w:tr w:rsidR="004B4DDE" w:rsidRPr="004B4DDE" w14:paraId="3FADD11E" w14:textId="77777777" w:rsidTr="00DF019E">
        <w:trPr>
          <w:trHeight w:val="772"/>
        </w:trPr>
        <w:tc>
          <w:tcPr>
            <w:tcW w:w="1176" w:type="dxa"/>
            <w:tcBorders>
              <w:top w:val="nil"/>
              <w:left w:val="single" w:sz="4" w:space="0" w:color="auto"/>
              <w:bottom w:val="single" w:sz="4" w:space="0" w:color="auto"/>
              <w:right w:val="single" w:sz="4" w:space="0" w:color="auto"/>
            </w:tcBorders>
            <w:shd w:val="clear" w:color="000000" w:fill="375623"/>
            <w:hideMark/>
          </w:tcPr>
          <w:p w14:paraId="4BB0C1A8" w14:textId="77777777"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Internal Systems</w:t>
            </w:r>
          </w:p>
        </w:tc>
        <w:tc>
          <w:tcPr>
            <w:tcW w:w="1217" w:type="dxa"/>
            <w:tcBorders>
              <w:top w:val="nil"/>
              <w:left w:val="nil"/>
              <w:bottom w:val="single" w:sz="4" w:space="0" w:color="auto"/>
              <w:right w:val="single" w:sz="4" w:space="0" w:color="auto"/>
            </w:tcBorders>
            <w:shd w:val="clear" w:color="000000" w:fill="375623"/>
            <w:hideMark/>
          </w:tcPr>
          <w:p w14:paraId="57022F8F"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Device failure</w:t>
            </w:r>
          </w:p>
        </w:tc>
        <w:tc>
          <w:tcPr>
            <w:tcW w:w="1584" w:type="dxa"/>
            <w:tcBorders>
              <w:top w:val="nil"/>
              <w:left w:val="nil"/>
              <w:bottom w:val="single" w:sz="4" w:space="0" w:color="auto"/>
              <w:right w:val="single" w:sz="4" w:space="0" w:color="auto"/>
            </w:tcBorders>
            <w:shd w:val="clear" w:color="000000" w:fill="375623"/>
            <w:hideMark/>
          </w:tcPr>
          <w:p w14:paraId="09E75F83" w14:textId="77777777" w:rsidR="00DF019E" w:rsidRPr="00DF019E" w:rsidRDefault="00DF019E" w:rsidP="00DF019E">
            <w:pPr>
              <w:spacing w:after="0" w:line="240" w:lineRule="auto"/>
              <w:jc w:val="center"/>
              <w:rPr>
                <w:rFonts w:ascii="Times New Roman" w:eastAsia="Times New Roman" w:hAnsi="Times New Roman" w:cs="Times New Roman"/>
                <w:kern w:val="0"/>
                <w:sz w:val="20"/>
                <w:szCs w:val="20"/>
                <w14:ligatures w14:val="none"/>
              </w:rPr>
            </w:pPr>
            <w:r w:rsidRPr="00DF019E">
              <w:rPr>
                <w:rFonts w:ascii="Times New Roman" w:eastAsia="Times New Roman" w:hAnsi="Times New Roman" w:cs="Times New Roman"/>
                <w:kern w:val="0"/>
                <w:sz w:val="20"/>
                <w:szCs w:val="20"/>
                <w14:ligatures w14:val="none"/>
              </w:rPr>
              <w:t xml:space="preserve">Outdated operating system / Software </w:t>
            </w:r>
          </w:p>
        </w:tc>
        <w:tc>
          <w:tcPr>
            <w:tcW w:w="2318" w:type="dxa"/>
            <w:tcBorders>
              <w:top w:val="nil"/>
              <w:left w:val="nil"/>
              <w:bottom w:val="single" w:sz="4" w:space="0" w:color="auto"/>
              <w:right w:val="single" w:sz="4" w:space="0" w:color="auto"/>
            </w:tcBorders>
            <w:shd w:val="clear" w:color="000000" w:fill="375623"/>
            <w:hideMark/>
          </w:tcPr>
          <w:p w14:paraId="0C47E0E9"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Old OS/Software versions can produce incompatibility issues, performance issues or system failure</w:t>
            </w:r>
          </w:p>
        </w:tc>
        <w:tc>
          <w:tcPr>
            <w:tcW w:w="540" w:type="dxa"/>
            <w:tcBorders>
              <w:top w:val="nil"/>
              <w:left w:val="nil"/>
              <w:bottom w:val="single" w:sz="4" w:space="0" w:color="auto"/>
              <w:right w:val="single" w:sz="4" w:space="0" w:color="auto"/>
            </w:tcBorders>
            <w:shd w:val="clear" w:color="000000" w:fill="375623"/>
            <w:hideMark/>
          </w:tcPr>
          <w:p w14:paraId="3C8C0696"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4</w:t>
            </w:r>
          </w:p>
        </w:tc>
        <w:tc>
          <w:tcPr>
            <w:tcW w:w="540" w:type="dxa"/>
            <w:tcBorders>
              <w:top w:val="nil"/>
              <w:left w:val="nil"/>
              <w:bottom w:val="single" w:sz="4" w:space="0" w:color="auto"/>
              <w:right w:val="single" w:sz="4" w:space="0" w:color="auto"/>
            </w:tcBorders>
            <w:shd w:val="clear" w:color="000000" w:fill="375623"/>
            <w:hideMark/>
          </w:tcPr>
          <w:p w14:paraId="62E58E51"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5</w:t>
            </w:r>
          </w:p>
        </w:tc>
        <w:tc>
          <w:tcPr>
            <w:tcW w:w="540" w:type="dxa"/>
            <w:tcBorders>
              <w:top w:val="nil"/>
              <w:left w:val="nil"/>
              <w:bottom w:val="single" w:sz="4" w:space="0" w:color="auto"/>
              <w:right w:val="single" w:sz="4" w:space="0" w:color="auto"/>
            </w:tcBorders>
            <w:shd w:val="clear" w:color="000000" w:fill="375623"/>
            <w:hideMark/>
          </w:tcPr>
          <w:p w14:paraId="1B91B3DC" w14:textId="77777777" w:rsidR="00DF019E" w:rsidRPr="00DF019E" w:rsidRDefault="00DF019E" w:rsidP="00DF019E">
            <w:pPr>
              <w:spacing w:after="0" w:line="240" w:lineRule="auto"/>
              <w:jc w:val="center"/>
              <w:rPr>
                <w:rFonts w:ascii="Calibri" w:eastAsia="Times New Roman" w:hAnsi="Calibri" w:cs="Calibri"/>
                <w:kern w:val="0"/>
                <w:sz w:val="20"/>
                <w:szCs w:val="20"/>
                <w14:ligatures w14:val="none"/>
              </w:rPr>
            </w:pPr>
            <w:r w:rsidRPr="00DF019E">
              <w:rPr>
                <w:rFonts w:ascii="Calibri" w:eastAsia="Times New Roman" w:hAnsi="Calibri" w:cs="Calibri"/>
                <w:kern w:val="0"/>
                <w:sz w:val="20"/>
                <w:szCs w:val="20"/>
                <w14:ligatures w14:val="none"/>
              </w:rPr>
              <w:t>24</w:t>
            </w:r>
          </w:p>
        </w:tc>
      </w:tr>
    </w:tbl>
    <w:p w14:paraId="7A0DD168" w14:textId="5A0B1C6C" w:rsidR="00A5132A" w:rsidRPr="004B4DDE" w:rsidRDefault="00A5132A" w:rsidP="00A5132A">
      <w:pPr>
        <w:pStyle w:val="Caption"/>
        <w:rPr>
          <w:color w:val="auto"/>
        </w:rPr>
      </w:pPr>
      <w:bookmarkStart w:id="15" w:name="_Toc151452342"/>
      <w:r w:rsidRPr="004B4DDE">
        <w:rPr>
          <w:color w:val="auto"/>
        </w:rPr>
        <w:t xml:space="preserve">Table </w:t>
      </w:r>
      <w:r w:rsidRPr="004B4DDE">
        <w:rPr>
          <w:color w:val="auto"/>
        </w:rPr>
        <w:fldChar w:fldCharType="begin"/>
      </w:r>
      <w:r w:rsidRPr="004B4DDE">
        <w:rPr>
          <w:color w:val="auto"/>
        </w:rPr>
        <w:instrText xml:space="preserve"> SEQ Table \* ARABIC </w:instrText>
      </w:r>
      <w:r w:rsidRPr="004B4DDE">
        <w:rPr>
          <w:color w:val="auto"/>
        </w:rPr>
        <w:fldChar w:fldCharType="separate"/>
      </w:r>
      <w:r w:rsidRPr="004B4DDE">
        <w:rPr>
          <w:noProof/>
          <w:color w:val="auto"/>
        </w:rPr>
        <w:t>1</w:t>
      </w:r>
      <w:r w:rsidRPr="004B4DDE">
        <w:rPr>
          <w:color w:val="auto"/>
        </w:rPr>
        <w:fldChar w:fldCharType="end"/>
      </w:r>
      <w:r w:rsidRPr="004B4DDE">
        <w:rPr>
          <w:color w:val="auto"/>
        </w:rPr>
        <w:t xml:space="preserve"> – Table containing example risks of the highest threat to the </w:t>
      </w:r>
      <w:bookmarkEnd w:id="15"/>
      <w:r w:rsidR="006F7983" w:rsidRPr="004B4DDE">
        <w:rPr>
          <w:color w:val="auto"/>
        </w:rPr>
        <w:t>university.</w:t>
      </w:r>
    </w:p>
    <w:p w14:paraId="2C2F805A" w14:textId="1467BF90" w:rsidR="0069331C" w:rsidRPr="004B4DDE" w:rsidRDefault="00AB0D4F" w:rsidP="00300DAD">
      <w:r w:rsidRPr="004B4DDE">
        <w:t>Table 1</w:t>
      </w:r>
      <w:r w:rsidR="0066717F" w:rsidRPr="004B4DDE">
        <w:t xml:space="preserve"> </w:t>
      </w:r>
      <w:r w:rsidR="0027272F" w:rsidRPr="004B4DDE">
        <w:t>displays</w:t>
      </w:r>
      <w:r w:rsidR="001E2741" w:rsidRPr="004B4DDE">
        <w:t xml:space="preserve"> four risks which pose the highest th</w:t>
      </w:r>
      <w:r w:rsidR="00295122" w:rsidRPr="004B4DDE">
        <w:t xml:space="preserve">reat to the university </w:t>
      </w:r>
      <w:r w:rsidR="005A47D5" w:rsidRPr="004B4DDE">
        <w:t>across</w:t>
      </w:r>
      <w:r w:rsidR="008C78AF" w:rsidRPr="004B4DDE">
        <w:t xml:space="preserve"> various areas covering cloud applications, </w:t>
      </w:r>
      <w:r w:rsidR="004D4F62" w:rsidRPr="004B4DDE">
        <w:t xml:space="preserve">operating </w:t>
      </w:r>
      <w:r w:rsidR="006F7983" w:rsidRPr="004B4DDE">
        <w:t>systems,</w:t>
      </w:r>
      <w:r w:rsidR="00605FF5" w:rsidRPr="004B4DDE">
        <w:t xml:space="preserve"> and internal systems.</w:t>
      </w:r>
      <w:r w:rsidR="00D439C9" w:rsidRPr="004B4DDE">
        <w:t xml:space="preserve"> </w:t>
      </w:r>
      <w:r w:rsidR="00CE6311" w:rsidRPr="004B4DDE">
        <w:t xml:space="preserve">These all present a risk to </w:t>
      </w:r>
      <w:r w:rsidR="005945CD" w:rsidRPr="004B4DDE">
        <w:t>one of more aspects of the CIA triad</w:t>
      </w:r>
      <w:r w:rsidR="00C34B58" w:rsidRPr="004B4DDE">
        <w:t xml:space="preserve"> and are substantial enough that they can generate </w:t>
      </w:r>
      <w:r w:rsidR="009504F0" w:rsidRPr="004B4DDE">
        <w:t xml:space="preserve">or contribute to other risks present within the risk register leading to potential catastrophic </w:t>
      </w:r>
      <w:r w:rsidR="00CC66B1" w:rsidRPr="004B4DDE">
        <w:t>consequences.</w:t>
      </w:r>
    </w:p>
    <w:p w14:paraId="2D1A25F1" w14:textId="77777777" w:rsidR="00873A73" w:rsidRPr="004B4DDE" w:rsidRDefault="00873A73">
      <w:pPr>
        <w:rPr>
          <w:rFonts w:asciiTheme="majorHAnsi" w:eastAsiaTheme="majorEastAsia" w:hAnsiTheme="majorHAnsi" w:cstheme="majorBidi"/>
          <w:sz w:val="24"/>
          <w:szCs w:val="24"/>
        </w:rPr>
      </w:pPr>
      <w:r w:rsidRPr="004B4DDE">
        <w:br w:type="page"/>
      </w:r>
    </w:p>
    <w:p w14:paraId="1CDB8947" w14:textId="47E16630" w:rsidR="0080015D" w:rsidRPr="004B4DDE" w:rsidRDefault="00CC66B1" w:rsidP="00DA4838">
      <w:pPr>
        <w:pStyle w:val="Heading3"/>
        <w:rPr>
          <w:color w:val="auto"/>
        </w:rPr>
      </w:pPr>
      <w:bookmarkStart w:id="16" w:name="_Toc151473781"/>
      <w:r w:rsidRPr="004B4DDE">
        <w:rPr>
          <w:color w:val="auto"/>
        </w:rPr>
        <w:lastRenderedPageBreak/>
        <w:t>Cloud software</w:t>
      </w:r>
      <w:r w:rsidR="00603C7B" w:rsidRPr="004B4DDE">
        <w:rPr>
          <w:color w:val="auto"/>
        </w:rPr>
        <w:t xml:space="preserve"> – </w:t>
      </w:r>
      <w:r w:rsidR="0080015D" w:rsidRPr="004B4DDE">
        <w:rPr>
          <w:color w:val="auto"/>
        </w:rPr>
        <w:t>Theft of documents</w:t>
      </w:r>
      <w:bookmarkEnd w:id="16"/>
    </w:p>
    <w:p w14:paraId="0A301A1F" w14:textId="16790928" w:rsidR="00DA4838" w:rsidRPr="004B4DDE" w:rsidRDefault="00C70925" w:rsidP="00DA4838">
      <w:r w:rsidRPr="004B4DDE">
        <w:t xml:space="preserve">Misconfigured S3 buckets </w:t>
      </w:r>
      <w:r w:rsidR="00A04B84" w:rsidRPr="004B4DDE">
        <w:t xml:space="preserve">(AWS) </w:t>
      </w:r>
      <w:r w:rsidRPr="004B4DDE">
        <w:t xml:space="preserve">or equivalent dependent on cloud services the university is using (e.g., blob storage for Azure) </w:t>
      </w:r>
      <w:r w:rsidR="00DE7D90" w:rsidRPr="004B4DDE">
        <w:t>creates</w:t>
      </w:r>
      <w:r w:rsidR="00A04B84" w:rsidRPr="004B4DDE">
        <w:t xml:space="preserve"> </w:t>
      </w:r>
      <w:r w:rsidR="00191DB8" w:rsidRPr="004B4DDE">
        <w:t xml:space="preserve">an access point to stored documentation and the network. </w:t>
      </w:r>
      <w:r w:rsidR="002565AF" w:rsidRPr="004B4DDE">
        <w:t>Focusing on S3 buckets, providing these are open, t</w:t>
      </w:r>
      <w:r w:rsidR="005D3D96" w:rsidRPr="004B4DDE">
        <w:t xml:space="preserve">his allows anyone, threat actors or current employees to access them without any verification needed. </w:t>
      </w:r>
    </w:p>
    <w:p w14:paraId="4957C9B1" w14:textId="36D1516C" w:rsidR="00873A73" w:rsidRPr="004B4DDE" w:rsidRDefault="005957C5">
      <w:r w:rsidRPr="004B4DDE">
        <w:t>Should any sensitive documentation be stored in these S3’s, th</w:t>
      </w:r>
      <w:r w:rsidR="0057268B" w:rsidRPr="004B4DDE">
        <w:t xml:space="preserve">is </w:t>
      </w:r>
      <w:r w:rsidR="00DE7D90" w:rsidRPr="004B4DDE">
        <w:t>creates</w:t>
      </w:r>
      <w:r w:rsidR="00653C57" w:rsidRPr="004B4DDE">
        <w:t xml:space="preserve"> confidentiality, </w:t>
      </w:r>
      <w:r w:rsidR="006F7983" w:rsidRPr="004B4DDE">
        <w:t>integrity,</w:t>
      </w:r>
      <w:r w:rsidR="00DE7D90" w:rsidRPr="004B4DDE">
        <w:t xml:space="preserve"> </w:t>
      </w:r>
      <w:r w:rsidR="00653C57" w:rsidRPr="004B4DDE">
        <w:t>and availability issues</w:t>
      </w:r>
      <w:r w:rsidR="00D96197" w:rsidRPr="004B4DDE">
        <w:t xml:space="preserve">. The free </w:t>
      </w:r>
      <w:r w:rsidR="00430756" w:rsidRPr="004B4DDE">
        <w:t xml:space="preserve">access to this documentation can allow for data manipulation, </w:t>
      </w:r>
      <w:r w:rsidR="00DE7D90" w:rsidRPr="004B4DDE">
        <w:t>destruction and access to sensitive data which would otherwise be locked down to certain staff members.</w:t>
      </w:r>
    </w:p>
    <w:p w14:paraId="303BD5D5" w14:textId="60878074" w:rsidR="00603C7B" w:rsidRPr="004B4DDE" w:rsidRDefault="00603C7B" w:rsidP="00603C7B">
      <w:pPr>
        <w:pStyle w:val="Heading3"/>
        <w:rPr>
          <w:color w:val="auto"/>
        </w:rPr>
      </w:pPr>
      <w:bookmarkStart w:id="17" w:name="_Toc151473782"/>
      <w:r w:rsidRPr="004B4DDE">
        <w:rPr>
          <w:color w:val="auto"/>
        </w:rPr>
        <w:t>Operating Systems –</w:t>
      </w:r>
      <w:r w:rsidR="0080015D" w:rsidRPr="004B4DDE">
        <w:rPr>
          <w:color w:val="auto"/>
        </w:rPr>
        <w:t xml:space="preserve"> </w:t>
      </w:r>
      <w:r w:rsidR="00B55F44" w:rsidRPr="004B4DDE">
        <w:rPr>
          <w:color w:val="auto"/>
        </w:rPr>
        <w:t>Brute force attacks</w:t>
      </w:r>
      <w:bookmarkEnd w:id="17"/>
    </w:p>
    <w:p w14:paraId="30C5082B" w14:textId="77777777" w:rsidR="00F519FE" w:rsidRPr="004B4DDE" w:rsidRDefault="00F76DAB" w:rsidP="008D6605">
      <w:r w:rsidRPr="004B4DDE">
        <w:t>Improperly enforced access controls</w:t>
      </w:r>
      <w:r w:rsidR="00263C11" w:rsidRPr="004B4DDE">
        <w:t xml:space="preserve"> on operating systems </w:t>
      </w:r>
      <w:r w:rsidR="006E4E6B" w:rsidRPr="004B4DDE">
        <w:t>such as poor password policies</w:t>
      </w:r>
      <w:r w:rsidR="00586DD6" w:rsidRPr="004B4DDE">
        <w:t xml:space="preserve"> </w:t>
      </w:r>
      <w:r w:rsidR="00E71CF3" w:rsidRPr="004B4DDE">
        <w:t>and/or lack of multi-factor authentication</w:t>
      </w:r>
      <w:r w:rsidR="006E4E6B" w:rsidRPr="004B4DDE">
        <w:t xml:space="preserve"> </w:t>
      </w:r>
      <w:r w:rsidR="003E02D3" w:rsidRPr="004B4DDE">
        <w:t xml:space="preserve">for </w:t>
      </w:r>
      <w:r w:rsidRPr="004B4DDE">
        <w:t>user accounts</w:t>
      </w:r>
      <w:r w:rsidR="003E02D3" w:rsidRPr="004B4DDE">
        <w:t xml:space="preserve"> will lead to successful brute force attacks </w:t>
      </w:r>
      <w:r w:rsidR="00DF520F" w:rsidRPr="004B4DDE">
        <w:t xml:space="preserve">by threat </w:t>
      </w:r>
      <w:r w:rsidR="00656BD4" w:rsidRPr="004B4DDE">
        <w:t>actors.</w:t>
      </w:r>
      <w:r w:rsidR="00E71CF3" w:rsidRPr="004B4DDE">
        <w:t xml:space="preserve"> These attacks</w:t>
      </w:r>
      <w:r w:rsidR="00BC78D8" w:rsidRPr="004B4DDE">
        <w:t xml:space="preserve"> open risk to confidentiality and integrity of sensitive documentation</w:t>
      </w:r>
      <w:r w:rsidR="001D4432" w:rsidRPr="004B4DDE">
        <w:t xml:space="preserve"> and the integrity of the systems themselves.</w:t>
      </w:r>
    </w:p>
    <w:p w14:paraId="5B76327C" w14:textId="70559D42" w:rsidR="008D6605" w:rsidRPr="004B4DDE" w:rsidRDefault="00F519FE" w:rsidP="008D6605">
      <w:r w:rsidRPr="004B4DDE">
        <w:t xml:space="preserve">This is rated as a highly likely threat due to the risk </w:t>
      </w:r>
      <w:r w:rsidR="00991FFD" w:rsidRPr="004B4DDE">
        <w:t>being relatively simple following misconfigured controls</w:t>
      </w:r>
      <w:r w:rsidR="0065023E" w:rsidRPr="004B4DDE">
        <w:t xml:space="preserve"> with a medium impact score</w:t>
      </w:r>
      <w:r w:rsidR="00834047" w:rsidRPr="004B4DDE">
        <w:t xml:space="preserve"> as although this would leave the threat actor with potential access to documentation and the ability to </w:t>
      </w:r>
      <w:r w:rsidR="006F7983" w:rsidRPr="004B4DDE">
        <w:t>brake</w:t>
      </w:r>
      <w:r w:rsidR="005713A3" w:rsidRPr="004B4DDE">
        <w:t xml:space="preserve"> systems, administrative controls </w:t>
      </w:r>
      <w:r w:rsidR="0003750D" w:rsidRPr="004B4DDE">
        <w:t xml:space="preserve">and individual file encryption would lessen the impact of this. </w:t>
      </w:r>
      <w:r w:rsidR="001D4432" w:rsidRPr="004B4DDE">
        <w:t xml:space="preserve"> </w:t>
      </w:r>
    </w:p>
    <w:p w14:paraId="67D09BCA" w14:textId="6688E7D2" w:rsidR="00603C7B" w:rsidRPr="004B4DDE" w:rsidRDefault="00603C7B" w:rsidP="00603C7B">
      <w:pPr>
        <w:pStyle w:val="Heading3"/>
        <w:rPr>
          <w:color w:val="auto"/>
        </w:rPr>
      </w:pPr>
      <w:bookmarkStart w:id="18" w:name="_Toc151473783"/>
      <w:r w:rsidRPr="004B4DDE">
        <w:rPr>
          <w:color w:val="auto"/>
        </w:rPr>
        <w:t>Operating Systems – Malware attacks</w:t>
      </w:r>
      <w:bookmarkEnd w:id="18"/>
      <w:r w:rsidRPr="004B4DDE">
        <w:rPr>
          <w:color w:val="auto"/>
        </w:rPr>
        <w:t xml:space="preserve"> </w:t>
      </w:r>
    </w:p>
    <w:p w14:paraId="27E96379" w14:textId="49F5A52A" w:rsidR="0003750D" w:rsidRPr="004B4DDE" w:rsidRDefault="00EF2067" w:rsidP="0003750D">
      <w:r w:rsidRPr="004B4DDE">
        <w:t>Similarly,</w:t>
      </w:r>
      <w:r w:rsidR="0003750D" w:rsidRPr="004B4DDE">
        <w:t xml:space="preserve"> </w:t>
      </w:r>
      <w:r w:rsidRPr="004B4DDE">
        <w:t xml:space="preserve">to </w:t>
      </w:r>
      <w:r w:rsidR="0003750D" w:rsidRPr="004B4DDE">
        <w:t xml:space="preserve">brute force attacks, </w:t>
      </w:r>
      <w:r w:rsidR="00D77FDF" w:rsidRPr="004B4DDE">
        <w:t xml:space="preserve">both windows, </w:t>
      </w:r>
      <w:r w:rsidR="006F7983" w:rsidRPr="004B4DDE">
        <w:t>Linux</w:t>
      </w:r>
      <w:r w:rsidR="00D77FDF" w:rsidRPr="004B4DDE">
        <w:t xml:space="preserve"> and OSX systems have </w:t>
      </w:r>
      <w:r w:rsidR="000436BF" w:rsidRPr="004B4DDE">
        <w:t>standard</w:t>
      </w:r>
      <w:r w:rsidR="0047270F" w:rsidRPr="004B4DDE">
        <w:t xml:space="preserve"> admin users which have common username and password combinations such as admin:admin. </w:t>
      </w:r>
      <w:r w:rsidR="00007A9B" w:rsidRPr="004B4DDE">
        <w:t xml:space="preserve">This is one of the very first </w:t>
      </w:r>
      <w:r w:rsidR="003B0513" w:rsidRPr="004B4DDE">
        <w:t>areas</w:t>
      </w:r>
      <w:r w:rsidR="00007A9B" w:rsidRPr="004B4DDE">
        <w:t xml:space="preserve"> a threat actor will at</w:t>
      </w:r>
      <w:r w:rsidR="003B0513" w:rsidRPr="004B4DDE">
        <w:t>tack</w:t>
      </w:r>
      <w:r w:rsidR="00007A9B" w:rsidRPr="004B4DDE">
        <w:t xml:space="preserve"> </w:t>
      </w:r>
      <w:r w:rsidR="006F7983" w:rsidRPr="004B4DDE">
        <w:t>to</w:t>
      </w:r>
      <w:r w:rsidR="00007A9B" w:rsidRPr="004B4DDE">
        <w:t xml:space="preserve"> escalate privileges within a network </w:t>
      </w:r>
      <w:r w:rsidR="008E3FF8" w:rsidRPr="004B4DDE">
        <w:t>hence why this is rates as five for both impact and probability as</w:t>
      </w:r>
      <w:r w:rsidR="003268DB" w:rsidRPr="004B4DDE">
        <w:t xml:space="preserve"> it could </w:t>
      </w:r>
      <w:r w:rsidR="007D4143" w:rsidRPr="004B4DDE">
        <w:t xml:space="preserve">not only </w:t>
      </w:r>
      <w:r w:rsidR="003268DB" w:rsidRPr="004B4DDE">
        <w:t xml:space="preserve">allow them </w:t>
      </w:r>
      <w:r w:rsidR="00A93C39" w:rsidRPr="004B4DDE">
        <w:t xml:space="preserve">admin </w:t>
      </w:r>
      <w:r w:rsidR="003268DB" w:rsidRPr="004B4DDE">
        <w:t xml:space="preserve">access to </w:t>
      </w:r>
      <w:r w:rsidR="00550161" w:rsidRPr="004B4DDE">
        <w:t>several</w:t>
      </w:r>
      <w:r w:rsidR="00A93C39" w:rsidRPr="004B4DDE">
        <w:t xml:space="preserve"> services</w:t>
      </w:r>
      <w:r w:rsidR="00A9471B" w:rsidRPr="004B4DDE">
        <w:t xml:space="preserve"> such as active directory</w:t>
      </w:r>
      <w:r w:rsidR="007D4143" w:rsidRPr="004B4DDE">
        <w:t xml:space="preserve"> but </w:t>
      </w:r>
      <w:r w:rsidR="00226435" w:rsidRPr="004B4DDE">
        <w:t xml:space="preserve">potentially </w:t>
      </w:r>
      <w:r w:rsidR="00E46CE5" w:rsidRPr="004B4DDE">
        <w:t>a</w:t>
      </w:r>
      <w:r w:rsidR="00AD6D43" w:rsidRPr="004B4DDE">
        <w:t xml:space="preserve"> large </w:t>
      </w:r>
      <w:r w:rsidR="006F7983" w:rsidRPr="004B4DDE">
        <w:t>knock-on</w:t>
      </w:r>
      <w:r w:rsidR="00AD6D43" w:rsidRPr="004B4DDE">
        <w:t xml:space="preserve"> </w:t>
      </w:r>
      <w:r w:rsidR="006F7983" w:rsidRPr="004B4DDE">
        <w:t>effect</w:t>
      </w:r>
      <w:r w:rsidR="00AD6D43" w:rsidRPr="004B4DDE">
        <w:t xml:space="preserve"> </w:t>
      </w:r>
      <w:r w:rsidR="00DB2B1C" w:rsidRPr="004B4DDE">
        <w:t xml:space="preserve">throughout the entire </w:t>
      </w:r>
      <w:r w:rsidR="00EF4017" w:rsidRPr="004B4DDE">
        <w:t xml:space="preserve">estate. </w:t>
      </w:r>
      <w:r w:rsidR="003268DB" w:rsidRPr="004B4DDE">
        <w:t xml:space="preserve"> </w:t>
      </w:r>
      <w:r w:rsidR="00007A9B" w:rsidRPr="004B4DDE">
        <w:t xml:space="preserve"> </w:t>
      </w:r>
    </w:p>
    <w:p w14:paraId="7AD84DAC" w14:textId="6599D220" w:rsidR="00CC66B1" w:rsidRPr="004B4DDE" w:rsidRDefault="00603C7B" w:rsidP="00603C7B">
      <w:pPr>
        <w:pStyle w:val="Heading3"/>
        <w:rPr>
          <w:color w:val="auto"/>
        </w:rPr>
      </w:pPr>
      <w:bookmarkStart w:id="19" w:name="_Toc151473784"/>
      <w:r w:rsidRPr="004B4DDE">
        <w:rPr>
          <w:color w:val="auto"/>
        </w:rPr>
        <w:t>In</w:t>
      </w:r>
      <w:r w:rsidR="00CC66B1" w:rsidRPr="004B4DDE">
        <w:rPr>
          <w:color w:val="auto"/>
        </w:rPr>
        <w:t xml:space="preserve">ternal Systems – Device </w:t>
      </w:r>
      <w:r w:rsidR="00813936" w:rsidRPr="004B4DDE">
        <w:rPr>
          <w:color w:val="auto"/>
        </w:rPr>
        <w:t>f</w:t>
      </w:r>
      <w:r w:rsidR="00CC66B1" w:rsidRPr="004B4DDE">
        <w:rPr>
          <w:color w:val="auto"/>
        </w:rPr>
        <w:t>ailure</w:t>
      </w:r>
      <w:bookmarkEnd w:id="19"/>
    </w:p>
    <w:p w14:paraId="276D6C09" w14:textId="79E5CB83" w:rsidR="00AA7C5F" w:rsidRPr="004B4DDE" w:rsidRDefault="00C72166" w:rsidP="00300DAD">
      <w:r w:rsidRPr="004B4DDE">
        <w:t xml:space="preserve">Systems, </w:t>
      </w:r>
      <w:r w:rsidR="006F7983" w:rsidRPr="004B4DDE">
        <w:t>components,</w:t>
      </w:r>
      <w:r w:rsidRPr="004B4DDE">
        <w:t xml:space="preserve"> and services with </w:t>
      </w:r>
      <w:r w:rsidR="004A4B64" w:rsidRPr="004B4DDE">
        <w:t>out-of-date</w:t>
      </w:r>
      <w:r w:rsidRPr="004B4DDE">
        <w:t xml:space="preserve"> software open the university u</w:t>
      </w:r>
      <w:r w:rsidR="00BD1FF4" w:rsidRPr="004B4DDE">
        <w:t xml:space="preserve">p to </w:t>
      </w:r>
      <w:r w:rsidR="00BE2365" w:rsidRPr="004B4DDE">
        <w:t xml:space="preserve">device failure </w:t>
      </w:r>
      <w:r w:rsidR="00851CC7" w:rsidRPr="004B4DDE">
        <w:t xml:space="preserve">via compromised integrity. These old software versions introduce compatibility, </w:t>
      </w:r>
      <w:r w:rsidR="00111BAC" w:rsidRPr="004B4DDE">
        <w:t>performance,</w:t>
      </w:r>
      <w:r w:rsidR="007F24D7" w:rsidRPr="004B4DDE">
        <w:t xml:space="preserve"> and security </w:t>
      </w:r>
      <w:r w:rsidR="00560923" w:rsidRPr="004B4DDE">
        <w:t xml:space="preserve">issues. This has been rated at five for </w:t>
      </w:r>
      <w:r w:rsidR="00111BAC" w:rsidRPr="004B4DDE">
        <w:t xml:space="preserve">probability as this is a </w:t>
      </w:r>
      <w:r w:rsidR="005E0D4E" w:rsidRPr="004B4DDE">
        <w:t>common</w:t>
      </w:r>
      <w:r w:rsidR="00111BAC" w:rsidRPr="004B4DDE">
        <w:t xml:space="preserve"> recurrence and is something which regularly presents threats to internal systems</w:t>
      </w:r>
      <w:r w:rsidR="003F0E07" w:rsidRPr="004B4DDE">
        <w:t xml:space="preserve">. Also presenting significant impact to internal systems, </w:t>
      </w:r>
      <w:r w:rsidR="00A754B5" w:rsidRPr="004B4DDE">
        <w:t xml:space="preserve">due to not only the loss of integrity </w:t>
      </w:r>
      <w:r w:rsidR="00655A03" w:rsidRPr="004B4DDE">
        <w:t xml:space="preserve">but also the loss of availability potentially affecting the entire estate. </w:t>
      </w:r>
      <w:r w:rsidR="003F0E07" w:rsidRPr="004B4DDE">
        <w:t xml:space="preserve"> </w:t>
      </w:r>
    </w:p>
    <w:p w14:paraId="401A538F" w14:textId="49A5F255" w:rsidR="0066717F" w:rsidRPr="004B4DDE" w:rsidRDefault="00A56A6D" w:rsidP="00C14EA2">
      <w:r w:rsidRPr="004B4DDE">
        <w:t>The affect on controlling these risks</w:t>
      </w:r>
      <w:r w:rsidR="00997823" w:rsidRPr="004B4DDE">
        <w:t xml:space="preserve"> whether through remediation or </w:t>
      </w:r>
      <w:r w:rsidR="004C2386" w:rsidRPr="004B4DDE">
        <w:t>risk reduction</w:t>
      </w:r>
      <w:r w:rsidRPr="004B4DDE">
        <w:t xml:space="preserve"> could</w:t>
      </w:r>
      <w:r w:rsidR="00ED70EA" w:rsidRPr="004B4DDE">
        <w:t xml:space="preserve"> dramatically lower th</w:t>
      </w:r>
      <w:r w:rsidR="0076142B" w:rsidRPr="004B4DDE">
        <w:t>e domino effect of</w:t>
      </w:r>
      <w:r w:rsidR="00697289" w:rsidRPr="004B4DDE">
        <w:t xml:space="preserve"> other </w:t>
      </w:r>
      <w:r w:rsidR="00335248" w:rsidRPr="004B4DDE">
        <w:t xml:space="preserve">assets such as personally identifiable information, sensitive documents and </w:t>
      </w:r>
      <w:r w:rsidR="00006FFA" w:rsidRPr="004B4DDE">
        <w:t>infrastructure components being affected</w:t>
      </w:r>
      <w:r w:rsidR="00803C1A" w:rsidRPr="004B4DDE">
        <w:t xml:space="preserve"> and further reducing </w:t>
      </w:r>
      <w:r w:rsidR="00C14EA2" w:rsidRPr="004B4DDE">
        <w:t xml:space="preserve">compromise of CIA. </w:t>
      </w:r>
    </w:p>
    <w:p w14:paraId="269478E7" w14:textId="792BD254" w:rsidR="00B97666" w:rsidRPr="004B4DDE" w:rsidRDefault="00B97666" w:rsidP="00C14EA2">
      <w:r w:rsidRPr="004B4DDE">
        <w:rPr>
          <w:noProof/>
        </w:rPr>
        <w:lastRenderedPageBreak/>
        <w:drawing>
          <wp:inline distT="0" distB="0" distL="0" distR="0" wp14:anchorId="2130E3A4" wp14:editId="09A34409">
            <wp:extent cx="6146358" cy="5883965"/>
            <wp:effectExtent l="0" t="0" r="6985" b="2540"/>
            <wp:docPr id="1254210584" name="Chart 1">
              <a:extLst xmlns:a="http://schemas.openxmlformats.org/drawingml/2006/main">
                <a:ext uri="{FF2B5EF4-FFF2-40B4-BE49-F238E27FC236}">
                  <a16:creationId xmlns:a16="http://schemas.microsoft.com/office/drawing/2014/main" id="{D37E5C58-FD22-0BD7-B25F-B7BD3527CD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368822" w14:textId="2B188B75" w:rsidR="00B97666" w:rsidRPr="004B4DDE" w:rsidRDefault="00B97666" w:rsidP="00B97666">
      <w:pPr>
        <w:pStyle w:val="Caption"/>
        <w:rPr>
          <w:color w:val="auto"/>
        </w:rPr>
      </w:pPr>
      <w:bookmarkStart w:id="20" w:name="_Toc151472030"/>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00A63517" w:rsidRPr="004B4DDE">
        <w:rPr>
          <w:noProof/>
          <w:color w:val="auto"/>
        </w:rPr>
        <w:t>1</w:t>
      </w:r>
      <w:r w:rsidRPr="004B4DDE">
        <w:rPr>
          <w:color w:val="auto"/>
        </w:rPr>
        <w:fldChar w:fldCharType="end"/>
      </w:r>
      <w:r w:rsidRPr="004B4DDE">
        <w:rPr>
          <w:color w:val="auto"/>
        </w:rPr>
        <w:t xml:space="preserve"> - Inherent risk level before controls have been </w:t>
      </w:r>
      <w:bookmarkEnd w:id="20"/>
      <w:r w:rsidR="006F7983" w:rsidRPr="004B4DDE">
        <w:rPr>
          <w:color w:val="auto"/>
        </w:rPr>
        <w:t>implemented.</w:t>
      </w:r>
    </w:p>
    <w:p w14:paraId="3E7F0A48" w14:textId="77777777" w:rsidR="00873A73" w:rsidRPr="004B4DDE" w:rsidRDefault="00873A73">
      <w:pPr>
        <w:rPr>
          <w:rFonts w:ascii="Arial" w:eastAsiaTheme="majorEastAsia" w:hAnsi="Arial" w:cs="Arial"/>
          <w:sz w:val="20"/>
          <w:szCs w:val="20"/>
        </w:rPr>
      </w:pPr>
      <w:r w:rsidRPr="004B4DDE">
        <w:rPr>
          <w:rFonts w:ascii="Arial" w:hAnsi="Arial" w:cs="Arial"/>
          <w:sz w:val="20"/>
          <w:szCs w:val="20"/>
        </w:rPr>
        <w:br w:type="page"/>
      </w:r>
    </w:p>
    <w:p w14:paraId="21BEC20A" w14:textId="49D9AAEC" w:rsidR="000358B4" w:rsidRPr="004B4DDE" w:rsidRDefault="000358B4" w:rsidP="000358B4">
      <w:pPr>
        <w:pStyle w:val="Heading1"/>
        <w:rPr>
          <w:rFonts w:ascii="Arial" w:hAnsi="Arial" w:cs="Arial"/>
          <w:color w:val="auto"/>
          <w:sz w:val="20"/>
          <w:szCs w:val="20"/>
        </w:rPr>
      </w:pPr>
      <w:bookmarkStart w:id="21" w:name="_Toc151473785"/>
      <w:r w:rsidRPr="004B4DDE">
        <w:rPr>
          <w:rFonts w:ascii="Arial" w:hAnsi="Arial" w:cs="Arial"/>
          <w:color w:val="auto"/>
          <w:sz w:val="20"/>
          <w:szCs w:val="20"/>
        </w:rPr>
        <w:lastRenderedPageBreak/>
        <w:t>Risk Treatment</w:t>
      </w:r>
      <w:r w:rsidR="00A13F4A" w:rsidRPr="004B4DDE">
        <w:rPr>
          <w:rFonts w:ascii="Arial" w:hAnsi="Arial" w:cs="Arial"/>
          <w:color w:val="auto"/>
          <w:sz w:val="20"/>
          <w:szCs w:val="20"/>
        </w:rPr>
        <w:t>/Control</w:t>
      </w:r>
      <w:bookmarkEnd w:id="21"/>
    </w:p>
    <w:p w14:paraId="03B6FD91" w14:textId="590BD58F" w:rsidR="00A441AC" w:rsidRPr="004B4DDE" w:rsidRDefault="001F4103" w:rsidP="0086565B">
      <w:r w:rsidRPr="004B4DDE">
        <w:t xml:space="preserve">The </w:t>
      </w:r>
      <w:r w:rsidR="006F7983" w:rsidRPr="004B4DDE">
        <w:t>most identified</w:t>
      </w:r>
      <w:r w:rsidR="00AA5F26" w:rsidRPr="004B4DDE">
        <w:t xml:space="preserve"> risk controls fall in-line with </w:t>
      </w:r>
      <w:r w:rsidR="00950394" w:rsidRPr="004B4DDE">
        <w:t xml:space="preserve">risks </w:t>
      </w:r>
      <w:r w:rsidR="00940C3E" w:rsidRPr="004B4DDE">
        <w:t>associated with</w:t>
      </w:r>
      <w:r w:rsidR="00950394" w:rsidRPr="004B4DDE">
        <w:t xml:space="preserve"> the highest threat towards the university’s estate</w:t>
      </w:r>
      <w:r w:rsidR="00730637" w:rsidRPr="004B4DDE">
        <w:t xml:space="preserve"> and</w:t>
      </w:r>
      <w:r w:rsidR="00017AA9" w:rsidRPr="004B4DDE">
        <w:t xml:space="preserve"> found to </w:t>
      </w:r>
      <w:r w:rsidR="00BD4955" w:rsidRPr="004B4DDE">
        <w:t xml:space="preserve">be </w:t>
      </w:r>
      <w:r w:rsidR="005F4037" w:rsidRPr="004B4DDE">
        <w:t xml:space="preserve">potential </w:t>
      </w:r>
      <w:r w:rsidR="00E94B81" w:rsidRPr="004B4DDE">
        <w:t>remediations</w:t>
      </w:r>
      <w:r w:rsidR="008D1545" w:rsidRPr="004B4DDE">
        <w:t xml:space="preserve">, reductions </w:t>
      </w:r>
      <w:r w:rsidR="008B4A26" w:rsidRPr="004B4DDE">
        <w:t xml:space="preserve">or avoidance of </w:t>
      </w:r>
      <w:r w:rsidR="00730637" w:rsidRPr="004B4DDE">
        <w:t xml:space="preserve">multiple </w:t>
      </w:r>
      <w:r w:rsidR="008B4A26" w:rsidRPr="004B4DDE">
        <w:t>risks</w:t>
      </w:r>
      <w:r w:rsidR="009E0F08" w:rsidRPr="004B4DDE">
        <w:t xml:space="preserve"> throughout separate asset groups</w:t>
      </w:r>
      <w:r w:rsidR="00631BEE" w:rsidRPr="004B4DDE">
        <w:t xml:space="preserve"> also preventing </w:t>
      </w:r>
      <w:r w:rsidR="00964ABF" w:rsidRPr="004B4DDE">
        <w:t>collateral damage via a chain of consequences</w:t>
      </w:r>
      <w:r w:rsidR="008B4A26" w:rsidRPr="004B4DDE">
        <w:t xml:space="preserve">. </w:t>
      </w:r>
    </w:p>
    <w:tbl>
      <w:tblPr>
        <w:tblW w:w="10255" w:type="dxa"/>
        <w:tblLook w:val="04A0" w:firstRow="1" w:lastRow="0" w:firstColumn="1" w:lastColumn="0" w:noHBand="0" w:noVBand="1"/>
      </w:tblPr>
      <w:tblGrid>
        <w:gridCol w:w="1818"/>
        <w:gridCol w:w="1937"/>
        <w:gridCol w:w="2226"/>
        <w:gridCol w:w="328"/>
        <w:gridCol w:w="328"/>
        <w:gridCol w:w="440"/>
        <w:gridCol w:w="2082"/>
        <w:gridCol w:w="328"/>
        <w:gridCol w:w="328"/>
        <w:gridCol w:w="440"/>
      </w:tblGrid>
      <w:tr w:rsidR="004B4DDE" w:rsidRPr="004B4DDE" w14:paraId="68668128" w14:textId="77777777" w:rsidTr="00D376B3">
        <w:trPr>
          <w:trHeight w:val="713"/>
        </w:trPr>
        <w:tc>
          <w:tcPr>
            <w:tcW w:w="1818" w:type="dxa"/>
            <w:tcBorders>
              <w:top w:val="single" w:sz="4" w:space="0" w:color="auto"/>
              <w:left w:val="single" w:sz="4" w:space="0" w:color="auto"/>
              <w:bottom w:val="single" w:sz="4" w:space="0" w:color="auto"/>
              <w:right w:val="single" w:sz="4" w:space="0" w:color="auto"/>
            </w:tcBorders>
            <w:shd w:val="clear" w:color="000000" w:fill="375623"/>
            <w:hideMark/>
          </w:tcPr>
          <w:p w14:paraId="7EA4D8B3"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Unauthorised access</w:t>
            </w:r>
          </w:p>
        </w:tc>
        <w:tc>
          <w:tcPr>
            <w:tcW w:w="1937" w:type="dxa"/>
            <w:tcBorders>
              <w:top w:val="single" w:sz="4" w:space="0" w:color="auto"/>
              <w:left w:val="nil"/>
              <w:bottom w:val="single" w:sz="4" w:space="0" w:color="auto"/>
              <w:right w:val="single" w:sz="4" w:space="0" w:color="auto"/>
            </w:tcBorders>
            <w:shd w:val="clear" w:color="000000" w:fill="375623"/>
            <w:hideMark/>
          </w:tcPr>
          <w:p w14:paraId="151A4AB5" w14:textId="77777777" w:rsidR="007E34C3" w:rsidRPr="007E34C3" w:rsidRDefault="007E34C3" w:rsidP="007E34C3">
            <w:pPr>
              <w:spacing w:after="0" w:line="240" w:lineRule="auto"/>
              <w:jc w:val="center"/>
              <w:rPr>
                <w:rFonts w:ascii="Times New Roman" w:eastAsia="Times New Roman" w:hAnsi="Times New Roman" w:cs="Times New Roman"/>
                <w:kern w:val="0"/>
                <w:sz w:val="24"/>
                <w:szCs w:val="24"/>
                <w14:ligatures w14:val="none"/>
              </w:rPr>
            </w:pPr>
            <w:r w:rsidRPr="007E34C3">
              <w:rPr>
                <w:rFonts w:ascii="Times New Roman" w:eastAsia="Times New Roman" w:hAnsi="Times New Roman" w:cs="Times New Roman"/>
                <w:kern w:val="0"/>
                <w:sz w:val="24"/>
                <w:szCs w:val="24"/>
                <w14:ligatures w14:val="none"/>
              </w:rPr>
              <w:t>Lack of multifactor authentication</w:t>
            </w:r>
          </w:p>
        </w:tc>
        <w:tc>
          <w:tcPr>
            <w:tcW w:w="2226" w:type="dxa"/>
            <w:tcBorders>
              <w:top w:val="single" w:sz="4" w:space="0" w:color="auto"/>
              <w:left w:val="nil"/>
              <w:bottom w:val="single" w:sz="4" w:space="0" w:color="auto"/>
              <w:right w:val="single" w:sz="4" w:space="0" w:color="auto"/>
            </w:tcBorders>
            <w:shd w:val="clear" w:color="000000" w:fill="375623"/>
            <w:hideMark/>
          </w:tcPr>
          <w:p w14:paraId="2CB0C903"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 xml:space="preserve">Systems lacking MFA are wide open to attacks which allow unauthorised access to the network </w:t>
            </w:r>
          </w:p>
        </w:tc>
        <w:tc>
          <w:tcPr>
            <w:tcW w:w="328" w:type="dxa"/>
            <w:tcBorders>
              <w:top w:val="single" w:sz="4" w:space="0" w:color="auto"/>
              <w:left w:val="nil"/>
              <w:bottom w:val="single" w:sz="4" w:space="0" w:color="auto"/>
              <w:right w:val="single" w:sz="4" w:space="0" w:color="auto"/>
            </w:tcBorders>
            <w:shd w:val="clear" w:color="000000" w:fill="375623"/>
            <w:hideMark/>
          </w:tcPr>
          <w:p w14:paraId="151C47F7"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4</w:t>
            </w:r>
          </w:p>
        </w:tc>
        <w:tc>
          <w:tcPr>
            <w:tcW w:w="328" w:type="dxa"/>
            <w:tcBorders>
              <w:top w:val="single" w:sz="4" w:space="0" w:color="auto"/>
              <w:left w:val="nil"/>
              <w:bottom w:val="single" w:sz="4" w:space="0" w:color="auto"/>
              <w:right w:val="single" w:sz="4" w:space="0" w:color="auto"/>
            </w:tcBorders>
            <w:shd w:val="clear" w:color="000000" w:fill="375623"/>
            <w:hideMark/>
          </w:tcPr>
          <w:p w14:paraId="79019A54"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3</w:t>
            </w:r>
          </w:p>
        </w:tc>
        <w:tc>
          <w:tcPr>
            <w:tcW w:w="440" w:type="dxa"/>
            <w:tcBorders>
              <w:top w:val="single" w:sz="4" w:space="0" w:color="auto"/>
              <w:left w:val="nil"/>
              <w:bottom w:val="single" w:sz="4" w:space="0" w:color="auto"/>
              <w:right w:val="single" w:sz="4" w:space="0" w:color="auto"/>
            </w:tcBorders>
            <w:shd w:val="clear" w:color="000000" w:fill="375623"/>
            <w:hideMark/>
          </w:tcPr>
          <w:p w14:paraId="4D8A9348"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14</w:t>
            </w:r>
          </w:p>
        </w:tc>
        <w:tc>
          <w:tcPr>
            <w:tcW w:w="2082" w:type="dxa"/>
            <w:tcBorders>
              <w:top w:val="single" w:sz="4" w:space="0" w:color="auto"/>
              <w:left w:val="nil"/>
              <w:bottom w:val="single" w:sz="4" w:space="0" w:color="auto"/>
              <w:right w:val="single" w:sz="4" w:space="0" w:color="auto"/>
            </w:tcBorders>
            <w:shd w:val="clear" w:color="000000" w:fill="375623"/>
            <w:hideMark/>
          </w:tcPr>
          <w:p w14:paraId="58411A48"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Implement Multifactor authentication such a SDO and Fido</w:t>
            </w:r>
          </w:p>
        </w:tc>
        <w:tc>
          <w:tcPr>
            <w:tcW w:w="328" w:type="dxa"/>
            <w:tcBorders>
              <w:top w:val="single" w:sz="4" w:space="0" w:color="auto"/>
              <w:left w:val="nil"/>
              <w:bottom w:val="single" w:sz="4" w:space="0" w:color="auto"/>
              <w:right w:val="single" w:sz="4" w:space="0" w:color="auto"/>
            </w:tcBorders>
            <w:shd w:val="clear" w:color="000000" w:fill="375623"/>
            <w:hideMark/>
          </w:tcPr>
          <w:p w14:paraId="549A0FED"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2</w:t>
            </w:r>
          </w:p>
        </w:tc>
        <w:tc>
          <w:tcPr>
            <w:tcW w:w="328" w:type="dxa"/>
            <w:tcBorders>
              <w:top w:val="single" w:sz="4" w:space="0" w:color="auto"/>
              <w:left w:val="nil"/>
              <w:bottom w:val="single" w:sz="4" w:space="0" w:color="auto"/>
              <w:right w:val="single" w:sz="4" w:space="0" w:color="auto"/>
            </w:tcBorders>
            <w:shd w:val="clear" w:color="000000" w:fill="375623"/>
            <w:hideMark/>
          </w:tcPr>
          <w:p w14:paraId="3561D3C9"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2</w:t>
            </w:r>
          </w:p>
        </w:tc>
        <w:tc>
          <w:tcPr>
            <w:tcW w:w="440" w:type="dxa"/>
            <w:tcBorders>
              <w:top w:val="single" w:sz="4" w:space="0" w:color="auto"/>
              <w:left w:val="nil"/>
              <w:bottom w:val="single" w:sz="4" w:space="0" w:color="auto"/>
              <w:right w:val="single" w:sz="4" w:space="0" w:color="auto"/>
            </w:tcBorders>
            <w:shd w:val="clear" w:color="000000" w:fill="375623"/>
            <w:hideMark/>
          </w:tcPr>
          <w:p w14:paraId="050693F3" w14:textId="77777777" w:rsidR="007E34C3" w:rsidRPr="007E34C3" w:rsidRDefault="007E34C3" w:rsidP="007E34C3">
            <w:pPr>
              <w:spacing w:after="0" w:line="240" w:lineRule="auto"/>
              <w:jc w:val="center"/>
              <w:rPr>
                <w:rFonts w:ascii="Calibri" w:eastAsia="Times New Roman" w:hAnsi="Calibri" w:cs="Calibri"/>
                <w:kern w:val="0"/>
                <w14:ligatures w14:val="none"/>
              </w:rPr>
            </w:pPr>
            <w:r w:rsidRPr="007E34C3">
              <w:rPr>
                <w:rFonts w:ascii="Calibri" w:eastAsia="Times New Roman" w:hAnsi="Calibri" w:cs="Calibri"/>
                <w:kern w:val="0"/>
                <w14:ligatures w14:val="none"/>
              </w:rPr>
              <w:t>7</w:t>
            </w:r>
          </w:p>
        </w:tc>
      </w:tr>
      <w:tr w:rsidR="004B4DDE" w:rsidRPr="004B4DDE" w14:paraId="6CBCB398" w14:textId="77777777" w:rsidTr="00D376B3">
        <w:trPr>
          <w:trHeight w:val="713"/>
        </w:trPr>
        <w:tc>
          <w:tcPr>
            <w:tcW w:w="1818" w:type="dxa"/>
            <w:tcBorders>
              <w:top w:val="single" w:sz="4" w:space="0" w:color="auto"/>
              <w:left w:val="single" w:sz="4" w:space="0" w:color="auto"/>
              <w:bottom w:val="single" w:sz="4" w:space="0" w:color="auto"/>
              <w:right w:val="single" w:sz="4" w:space="0" w:color="auto"/>
            </w:tcBorders>
            <w:shd w:val="clear" w:color="000000" w:fill="375623"/>
          </w:tcPr>
          <w:p w14:paraId="07047B06" w14:textId="1443BD66" w:rsidR="00624C37" w:rsidRPr="004B4DDE" w:rsidRDefault="00624C37" w:rsidP="00624C37">
            <w:pPr>
              <w:jc w:val="center"/>
              <w:rPr>
                <w:rFonts w:ascii="Calibri" w:hAnsi="Calibri" w:cs="Calibri"/>
              </w:rPr>
            </w:pPr>
            <w:r w:rsidRPr="004B4DDE">
              <w:rPr>
                <w:rFonts w:ascii="Calibri" w:hAnsi="Calibri" w:cs="Calibri"/>
              </w:rPr>
              <w:t>Equipment Failure</w:t>
            </w:r>
          </w:p>
        </w:tc>
        <w:tc>
          <w:tcPr>
            <w:tcW w:w="1937" w:type="dxa"/>
            <w:tcBorders>
              <w:top w:val="single" w:sz="4" w:space="0" w:color="auto"/>
              <w:left w:val="nil"/>
              <w:bottom w:val="single" w:sz="4" w:space="0" w:color="auto"/>
              <w:right w:val="single" w:sz="4" w:space="0" w:color="auto"/>
            </w:tcBorders>
            <w:shd w:val="clear" w:color="000000" w:fill="375623"/>
          </w:tcPr>
          <w:p w14:paraId="51F037F2" w14:textId="4B9DA3BC" w:rsidR="00624C37" w:rsidRPr="004B4DDE" w:rsidRDefault="00624C37" w:rsidP="00624C37">
            <w:pPr>
              <w:spacing w:after="0" w:line="240" w:lineRule="auto"/>
              <w:jc w:val="center"/>
              <w:rPr>
                <w:rFonts w:ascii="Times New Roman" w:eastAsia="Times New Roman" w:hAnsi="Times New Roman" w:cs="Times New Roman"/>
                <w:kern w:val="0"/>
                <w:sz w:val="24"/>
                <w:szCs w:val="24"/>
                <w14:ligatures w14:val="none"/>
              </w:rPr>
            </w:pPr>
            <w:r w:rsidRPr="004B4DDE">
              <w:rPr>
                <w:rFonts w:ascii="Calibri" w:hAnsi="Calibri" w:cs="Calibri"/>
              </w:rPr>
              <w:t>Outdated server software/operating system</w:t>
            </w:r>
          </w:p>
        </w:tc>
        <w:tc>
          <w:tcPr>
            <w:tcW w:w="2226" w:type="dxa"/>
            <w:tcBorders>
              <w:top w:val="single" w:sz="4" w:space="0" w:color="auto"/>
              <w:left w:val="nil"/>
              <w:bottom w:val="single" w:sz="4" w:space="0" w:color="auto"/>
              <w:right w:val="single" w:sz="4" w:space="0" w:color="auto"/>
            </w:tcBorders>
            <w:shd w:val="clear" w:color="000000" w:fill="375623"/>
          </w:tcPr>
          <w:p w14:paraId="079F238C" w14:textId="6F4CC666" w:rsidR="00624C37" w:rsidRPr="004B4DDE" w:rsidRDefault="00624C37" w:rsidP="00624C37">
            <w:pPr>
              <w:spacing w:after="0" w:line="240" w:lineRule="auto"/>
              <w:jc w:val="center"/>
              <w:rPr>
                <w:rFonts w:ascii="Calibri" w:eastAsia="Times New Roman" w:hAnsi="Calibri" w:cs="Calibri"/>
                <w:kern w:val="0"/>
                <w14:ligatures w14:val="none"/>
              </w:rPr>
            </w:pPr>
            <w:r w:rsidRPr="004B4DDE">
              <w:rPr>
                <w:rFonts w:ascii="Times New Roman" w:eastAsia="Times New Roman" w:hAnsi="Times New Roman" w:cs="Times New Roman"/>
                <w:kern w:val="0"/>
                <w:sz w:val="24"/>
                <w:szCs w:val="24"/>
                <w14:ligatures w14:val="none"/>
              </w:rPr>
              <w:t>Improperly maintained server could lead to lack of availability following equipment failure</w:t>
            </w:r>
          </w:p>
        </w:tc>
        <w:tc>
          <w:tcPr>
            <w:tcW w:w="328" w:type="dxa"/>
            <w:tcBorders>
              <w:top w:val="single" w:sz="4" w:space="0" w:color="auto"/>
              <w:left w:val="nil"/>
              <w:bottom w:val="single" w:sz="4" w:space="0" w:color="auto"/>
              <w:right w:val="single" w:sz="4" w:space="0" w:color="auto"/>
            </w:tcBorders>
            <w:shd w:val="clear" w:color="000000" w:fill="375623"/>
          </w:tcPr>
          <w:p w14:paraId="7F236329" w14:textId="483C8CEF" w:rsidR="00624C37" w:rsidRPr="004B4DDE" w:rsidRDefault="00624C37" w:rsidP="00624C37">
            <w:pPr>
              <w:spacing w:after="0" w:line="240" w:lineRule="auto"/>
              <w:jc w:val="center"/>
              <w:rPr>
                <w:rFonts w:ascii="Calibri" w:eastAsia="Times New Roman" w:hAnsi="Calibri" w:cs="Calibri"/>
                <w:kern w:val="0"/>
                <w14:ligatures w14:val="none"/>
              </w:rPr>
            </w:pPr>
            <w:r w:rsidRPr="004B4DDE">
              <w:t>5</w:t>
            </w:r>
          </w:p>
        </w:tc>
        <w:tc>
          <w:tcPr>
            <w:tcW w:w="328" w:type="dxa"/>
            <w:tcBorders>
              <w:top w:val="single" w:sz="4" w:space="0" w:color="auto"/>
              <w:left w:val="nil"/>
              <w:bottom w:val="single" w:sz="4" w:space="0" w:color="auto"/>
              <w:right w:val="single" w:sz="4" w:space="0" w:color="auto"/>
            </w:tcBorders>
            <w:shd w:val="clear" w:color="000000" w:fill="375623"/>
          </w:tcPr>
          <w:p w14:paraId="0BA009AB" w14:textId="55F78BFB" w:rsidR="00624C37" w:rsidRPr="004B4DDE" w:rsidRDefault="00624C37" w:rsidP="00624C37">
            <w:pPr>
              <w:spacing w:after="0" w:line="240" w:lineRule="auto"/>
              <w:jc w:val="center"/>
              <w:rPr>
                <w:rFonts w:ascii="Calibri" w:eastAsia="Times New Roman" w:hAnsi="Calibri" w:cs="Calibri"/>
                <w:kern w:val="0"/>
                <w14:ligatures w14:val="none"/>
              </w:rPr>
            </w:pPr>
            <w:r w:rsidRPr="004B4DDE">
              <w:t>4</w:t>
            </w:r>
          </w:p>
        </w:tc>
        <w:tc>
          <w:tcPr>
            <w:tcW w:w="440" w:type="dxa"/>
            <w:tcBorders>
              <w:top w:val="single" w:sz="4" w:space="0" w:color="auto"/>
              <w:left w:val="nil"/>
              <w:bottom w:val="single" w:sz="4" w:space="0" w:color="auto"/>
              <w:right w:val="single" w:sz="4" w:space="0" w:color="auto"/>
            </w:tcBorders>
            <w:shd w:val="clear" w:color="000000" w:fill="375623"/>
          </w:tcPr>
          <w:p w14:paraId="159F9CA5" w14:textId="14C21040" w:rsidR="00624C37" w:rsidRPr="004B4DDE" w:rsidRDefault="00624C37" w:rsidP="00624C37">
            <w:pPr>
              <w:spacing w:after="0" w:line="240" w:lineRule="auto"/>
              <w:jc w:val="center"/>
              <w:rPr>
                <w:rFonts w:ascii="Calibri" w:eastAsia="Times New Roman" w:hAnsi="Calibri" w:cs="Calibri"/>
                <w:kern w:val="0"/>
                <w14:ligatures w14:val="none"/>
              </w:rPr>
            </w:pPr>
            <w:r w:rsidRPr="004B4DDE">
              <w:t>21</w:t>
            </w:r>
          </w:p>
        </w:tc>
        <w:tc>
          <w:tcPr>
            <w:tcW w:w="2082" w:type="dxa"/>
            <w:tcBorders>
              <w:top w:val="single" w:sz="4" w:space="0" w:color="auto"/>
              <w:left w:val="nil"/>
              <w:bottom w:val="single" w:sz="4" w:space="0" w:color="auto"/>
              <w:right w:val="single" w:sz="4" w:space="0" w:color="auto"/>
            </w:tcBorders>
            <w:shd w:val="clear" w:color="000000" w:fill="375623"/>
          </w:tcPr>
          <w:p w14:paraId="27493046" w14:textId="73F62896" w:rsidR="00624C37" w:rsidRPr="004B4DDE" w:rsidRDefault="00624C37" w:rsidP="00624C37">
            <w:pPr>
              <w:spacing w:after="0" w:line="240" w:lineRule="auto"/>
              <w:jc w:val="center"/>
              <w:rPr>
                <w:rFonts w:ascii="Calibri" w:eastAsia="Times New Roman" w:hAnsi="Calibri" w:cs="Calibri"/>
                <w:kern w:val="0"/>
                <w14:ligatures w14:val="none"/>
              </w:rPr>
            </w:pPr>
            <w:r w:rsidRPr="004B4DDE">
              <w:t>Implement regular update for both software and operating systems.</w:t>
            </w:r>
          </w:p>
        </w:tc>
        <w:tc>
          <w:tcPr>
            <w:tcW w:w="328" w:type="dxa"/>
            <w:tcBorders>
              <w:top w:val="single" w:sz="4" w:space="0" w:color="auto"/>
              <w:left w:val="nil"/>
              <w:bottom w:val="single" w:sz="4" w:space="0" w:color="auto"/>
              <w:right w:val="single" w:sz="4" w:space="0" w:color="auto"/>
            </w:tcBorders>
            <w:shd w:val="clear" w:color="000000" w:fill="375623"/>
          </w:tcPr>
          <w:p w14:paraId="3DCDA819" w14:textId="457FEB51" w:rsidR="00624C37" w:rsidRPr="004B4DDE" w:rsidRDefault="00624C37" w:rsidP="00624C37">
            <w:pPr>
              <w:spacing w:after="0" w:line="240" w:lineRule="auto"/>
              <w:jc w:val="center"/>
              <w:rPr>
                <w:rFonts w:ascii="Calibri" w:eastAsia="Times New Roman" w:hAnsi="Calibri" w:cs="Calibri"/>
                <w:kern w:val="0"/>
                <w14:ligatures w14:val="none"/>
              </w:rPr>
            </w:pPr>
            <w:r w:rsidRPr="004B4DDE">
              <w:t>3</w:t>
            </w:r>
          </w:p>
        </w:tc>
        <w:tc>
          <w:tcPr>
            <w:tcW w:w="328" w:type="dxa"/>
            <w:tcBorders>
              <w:top w:val="single" w:sz="4" w:space="0" w:color="auto"/>
              <w:left w:val="nil"/>
              <w:bottom w:val="single" w:sz="4" w:space="0" w:color="auto"/>
              <w:right w:val="single" w:sz="4" w:space="0" w:color="auto"/>
            </w:tcBorders>
            <w:shd w:val="clear" w:color="000000" w:fill="375623"/>
          </w:tcPr>
          <w:p w14:paraId="15B6A98A" w14:textId="4DC1BA2F" w:rsidR="00624C37" w:rsidRPr="004B4DDE" w:rsidRDefault="00A8330F" w:rsidP="00624C37">
            <w:pPr>
              <w:spacing w:after="0" w:line="240" w:lineRule="auto"/>
              <w:jc w:val="center"/>
              <w:rPr>
                <w:rFonts w:ascii="Calibri" w:eastAsia="Times New Roman" w:hAnsi="Calibri" w:cs="Calibri"/>
                <w:kern w:val="0"/>
                <w14:ligatures w14:val="none"/>
              </w:rPr>
            </w:pPr>
            <w:r w:rsidRPr="004B4DDE">
              <w:rPr>
                <w:rFonts w:ascii="Calibri" w:eastAsia="Times New Roman" w:hAnsi="Calibri" w:cs="Calibri"/>
                <w:kern w:val="0"/>
                <w14:ligatures w14:val="none"/>
              </w:rPr>
              <w:t>3</w:t>
            </w:r>
          </w:p>
        </w:tc>
        <w:tc>
          <w:tcPr>
            <w:tcW w:w="440" w:type="dxa"/>
            <w:tcBorders>
              <w:top w:val="single" w:sz="4" w:space="0" w:color="auto"/>
              <w:left w:val="nil"/>
              <w:bottom w:val="single" w:sz="4" w:space="0" w:color="auto"/>
              <w:right w:val="single" w:sz="4" w:space="0" w:color="auto"/>
            </w:tcBorders>
            <w:shd w:val="clear" w:color="000000" w:fill="375623"/>
          </w:tcPr>
          <w:p w14:paraId="1B92E089" w14:textId="3C9258FE" w:rsidR="00624C37" w:rsidRPr="004B4DDE" w:rsidRDefault="00A8330F" w:rsidP="00624C37">
            <w:pPr>
              <w:spacing w:after="0" w:line="240" w:lineRule="auto"/>
              <w:jc w:val="center"/>
              <w:rPr>
                <w:rFonts w:ascii="Calibri" w:eastAsia="Times New Roman" w:hAnsi="Calibri" w:cs="Calibri"/>
                <w:kern w:val="0"/>
                <w14:ligatures w14:val="none"/>
              </w:rPr>
            </w:pPr>
            <w:r w:rsidRPr="004B4DDE">
              <w:t>1</w:t>
            </w:r>
            <w:r w:rsidR="00624C37" w:rsidRPr="004B4DDE">
              <w:t>3</w:t>
            </w:r>
          </w:p>
        </w:tc>
      </w:tr>
      <w:tr w:rsidR="004B4DDE" w:rsidRPr="004B4DDE" w14:paraId="529AEE6C" w14:textId="77777777" w:rsidTr="00D376B3">
        <w:trPr>
          <w:trHeight w:val="713"/>
        </w:trPr>
        <w:tc>
          <w:tcPr>
            <w:tcW w:w="1818" w:type="dxa"/>
            <w:tcBorders>
              <w:top w:val="single" w:sz="4" w:space="0" w:color="auto"/>
              <w:left w:val="single" w:sz="4" w:space="0" w:color="auto"/>
              <w:bottom w:val="single" w:sz="4" w:space="0" w:color="auto"/>
              <w:right w:val="single" w:sz="4" w:space="0" w:color="auto"/>
            </w:tcBorders>
            <w:shd w:val="clear" w:color="000000" w:fill="375623"/>
          </w:tcPr>
          <w:p w14:paraId="2A63F328" w14:textId="0533E4B1" w:rsidR="00D376B3" w:rsidRPr="004B4DDE" w:rsidRDefault="00D376B3" w:rsidP="00D376B3">
            <w:pPr>
              <w:spacing w:after="0" w:line="240" w:lineRule="auto"/>
              <w:jc w:val="center"/>
              <w:rPr>
                <w:rFonts w:ascii="Calibri" w:eastAsia="Times New Roman" w:hAnsi="Calibri" w:cs="Calibri"/>
                <w:kern w:val="0"/>
                <w14:ligatures w14:val="none"/>
              </w:rPr>
            </w:pPr>
            <w:r w:rsidRPr="004B4DDE">
              <w:t>Compromise of data confidentiality via social engineering</w:t>
            </w:r>
          </w:p>
        </w:tc>
        <w:tc>
          <w:tcPr>
            <w:tcW w:w="1937" w:type="dxa"/>
            <w:tcBorders>
              <w:top w:val="single" w:sz="4" w:space="0" w:color="auto"/>
              <w:left w:val="nil"/>
              <w:bottom w:val="single" w:sz="4" w:space="0" w:color="auto"/>
              <w:right w:val="single" w:sz="4" w:space="0" w:color="auto"/>
            </w:tcBorders>
            <w:shd w:val="clear" w:color="000000" w:fill="375623"/>
          </w:tcPr>
          <w:p w14:paraId="57740F09" w14:textId="32D8FF9E" w:rsidR="00D376B3" w:rsidRPr="004B4DDE" w:rsidRDefault="00D376B3" w:rsidP="00D376B3">
            <w:pPr>
              <w:spacing w:after="0" w:line="240" w:lineRule="auto"/>
              <w:jc w:val="center"/>
              <w:rPr>
                <w:rFonts w:ascii="Times New Roman" w:eastAsia="Times New Roman" w:hAnsi="Times New Roman" w:cs="Times New Roman"/>
                <w:kern w:val="0"/>
                <w:sz w:val="24"/>
                <w:szCs w:val="24"/>
                <w14:ligatures w14:val="none"/>
              </w:rPr>
            </w:pPr>
            <w:r w:rsidRPr="004B4DDE">
              <w:t>Lack of staff training in social engineering scenarios i.e., phishing</w:t>
            </w:r>
          </w:p>
        </w:tc>
        <w:tc>
          <w:tcPr>
            <w:tcW w:w="2226" w:type="dxa"/>
            <w:tcBorders>
              <w:top w:val="single" w:sz="4" w:space="0" w:color="auto"/>
              <w:left w:val="nil"/>
              <w:bottom w:val="single" w:sz="4" w:space="0" w:color="auto"/>
              <w:right w:val="single" w:sz="4" w:space="0" w:color="auto"/>
            </w:tcBorders>
            <w:shd w:val="clear" w:color="000000" w:fill="375623"/>
          </w:tcPr>
          <w:p w14:paraId="1A71AD61" w14:textId="49D31568" w:rsidR="00D376B3" w:rsidRPr="004B4DDE" w:rsidRDefault="00D376B3" w:rsidP="00D376B3">
            <w:pPr>
              <w:spacing w:after="0" w:line="240" w:lineRule="auto"/>
              <w:jc w:val="center"/>
              <w:rPr>
                <w:rFonts w:ascii="Calibri" w:eastAsia="Times New Roman" w:hAnsi="Calibri" w:cs="Calibri"/>
                <w:kern w:val="0"/>
                <w14:ligatures w14:val="none"/>
              </w:rPr>
            </w:pPr>
            <w:r w:rsidRPr="004B4DDE">
              <w:t>Staff with improper training will not be able to easily recognise social engineering scenarios and therefore are more likely to hand out sensitive information</w:t>
            </w:r>
          </w:p>
        </w:tc>
        <w:tc>
          <w:tcPr>
            <w:tcW w:w="328" w:type="dxa"/>
            <w:tcBorders>
              <w:top w:val="single" w:sz="4" w:space="0" w:color="auto"/>
              <w:left w:val="nil"/>
              <w:bottom w:val="single" w:sz="4" w:space="0" w:color="auto"/>
              <w:right w:val="single" w:sz="4" w:space="0" w:color="auto"/>
            </w:tcBorders>
            <w:shd w:val="clear" w:color="000000" w:fill="375623"/>
          </w:tcPr>
          <w:p w14:paraId="1615254D" w14:textId="41E91BC9" w:rsidR="00D376B3" w:rsidRPr="004B4DDE" w:rsidRDefault="00D376B3" w:rsidP="00D376B3">
            <w:pPr>
              <w:spacing w:after="0" w:line="240" w:lineRule="auto"/>
              <w:jc w:val="center"/>
              <w:rPr>
                <w:rFonts w:ascii="Calibri" w:eastAsia="Times New Roman" w:hAnsi="Calibri" w:cs="Calibri"/>
                <w:kern w:val="0"/>
                <w14:ligatures w14:val="none"/>
              </w:rPr>
            </w:pPr>
            <w:r w:rsidRPr="004B4DDE">
              <w:t>4</w:t>
            </w:r>
          </w:p>
        </w:tc>
        <w:tc>
          <w:tcPr>
            <w:tcW w:w="328" w:type="dxa"/>
            <w:tcBorders>
              <w:top w:val="single" w:sz="4" w:space="0" w:color="auto"/>
              <w:left w:val="nil"/>
              <w:bottom w:val="single" w:sz="4" w:space="0" w:color="auto"/>
              <w:right w:val="single" w:sz="4" w:space="0" w:color="auto"/>
            </w:tcBorders>
            <w:shd w:val="clear" w:color="000000" w:fill="375623"/>
          </w:tcPr>
          <w:p w14:paraId="4444C441" w14:textId="26DBC22A" w:rsidR="00D376B3" w:rsidRPr="004B4DDE" w:rsidRDefault="00D376B3" w:rsidP="00D376B3">
            <w:pPr>
              <w:spacing w:after="0" w:line="240" w:lineRule="auto"/>
              <w:jc w:val="center"/>
              <w:rPr>
                <w:rFonts w:ascii="Calibri" w:eastAsia="Times New Roman" w:hAnsi="Calibri" w:cs="Calibri"/>
                <w:kern w:val="0"/>
                <w14:ligatures w14:val="none"/>
              </w:rPr>
            </w:pPr>
            <w:r w:rsidRPr="004B4DDE">
              <w:t>3</w:t>
            </w:r>
          </w:p>
        </w:tc>
        <w:tc>
          <w:tcPr>
            <w:tcW w:w="440" w:type="dxa"/>
            <w:tcBorders>
              <w:top w:val="single" w:sz="4" w:space="0" w:color="auto"/>
              <w:left w:val="nil"/>
              <w:bottom w:val="single" w:sz="4" w:space="0" w:color="auto"/>
              <w:right w:val="single" w:sz="4" w:space="0" w:color="auto"/>
            </w:tcBorders>
            <w:shd w:val="clear" w:color="000000" w:fill="375623"/>
          </w:tcPr>
          <w:p w14:paraId="1D29BDD1" w14:textId="57B49E6C" w:rsidR="00D376B3" w:rsidRPr="004B4DDE" w:rsidRDefault="00D376B3" w:rsidP="00D376B3">
            <w:pPr>
              <w:spacing w:after="0" w:line="240" w:lineRule="auto"/>
              <w:jc w:val="center"/>
              <w:rPr>
                <w:rFonts w:ascii="Calibri" w:eastAsia="Times New Roman" w:hAnsi="Calibri" w:cs="Calibri"/>
                <w:kern w:val="0"/>
                <w14:ligatures w14:val="none"/>
              </w:rPr>
            </w:pPr>
            <w:r w:rsidRPr="004B4DDE">
              <w:t>14</w:t>
            </w:r>
          </w:p>
        </w:tc>
        <w:tc>
          <w:tcPr>
            <w:tcW w:w="2082" w:type="dxa"/>
            <w:tcBorders>
              <w:top w:val="single" w:sz="4" w:space="0" w:color="auto"/>
              <w:left w:val="nil"/>
              <w:bottom w:val="single" w:sz="4" w:space="0" w:color="auto"/>
              <w:right w:val="single" w:sz="4" w:space="0" w:color="auto"/>
            </w:tcBorders>
            <w:shd w:val="clear" w:color="000000" w:fill="375623"/>
          </w:tcPr>
          <w:p w14:paraId="6563CA59" w14:textId="472E74EB" w:rsidR="00D376B3" w:rsidRPr="004B4DDE" w:rsidRDefault="00D376B3" w:rsidP="00D376B3">
            <w:pPr>
              <w:spacing w:after="0" w:line="240" w:lineRule="auto"/>
              <w:jc w:val="center"/>
              <w:rPr>
                <w:rFonts w:ascii="Calibri" w:eastAsia="Times New Roman" w:hAnsi="Calibri" w:cs="Calibri"/>
                <w:kern w:val="0"/>
                <w14:ligatures w14:val="none"/>
              </w:rPr>
            </w:pPr>
            <w:r w:rsidRPr="004B4DDE">
              <w:t>Dedicate training time to staff towards social engineering to increase social awareness within these scenarios</w:t>
            </w:r>
          </w:p>
        </w:tc>
        <w:tc>
          <w:tcPr>
            <w:tcW w:w="328" w:type="dxa"/>
            <w:tcBorders>
              <w:top w:val="single" w:sz="4" w:space="0" w:color="auto"/>
              <w:left w:val="nil"/>
              <w:bottom w:val="single" w:sz="4" w:space="0" w:color="auto"/>
              <w:right w:val="single" w:sz="4" w:space="0" w:color="auto"/>
            </w:tcBorders>
            <w:shd w:val="clear" w:color="000000" w:fill="375623"/>
          </w:tcPr>
          <w:p w14:paraId="4056A6DA" w14:textId="5C48337C" w:rsidR="00D376B3" w:rsidRPr="004B4DDE" w:rsidRDefault="00D376B3" w:rsidP="00D376B3">
            <w:pPr>
              <w:spacing w:after="0" w:line="240" w:lineRule="auto"/>
              <w:jc w:val="center"/>
              <w:rPr>
                <w:rFonts w:ascii="Calibri" w:eastAsia="Times New Roman" w:hAnsi="Calibri" w:cs="Calibri"/>
                <w:kern w:val="0"/>
                <w14:ligatures w14:val="none"/>
              </w:rPr>
            </w:pPr>
            <w:r w:rsidRPr="004B4DDE">
              <w:t>4</w:t>
            </w:r>
          </w:p>
        </w:tc>
        <w:tc>
          <w:tcPr>
            <w:tcW w:w="328" w:type="dxa"/>
            <w:tcBorders>
              <w:top w:val="single" w:sz="4" w:space="0" w:color="auto"/>
              <w:left w:val="nil"/>
              <w:bottom w:val="single" w:sz="4" w:space="0" w:color="auto"/>
              <w:right w:val="single" w:sz="4" w:space="0" w:color="auto"/>
            </w:tcBorders>
            <w:shd w:val="clear" w:color="000000" w:fill="375623"/>
          </w:tcPr>
          <w:p w14:paraId="574BCFF6" w14:textId="58EC0D43" w:rsidR="00D376B3" w:rsidRPr="004B4DDE" w:rsidRDefault="00D376B3" w:rsidP="00D376B3">
            <w:pPr>
              <w:spacing w:after="0" w:line="240" w:lineRule="auto"/>
              <w:jc w:val="center"/>
              <w:rPr>
                <w:rFonts w:ascii="Calibri" w:eastAsia="Times New Roman" w:hAnsi="Calibri" w:cs="Calibri"/>
                <w:kern w:val="0"/>
                <w14:ligatures w14:val="none"/>
              </w:rPr>
            </w:pPr>
            <w:r w:rsidRPr="004B4DDE">
              <w:t>2</w:t>
            </w:r>
          </w:p>
        </w:tc>
        <w:tc>
          <w:tcPr>
            <w:tcW w:w="440" w:type="dxa"/>
            <w:tcBorders>
              <w:top w:val="single" w:sz="4" w:space="0" w:color="auto"/>
              <w:left w:val="nil"/>
              <w:bottom w:val="single" w:sz="4" w:space="0" w:color="auto"/>
              <w:right w:val="single" w:sz="4" w:space="0" w:color="auto"/>
            </w:tcBorders>
            <w:shd w:val="clear" w:color="000000" w:fill="375623"/>
          </w:tcPr>
          <w:p w14:paraId="1275F73F" w14:textId="72C5AEC9" w:rsidR="00D376B3" w:rsidRPr="004B4DDE" w:rsidRDefault="00D376B3" w:rsidP="00D376B3">
            <w:pPr>
              <w:spacing w:after="0" w:line="240" w:lineRule="auto"/>
              <w:jc w:val="center"/>
              <w:rPr>
                <w:rFonts w:ascii="Calibri" w:eastAsia="Times New Roman" w:hAnsi="Calibri" w:cs="Calibri"/>
                <w:kern w:val="0"/>
                <w14:ligatures w14:val="none"/>
              </w:rPr>
            </w:pPr>
            <w:r w:rsidRPr="004B4DDE">
              <w:t>9</w:t>
            </w:r>
          </w:p>
        </w:tc>
      </w:tr>
      <w:tr w:rsidR="004B4DDE" w:rsidRPr="004B4DDE" w14:paraId="2DB2D789" w14:textId="77777777" w:rsidTr="00D376B3">
        <w:trPr>
          <w:trHeight w:val="713"/>
        </w:trPr>
        <w:tc>
          <w:tcPr>
            <w:tcW w:w="1818" w:type="dxa"/>
            <w:tcBorders>
              <w:top w:val="single" w:sz="4" w:space="0" w:color="auto"/>
              <w:left w:val="single" w:sz="4" w:space="0" w:color="auto"/>
              <w:bottom w:val="single" w:sz="4" w:space="0" w:color="auto"/>
              <w:right w:val="single" w:sz="4" w:space="0" w:color="auto"/>
            </w:tcBorders>
            <w:shd w:val="clear" w:color="000000" w:fill="375623"/>
          </w:tcPr>
          <w:p w14:paraId="071C4BB7" w14:textId="2A2ADCB8" w:rsidR="00D34923" w:rsidRPr="004B4DDE" w:rsidRDefault="00D34923" w:rsidP="00D34923">
            <w:pPr>
              <w:spacing w:after="0" w:line="240" w:lineRule="auto"/>
              <w:jc w:val="center"/>
              <w:rPr>
                <w:rFonts w:ascii="Calibri" w:eastAsia="Times New Roman" w:hAnsi="Calibri" w:cs="Calibri"/>
                <w:kern w:val="0"/>
                <w14:ligatures w14:val="none"/>
              </w:rPr>
            </w:pPr>
            <w:r w:rsidRPr="004B4DDE">
              <w:rPr>
                <w:rFonts w:ascii="Calibri" w:eastAsia="Times New Roman" w:hAnsi="Calibri" w:cs="Calibri"/>
                <w:kern w:val="0"/>
                <w14:ligatures w14:val="none"/>
              </w:rPr>
              <w:t>Lateral Movement</w:t>
            </w:r>
          </w:p>
        </w:tc>
        <w:tc>
          <w:tcPr>
            <w:tcW w:w="1937" w:type="dxa"/>
            <w:tcBorders>
              <w:top w:val="single" w:sz="4" w:space="0" w:color="auto"/>
              <w:left w:val="nil"/>
              <w:bottom w:val="single" w:sz="4" w:space="0" w:color="auto"/>
              <w:right w:val="single" w:sz="4" w:space="0" w:color="auto"/>
            </w:tcBorders>
            <w:shd w:val="clear" w:color="000000" w:fill="375623"/>
          </w:tcPr>
          <w:p w14:paraId="63917210" w14:textId="0A5E7753" w:rsidR="00D34923" w:rsidRPr="004B4DDE" w:rsidRDefault="00D34923" w:rsidP="00D34923">
            <w:pPr>
              <w:spacing w:after="0" w:line="240" w:lineRule="auto"/>
              <w:jc w:val="center"/>
              <w:rPr>
                <w:rFonts w:ascii="Times New Roman" w:eastAsia="Times New Roman" w:hAnsi="Times New Roman" w:cs="Times New Roman"/>
                <w:kern w:val="0"/>
                <w:sz w:val="24"/>
                <w:szCs w:val="24"/>
                <w14:ligatures w14:val="none"/>
              </w:rPr>
            </w:pPr>
            <w:r w:rsidRPr="004B4DDE">
              <w:t>Server misconfiguration</w:t>
            </w:r>
          </w:p>
        </w:tc>
        <w:tc>
          <w:tcPr>
            <w:tcW w:w="2226" w:type="dxa"/>
            <w:tcBorders>
              <w:top w:val="single" w:sz="4" w:space="0" w:color="auto"/>
              <w:left w:val="nil"/>
              <w:bottom w:val="single" w:sz="4" w:space="0" w:color="auto"/>
              <w:right w:val="single" w:sz="4" w:space="0" w:color="auto"/>
            </w:tcBorders>
            <w:shd w:val="clear" w:color="000000" w:fill="375623"/>
          </w:tcPr>
          <w:p w14:paraId="5DD1ADB2" w14:textId="65145B67" w:rsidR="00D34923" w:rsidRPr="004B4DDE" w:rsidRDefault="00D34923" w:rsidP="00D34923">
            <w:pPr>
              <w:spacing w:after="0" w:line="240" w:lineRule="auto"/>
              <w:jc w:val="center"/>
              <w:rPr>
                <w:rFonts w:ascii="Calibri" w:eastAsia="Times New Roman" w:hAnsi="Calibri" w:cs="Calibri"/>
                <w:kern w:val="0"/>
                <w14:ligatures w14:val="none"/>
              </w:rPr>
            </w:pPr>
            <w:r w:rsidRPr="004B4DDE">
              <w:t>Misconfiguration can easily allow threat actors to bypass security controls or gain access to high level accounts</w:t>
            </w:r>
          </w:p>
        </w:tc>
        <w:tc>
          <w:tcPr>
            <w:tcW w:w="328" w:type="dxa"/>
            <w:tcBorders>
              <w:top w:val="single" w:sz="4" w:space="0" w:color="auto"/>
              <w:left w:val="nil"/>
              <w:bottom w:val="single" w:sz="4" w:space="0" w:color="auto"/>
              <w:right w:val="single" w:sz="4" w:space="0" w:color="auto"/>
            </w:tcBorders>
            <w:shd w:val="clear" w:color="000000" w:fill="375623"/>
          </w:tcPr>
          <w:p w14:paraId="5001765B" w14:textId="59037DB8" w:rsidR="00D34923" w:rsidRPr="004B4DDE" w:rsidRDefault="00D34923" w:rsidP="00D34923">
            <w:pPr>
              <w:spacing w:after="0" w:line="240" w:lineRule="auto"/>
              <w:jc w:val="center"/>
              <w:rPr>
                <w:rFonts w:ascii="Calibri" w:eastAsia="Times New Roman" w:hAnsi="Calibri" w:cs="Calibri"/>
                <w:kern w:val="0"/>
                <w14:ligatures w14:val="none"/>
              </w:rPr>
            </w:pPr>
            <w:r w:rsidRPr="004B4DDE">
              <w:t>5</w:t>
            </w:r>
          </w:p>
        </w:tc>
        <w:tc>
          <w:tcPr>
            <w:tcW w:w="328" w:type="dxa"/>
            <w:tcBorders>
              <w:top w:val="single" w:sz="4" w:space="0" w:color="auto"/>
              <w:left w:val="nil"/>
              <w:bottom w:val="single" w:sz="4" w:space="0" w:color="auto"/>
              <w:right w:val="single" w:sz="4" w:space="0" w:color="auto"/>
            </w:tcBorders>
            <w:shd w:val="clear" w:color="000000" w:fill="375623"/>
          </w:tcPr>
          <w:p w14:paraId="63266217" w14:textId="75FAECFC" w:rsidR="00D34923" w:rsidRPr="004B4DDE" w:rsidRDefault="00D34923" w:rsidP="00D34923">
            <w:pPr>
              <w:spacing w:after="0" w:line="240" w:lineRule="auto"/>
              <w:jc w:val="center"/>
              <w:rPr>
                <w:rFonts w:ascii="Calibri" w:eastAsia="Times New Roman" w:hAnsi="Calibri" w:cs="Calibri"/>
                <w:kern w:val="0"/>
                <w14:ligatures w14:val="none"/>
              </w:rPr>
            </w:pPr>
            <w:r w:rsidRPr="004B4DDE">
              <w:t>2</w:t>
            </w:r>
          </w:p>
        </w:tc>
        <w:tc>
          <w:tcPr>
            <w:tcW w:w="440" w:type="dxa"/>
            <w:tcBorders>
              <w:top w:val="single" w:sz="4" w:space="0" w:color="auto"/>
              <w:left w:val="nil"/>
              <w:bottom w:val="single" w:sz="4" w:space="0" w:color="auto"/>
              <w:right w:val="single" w:sz="4" w:space="0" w:color="auto"/>
            </w:tcBorders>
            <w:shd w:val="clear" w:color="000000" w:fill="375623"/>
          </w:tcPr>
          <w:p w14:paraId="528DEECF" w14:textId="36626407" w:rsidR="00D34923" w:rsidRPr="004B4DDE" w:rsidRDefault="00D34923" w:rsidP="00D34923">
            <w:pPr>
              <w:spacing w:after="0" w:line="240" w:lineRule="auto"/>
              <w:jc w:val="center"/>
              <w:rPr>
                <w:rFonts w:ascii="Calibri" w:eastAsia="Times New Roman" w:hAnsi="Calibri" w:cs="Calibri"/>
                <w:kern w:val="0"/>
                <w14:ligatures w14:val="none"/>
              </w:rPr>
            </w:pPr>
            <w:r w:rsidRPr="004B4DDE">
              <w:t>11</w:t>
            </w:r>
          </w:p>
        </w:tc>
        <w:tc>
          <w:tcPr>
            <w:tcW w:w="2082" w:type="dxa"/>
            <w:tcBorders>
              <w:top w:val="single" w:sz="4" w:space="0" w:color="auto"/>
              <w:left w:val="nil"/>
              <w:bottom w:val="single" w:sz="4" w:space="0" w:color="auto"/>
              <w:right w:val="single" w:sz="4" w:space="0" w:color="auto"/>
            </w:tcBorders>
            <w:shd w:val="clear" w:color="000000" w:fill="375623"/>
          </w:tcPr>
          <w:p w14:paraId="2A0F6EF7" w14:textId="77A42A58" w:rsidR="00D34923" w:rsidRPr="004B4DDE" w:rsidRDefault="00D34923" w:rsidP="00D34923">
            <w:pPr>
              <w:spacing w:after="0" w:line="240" w:lineRule="auto"/>
              <w:jc w:val="center"/>
              <w:rPr>
                <w:rFonts w:ascii="Calibri" w:eastAsia="Times New Roman" w:hAnsi="Calibri" w:cs="Calibri"/>
                <w:kern w:val="0"/>
                <w14:ligatures w14:val="none"/>
              </w:rPr>
            </w:pPr>
            <w:r w:rsidRPr="004B4DDE">
              <w:t>Ensure server is configured as expected, applications/services are setup correctly</w:t>
            </w:r>
          </w:p>
        </w:tc>
        <w:tc>
          <w:tcPr>
            <w:tcW w:w="328" w:type="dxa"/>
            <w:tcBorders>
              <w:top w:val="single" w:sz="4" w:space="0" w:color="auto"/>
              <w:left w:val="nil"/>
              <w:bottom w:val="single" w:sz="4" w:space="0" w:color="auto"/>
              <w:right w:val="single" w:sz="4" w:space="0" w:color="auto"/>
            </w:tcBorders>
            <w:shd w:val="clear" w:color="000000" w:fill="375623"/>
          </w:tcPr>
          <w:p w14:paraId="2D20C58F" w14:textId="6FF96EF2" w:rsidR="00D34923" w:rsidRPr="004B4DDE" w:rsidRDefault="00D34923" w:rsidP="00D34923">
            <w:pPr>
              <w:spacing w:after="0" w:line="240" w:lineRule="auto"/>
              <w:jc w:val="center"/>
              <w:rPr>
                <w:rFonts w:ascii="Calibri" w:eastAsia="Times New Roman" w:hAnsi="Calibri" w:cs="Calibri"/>
                <w:kern w:val="0"/>
                <w14:ligatures w14:val="none"/>
              </w:rPr>
            </w:pPr>
            <w:r w:rsidRPr="004B4DDE">
              <w:t>3</w:t>
            </w:r>
          </w:p>
        </w:tc>
        <w:tc>
          <w:tcPr>
            <w:tcW w:w="328" w:type="dxa"/>
            <w:tcBorders>
              <w:top w:val="single" w:sz="4" w:space="0" w:color="auto"/>
              <w:left w:val="nil"/>
              <w:bottom w:val="single" w:sz="4" w:space="0" w:color="auto"/>
              <w:right w:val="single" w:sz="4" w:space="0" w:color="auto"/>
            </w:tcBorders>
            <w:shd w:val="clear" w:color="000000" w:fill="375623"/>
          </w:tcPr>
          <w:p w14:paraId="5D47D1E5" w14:textId="4F223937" w:rsidR="00D34923" w:rsidRPr="004B4DDE" w:rsidRDefault="00D34923" w:rsidP="00D34923">
            <w:pPr>
              <w:spacing w:after="0" w:line="240" w:lineRule="auto"/>
              <w:jc w:val="center"/>
              <w:rPr>
                <w:rFonts w:ascii="Calibri" w:eastAsia="Times New Roman" w:hAnsi="Calibri" w:cs="Calibri"/>
                <w:kern w:val="0"/>
                <w14:ligatures w14:val="none"/>
              </w:rPr>
            </w:pPr>
            <w:r w:rsidRPr="004B4DDE">
              <w:t>2</w:t>
            </w:r>
          </w:p>
        </w:tc>
        <w:tc>
          <w:tcPr>
            <w:tcW w:w="440" w:type="dxa"/>
            <w:tcBorders>
              <w:top w:val="single" w:sz="4" w:space="0" w:color="auto"/>
              <w:left w:val="nil"/>
              <w:bottom w:val="single" w:sz="4" w:space="0" w:color="auto"/>
              <w:right w:val="single" w:sz="4" w:space="0" w:color="auto"/>
            </w:tcBorders>
            <w:shd w:val="clear" w:color="000000" w:fill="375623"/>
          </w:tcPr>
          <w:p w14:paraId="274C1AF4" w14:textId="6EF9E432" w:rsidR="00D34923" w:rsidRPr="004B4DDE" w:rsidRDefault="00D34923" w:rsidP="00D34923">
            <w:pPr>
              <w:spacing w:after="0" w:line="240" w:lineRule="auto"/>
              <w:jc w:val="center"/>
              <w:rPr>
                <w:rFonts w:ascii="Calibri" w:eastAsia="Times New Roman" w:hAnsi="Calibri" w:cs="Calibri"/>
                <w:kern w:val="0"/>
                <w14:ligatures w14:val="none"/>
              </w:rPr>
            </w:pPr>
            <w:r w:rsidRPr="004B4DDE">
              <w:t>8</w:t>
            </w:r>
          </w:p>
        </w:tc>
      </w:tr>
    </w:tbl>
    <w:p w14:paraId="122D8FC6" w14:textId="3E441398" w:rsidR="00A5132A" w:rsidRPr="004B4DDE" w:rsidRDefault="00A5132A" w:rsidP="00A5132A">
      <w:pPr>
        <w:pStyle w:val="Caption"/>
        <w:rPr>
          <w:color w:val="auto"/>
        </w:rPr>
      </w:pPr>
      <w:bookmarkStart w:id="22" w:name="_Toc151452343"/>
      <w:r w:rsidRPr="004B4DDE">
        <w:rPr>
          <w:color w:val="auto"/>
        </w:rPr>
        <w:t xml:space="preserve">Table </w:t>
      </w:r>
      <w:r w:rsidRPr="004B4DDE">
        <w:rPr>
          <w:color w:val="auto"/>
        </w:rPr>
        <w:fldChar w:fldCharType="begin"/>
      </w:r>
      <w:r w:rsidRPr="004B4DDE">
        <w:rPr>
          <w:color w:val="auto"/>
        </w:rPr>
        <w:instrText xml:space="preserve"> SEQ Table \* ARABIC </w:instrText>
      </w:r>
      <w:r w:rsidRPr="004B4DDE">
        <w:rPr>
          <w:color w:val="auto"/>
        </w:rPr>
        <w:fldChar w:fldCharType="separate"/>
      </w:r>
      <w:r w:rsidRPr="004B4DDE">
        <w:rPr>
          <w:noProof/>
          <w:color w:val="auto"/>
        </w:rPr>
        <w:t>2</w:t>
      </w:r>
      <w:r w:rsidRPr="004B4DDE">
        <w:rPr>
          <w:color w:val="auto"/>
        </w:rPr>
        <w:fldChar w:fldCharType="end"/>
      </w:r>
      <w:r w:rsidRPr="004B4DDE">
        <w:rPr>
          <w:color w:val="auto"/>
        </w:rPr>
        <w:t xml:space="preserve"> – Table containing example risks associated with highest frequency </w:t>
      </w:r>
      <w:bookmarkEnd w:id="22"/>
      <w:r w:rsidR="006F7983" w:rsidRPr="004B4DDE">
        <w:rPr>
          <w:color w:val="auto"/>
        </w:rPr>
        <w:t>controls.</w:t>
      </w:r>
    </w:p>
    <w:p w14:paraId="5AD09D64" w14:textId="5722F6A0" w:rsidR="00947033" w:rsidRPr="004B4DDE" w:rsidRDefault="00AB0D4F" w:rsidP="00947033">
      <w:r w:rsidRPr="004B4DDE">
        <w:t>Table 2</w:t>
      </w:r>
      <w:r w:rsidR="00947033" w:rsidRPr="004B4DDE">
        <w:t xml:space="preserve"> displays four </w:t>
      </w:r>
      <w:r w:rsidR="001F5D51" w:rsidRPr="004B4DDE">
        <w:t xml:space="preserve">risks </w:t>
      </w:r>
      <w:r w:rsidR="00947033" w:rsidRPr="004B4DDE">
        <w:t>to the university across various areas</w:t>
      </w:r>
      <w:r w:rsidR="004B542E" w:rsidRPr="004B4DDE">
        <w:t xml:space="preserve">. These again </w:t>
      </w:r>
      <w:r w:rsidR="00947033" w:rsidRPr="004B4DDE">
        <w:t xml:space="preserve">all present a risk to one of more aspects of the CIA triad and are substantial enough that they can generate or contribute to other risks present within the risk register leading to potential catastrophic consequences. </w:t>
      </w:r>
      <w:r w:rsidR="005636FB" w:rsidRPr="004B4DDE">
        <w:t xml:space="preserve">Attached are the controls </w:t>
      </w:r>
      <w:r w:rsidR="005C79A9" w:rsidRPr="004B4DDE">
        <w:t xml:space="preserve">and re-calculated risk score in accordance </w:t>
      </w:r>
      <w:r w:rsidR="006F7983" w:rsidRPr="004B4DDE">
        <w:t>with</w:t>
      </w:r>
      <w:r w:rsidR="005C79A9" w:rsidRPr="004B4DDE">
        <w:t xml:space="preserve"> these controls being </w:t>
      </w:r>
      <w:r w:rsidR="00550161" w:rsidRPr="004B4DDE">
        <w:t>applied.</w:t>
      </w:r>
    </w:p>
    <w:p w14:paraId="292D4730" w14:textId="77777777" w:rsidR="007E34C3" w:rsidRPr="004B4DDE" w:rsidRDefault="007E34C3" w:rsidP="0086565B">
      <w:pPr>
        <w:rPr>
          <w:rFonts w:ascii="Arial" w:hAnsi="Arial" w:cs="Arial"/>
          <w:sz w:val="20"/>
          <w:szCs w:val="20"/>
        </w:rPr>
      </w:pPr>
    </w:p>
    <w:p w14:paraId="4C899DD5" w14:textId="77777777" w:rsidR="00810326" w:rsidRPr="004B4DDE" w:rsidRDefault="00810326">
      <w:pPr>
        <w:rPr>
          <w:rFonts w:asciiTheme="majorHAnsi" w:eastAsiaTheme="majorEastAsia" w:hAnsiTheme="majorHAnsi" w:cstheme="majorBidi"/>
          <w:sz w:val="24"/>
          <w:szCs w:val="24"/>
        </w:rPr>
      </w:pPr>
      <w:r w:rsidRPr="004B4DDE">
        <w:br w:type="page"/>
      </w:r>
    </w:p>
    <w:p w14:paraId="174A8447" w14:textId="1BB9DF81" w:rsidR="009E0F08" w:rsidRPr="004B4DDE" w:rsidRDefault="006F7983" w:rsidP="00C32946">
      <w:pPr>
        <w:pStyle w:val="Heading3"/>
        <w:rPr>
          <w:color w:val="auto"/>
        </w:rPr>
      </w:pPr>
      <w:bookmarkStart w:id="23" w:name="_Toc151473786"/>
      <w:r>
        <w:rPr>
          <w:color w:val="auto"/>
        </w:rPr>
        <w:lastRenderedPageBreak/>
        <w:t>Multifactor authentication</w:t>
      </w:r>
      <w:r w:rsidR="00A0042A" w:rsidRPr="004B4DDE">
        <w:rPr>
          <w:color w:val="auto"/>
        </w:rPr>
        <w:t xml:space="preserve"> and enforcement of strong password policies/file encryption</w:t>
      </w:r>
      <w:bookmarkEnd w:id="23"/>
    </w:p>
    <w:p w14:paraId="253E740C" w14:textId="18ED6818" w:rsidR="006F564D" w:rsidRPr="004B4DDE" w:rsidRDefault="008E3F8F" w:rsidP="006A6617">
      <w:r w:rsidRPr="004B4DDE">
        <w:t xml:space="preserve">Implementing multifactor authentication </w:t>
      </w:r>
      <w:r w:rsidR="00F75FF3" w:rsidRPr="004B4DDE">
        <w:t xml:space="preserve">into the university’s estate instantly provides an extra layer of security </w:t>
      </w:r>
      <w:r w:rsidR="00B63610" w:rsidRPr="004B4DDE">
        <w:t xml:space="preserve">whether this be something you have </w:t>
      </w:r>
      <w:r w:rsidR="003D5175" w:rsidRPr="004B4DDE">
        <w:t xml:space="preserve">such as a </w:t>
      </w:r>
      <w:r w:rsidR="00721294" w:rsidRPr="004B4DDE">
        <w:t>soft or hard token</w:t>
      </w:r>
      <w:r w:rsidR="003D5175" w:rsidRPr="004B4DDE">
        <w:t>, something you are i.e.</w:t>
      </w:r>
      <w:r w:rsidR="009325DE" w:rsidRPr="004B4DDE">
        <w:t xml:space="preserve">, FIDO key </w:t>
      </w:r>
      <w:r w:rsidR="003D5175" w:rsidRPr="004B4DDE">
        <w:t xml:space="preserve">or </w:t>
      </w:r>
      <w:r w:rsidR="009325DE" w:rsidRPr="004B4DDE">
        <w:t xml:space="preserve">something you know i.e., </w:t>
      </w:r>
      <w:r w:rsidR="00972DC7" w:rsidRPr="004B4DDE">
        <w:t>personal identification number</w:t>
      </w:r>
      <w:r w:rsidR="008B4519" w:rsidRPr="004B4DDE">
        <w:t>.</w:t>
      </w:r>
      <w:r w:rsidR="00A60EFC" w:rsidRPr="004B4DDE">
        <w:t xml:space="preserve"> Usually these are forms of authentication an attacker would not be able to guess or brute force</w:t>
      </w:r>
      <w:r w:rsidR="00710622" w:rsidRPr="004B4DDE">
        <w:t xml:space="preserve"> making gaining access near impossible without specific knowledge.</w:t>
      </w:r>
    </w:p>
    <w:p w14:paraId="46C07687" w14:textId="44C02736" w:rsidR="00E81A71" w:rsidRPr="004B4DDE" w:rsidRDefault="00710622" w:rsidP="006A6617">
      <w:r w:rsidRPr="004B4DDE">
        <w:t xml:space="preserve">Pairing MFA with strong password policies for </w:t>
      </w:r>
      <w:r w:rsidR="00324088" w:rsidRPr="004B4DDE">
        <w:t xml:space="preserve">accounts and </w:t>
      </w:r>
      <w:r w:rsidR="00A30AE7" w:rsidRPr="004B4DDE">
        <w:t xml:space="preserve">encrypted </w:t>
      </w:r>
      <w:r w:rsidR="00E81A71" w:rsidRPr="004B4DDE">
        <w:t>files significantly reduces both the impact and probability of a risk</w:t>
      </w:r>
      <w:r w:rsidR="006F7983">
        <w:t>.</w:t>
      </w:r>
    </w:p>
    <w:p w14:paraId="05229896" w14:textId="2BA07B8D" w:rsidR="009E0F08" w:rsidRPr="004B4DDE" w:rsidRDefault="009E0F08" w:rsidP="00C32946">
      <w:pPr>
        <w:pStyle w:val="Heading3"/>
        <w:rPr>
          <w:rFonts w:asciiTheme="minorHAnsi" w:eastAsiaTheme="minorHAnsi" w:hAnsiTheme="minorHAnsi" w:cstheme="minorBidi"/>
          <w:color w:val="auto"/>
          <w:sz w:val="22"/>
          <w:szCs w:val="22"/>
        </w:rPr>
      </w:pPr>
      <w:bookmarkStart w:id="24" w:name="_Toc151473787"/>
      <w:r w:rsidRPr="004B4DDE">
        <w:rPr>
          <w:color w:val="auto"/>
        </w:rPr>
        <w:t>Update: Software, hardware, firmware, operating systems</w:t>
      </w:r>
      <w:bookmarkEnd w:id="24"/>
    </w:p>
    <w:p w14:paraId="1952C68F" w14:textId="6DC71960" w:rsidR="000E5E78" w:rsidRPr="004B4DDE" w:rsidRDefault="00A72896" w:rsidP="00F16D86">
      <w:r w:rsidRPr="004B4DDE">
        <w:t xml:space="preserve">Multiple threats identified within the risk registers are related to </w:t>
      </w:r>
      <w:r w:rsidR="00040C90" w:rsidRPr="004B4DDE">
        <w:t xml:space="preserve">poor maintenance of computer systems and hardware. </w:t>
      </w:r>
      <w:r w:rsidR="004A0EB7" w:rsidRPr="004B4DDE">
        <w:t xml:space="preserve">Creating a maintenance schedule to </w:t>
      </w:r>
      <w:r w:rsidR="002528CB" w:rsidRPr="004B4DDE">
        <w:t xml:space="preserve">carry out important hardware, software and firmware updates will reduce the overall risk score and remediate any </w:t>
      </w:r>
      <w:r w:rsidR="00C23A6A" w:rsidRPr="004B4DDE">
        <w:t>previous vulnerabilities to systems</w:t>
      </w:r>
      <w:r w:rsidR="00285FFE" w:rsidRPr="004B4DDE">
        <w:t>.</w:t>
      </w:r>
    </w:p>
    <w:p w14:paraId="778FE203" w14:textId="6E62F7BA" w:rsidR="00F16D86" w:rsidRPr="00F16D86" w:rsidRDefault="009E0F08" w:rsidP="000E5E78">
      <w:pPr>
        <w:pStyle w:val="Heading3"/>
        <w:rPr>
          <w:color w:val="auto"/>
        </w:rPr>
      </w:pPr>
      <w:bookmarkStart w:id="25" w:name="_Toc151473788"/>
      <w:r w:rsidRPr="004B4DDE">
        <w:rPr>
          <w:color w:val="auto"/>
        </w:rPr>
        <w:t xml:space="preserve">Staff training for data security, </w:t>
      </w:r>
      <w:r w:rsidR="006F7983" w:rsidRPr="004B4DDE">
        <w:rPr>
          <w:color w:val="auto"/>
        </w:rPr>
        <w:t>sensitivity,</w:t>
      </w:r>
      <w:r w:rsidRPr="004B4DDE">
        <w:rPr>
          <w:color w:val="auto"/>
        </w:rPr>
        <w:t xml:space="preserve"> and social engineering scenarios</w:t>
      </w:r>
      <w:bookmarkEnd w:id="25"/>
    </w:p>
    <w:p w14:paraId="4169B041" w14:textId="25766562" w:rsidR="00E47BC9" w:rsidRPr="004B4DDE" w:rsidRDefault="00724D54" w:rsidP="00F16D86">
      <w:r w:rsidRPr="004B4DDE">
        <w:t>Prov</w:t>
      </w:r>
      <w:r w:rsidR="0028630B" w:rsidRPr="004B4DDE">
        <w:t xml:space="preserve">iding training for staff on </w:t>
      </w:r>
      <w:r w:rsidR="002C0C8A" w:rsidRPr="004B4DDE">
        <w:t xml:space="preserve">data security and </w:t>
      </w:r>
      <w:r w:rsidR="0028630B" w:rsidRPr="004B4DDE">
        <w:t>social engineering scenarios to increase awareness</w:t>
      </w:r>
      <w:r w:rsidR="00F400C0" w:rsidRPr="004B4DDE">
        <w:t xml:space="preserve"> of</w:t>
      </w:r>
      <w:r w:rsidR="0028630B" w:rsidRPr="004B4DDE">
        <w:t xml:space="preserve"> </w:t>
      </w:r>
      <w:r w:rsidR="00CD64E2" w:rsidRPr="004B4DDE">
        <w:t>threat actors attempting to gain information</w:t>
      </w:r>
      <w:r w:rsidR="00675EA1" w:rsidRPr="004B4DDE">
        <w:t>,</w:t>
      </w:r>
      <w:r w:rsidR="00CD64E2" w:rsidRPr="004B4DDE">
        <w:t xml:space="preserve"> for example by acting as </w:t>
      </w:r>
      <w:r w:rsidR="00A13E6F" w:rsidRPr="004B4DDE">
        <w:t>the person in question or a trusted third party the university deals with</w:t>
      </w:r>
      <w:r w:rsidR="00675EA1" w:rsidRPr="004B4DDE">
        <w:t>,</w:t>
      </w:r>
      <w:r w:rsidR="00F400C0" w:rsidRPr="004B4DDE">
        <w:t xml:space="preserve"> greatly reduces the probability</w:t>
      </w:r>
      <w:r w:rsidR="001C15BC" w:rsidRPr="004B4DDE">
        <w:t xml:space="preserve"> of </w:t>
      </w:r>
      <w:r w:rsidR="002C0C8A" w:rsidRPr="004B4DDE">
        <w:t>compromised confidentiality.</w:t>
      </w:r>
      <w:r w:rsidR="00F86672" w:rsidRPr="004B4DDE">
        <w:t xml:space="preserve"> Although the impact score of this doesn’t </w:t>
      </w:r>
      <w:r w:rsidR="004365A8" w:rsidRPr="004B4DDE">
        <w:t xml:space="preserve">necessarily </w:t>
      </w:r>
      <w:r w:rsidR="00F86672" w:rsidRPr="004B4DDE">
        <w:t>change</w:t>
      </w:r>
      <w:r w:rsidR="006D10CC" w:rsidRPr="004B4DDE">
        <w:t xml:space="preserve">, the significant impact this threat would originally </w:t>
      </w:r>
      <w:r w:rsidR="009A1E62" w:rsidRPr="004B4DDE">
        <w:t>introduce</w:t>
      </w:r>
      <w:r w:rsidR="00B93854" w:rsidRPr="004B4DDE">
        <w:t xml:space="preserve"> to the estate</w:t>
      </w:r>
      <w:r w:rsidR="009A1E62" w:rsidRPr="004B4DDE">
        <w:t xml:space="preserve"> prior to staff training can easily be avoided. </w:t>
      </w:r>
    </w:p>
    <w:p w14:paraId="6EE8B2D8" w14:textId="2F0F278E" w:rsidR="003B42B7" w:rsidRPr="004B4DDE" w:rsidRDefault="00A0042A" w:rsidP="00C32946">
      <w:pPr>
        <w:pStyle w:val="Heading3"/>
        <w:rPr>
          <w:color w:val="auto"/>
        </w:rPr>
      </w:pPr>
      <w:bookmarkStart w:id="26" w:name="_Toc151473789"/>
      <w:r w:rsidRPr="004B4DDE">
        <w:rPr>
          <w:color w:val="auto"/>
        </w:rPr>
        <w:t>Correct configuration of systems and services</w:t>
      </w:r>
      <w:bookmarkEnd w:id="26"/>
    </w:p>
    <w:p w14:paraId="1EF721F6" w14:textId="004FD43E" w:rsidR="004A2FBF" w:rsidRPr="004B4DDE" w:rsidRDefault="00067C28" w:rsidP="00A0042A">
      <w:r w:rsidRPr="004B4DDE">
        <w:t xml:space="preserve">Ensuring systems, servers, </w:t>
      </w:r>
      <w:r w:rsidR="006F7983" w:rsidRPr="004B4DDE">
        <w:t>services,</w:t>
      </w:r>
      <w:r w:rsidRPr="004B4DDE">
        <w:t xml:space="preserve"> and applications are configured and setup correctly is paramount to </w:t>
      </w:r>
      <w:r w:rsidR="00126AF6" w:rsidRPr="004B4DDE">
        <w:t xml:space="preserve">preventing high level threats such as lateral movement. </w:t>
      </w:r>
      <w:r w:rsidR="006177F9" w:rsidRPr="004B4DDE">
        <w:t xml:space="preserve">When working with cloud service providers, this risk must be shared as the university won’t have full control </w:t>
      </w:r>
      <w:r w:rsidR="00F841EE" w:rsidRPr="004B4DDE">
        <w:t xml:space="preserve">over some </w:t>
      </w:r>
      <w:r w:rsidR="008C5877" w:rsidRPr="004B4DDE">
        <w:t xml:space="preserve">settings. </w:t>
      </w:r>
    </w:p>
    <w:p w14:paraId="504198FE" w14:textId="20EDB25C" w:rsidR="009A1E62" w:rsidRPr="004B4DDE" w:rsidRDefault="00712D7C" w:rsidP="00A0042A">
      <w:r w:rsidRPr="004B4DDE">
        <w:rPr>
          <w:noProof/>
        </w:rPr>
        <w:lastRenderedPageBreak/>
        <w:drawing>
          <wp:inline distT="0" distB="0" distL="0" distR="0" wp14:anchorId="59E039B4" wp14:editId="66709883">
            <wp:extent cx="6321287" cy="5788550"/>
            <wp:effectExtent l="0" t="0" r="3810" b="3175"/>
            <wp:docPr id="1601788799" name="Chart 1">
              <a:extLst xmlns:a="http://schemas.openxmlformats.org/drawingml/2006/main">
                <a:ext uri="{FF2B5EF4-FFF2-40B4-BE49-F238E27FC236}">
                  <a16:creationId xmlns:a16="http://schemas.microsoft.com/office/drawing/2014/main" id="{6577666A-14EF-4087-981C-F710412A3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870A803" w14:textId="66B5E93D" w:rsidR="009722BC" w:rsidRPr="004B4DDE" w:rsidRDefault="00712D7C" w:rsidP="00712D7C">
      <w:pPr>
        <w:pStyle w:val="Caption"/>
        <w:rPr>
          <w:color w:val="auto"/>
        </w:rPr>
      </w:pPr>
      <w:bookmarkStart w:id="27" w:name="_Toc151472031"/>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00A63517" w:rsidRPr="004B4DDE">
        <w:rPr>
          <w:noProof/>
          <w:color w:val="auto"/>
        </w:rPr>
        <w:t>2</w:t>
      </w:r>
      <w:r w:rsidRPr="004B4DDE">
        <w:rPr>
          <w:color w:val="auto"/>
        </w:rPr>
        <w:fldChar w:fldCharType="end"/>
      </w:r>
      <w:r w:rsidRPr="004B4DDE">
        <w:rPr>
          <w:color w:val="auto"/>
        </w:rPr>
        <w:t xml:space="preserve"> - Inherent risk level post control implementation (significantly reduced)</w:t>
      </w:r>
      <w:bookmarkEnd w:id="27"/>
    </w:p>
    <w:p w14:paraId="511B0784" w14:textId="77777777" w:rsidR="00E83FA8" w:rsidRPr="004B4DDE" w:rsidRDefault="00E83FA8" w:rsidP="00A0042A"/>
    <w:p w14:paraId="42F018E9" w14:textId="77777777" w:rsidR="003B42B7" w:rsidRPr="004B4DDE" w:rsidRDefault="003B42B7">
      <w:pPr>
        <w:rPr>
          <w:rFonts w:asciiTheme="majorHAnsi" w:eastAsiaTheme="majorEastAsia" w:hAnsiTheme="majorHAnsi" w:cstheme="majorBidi"/>
          <w:sz w:val="24"/>
          <w:szCs w:val="24"/>
        </w:rPr>
      </w:pPr>
      <w:r w:rsidRPr="004B4DDE">
        <w:rPr>
          <w:rFonts w:asciiTheme="majorHAnsi" w:eastAsiaTheme="majorEastAsia" w:hAnsiTheme="majorHAnsi" w:cstheme="majorBidi"/>
          <w:sz w:val="24"/>
          <w:szCs w:val="24"/>
        </w:rPr>
        <w:br w:type="page"/>
      </w:r>
    </w:p>
    <w:p w14:paraId="25BF48C2" w14:textId="45641702" w:rsidR="00D80757" w:rsidRPr="00A5004A" w:rsidRDefault="003B42B7" w:rsidP="00A5004A">
      <w:pPr>
        <w:pStyle w:val="Heading1"/>
      </w:pPr>
      <w:bookmarkStart w:id="28" w:name="_Toc151473790"/>
      <w:r w:rsidRPr="00A5004A">
        <w:lastRenderedPageBreak/>
        <w:t>R</w:t>
      </w:r>
      <w:r w:rsidRPr="00A5004A">
        <w:t>ecommendations</w:t>
      </w:r>
      <w:bookmarkEnd w:id="28"/>
    </w:p>
    <w:p w14:paraId="23E05BD1" w14:textId="4E4FA47B" w:rsidR="00B175A2" w:rsidRPr="004B4DDE" w:rsidRDefault="00720DDE" w:rsidP="006F424E">
      <w:r w:rsidRPr="004B4DDE">
        <w:t xml:space="preserve">The main controls which would have the most </w:t>
      </w:r>
      <w:r w:rsidR="003A14A3" w:rsidRPr="004B4DDE">
        <w:t>success</w:t>
      </w:r>
      <w:r w:rsidR="0089556B" w:rsidRPr="004B4DDE">
        <w:t xml:space="preserve"> and be effective in</w:t>
      </w:r>
      <w:r w:rsidR="003A14A3" w:rsidRPr="004B4DDE">
        <w:t xml:space="preserve"> preventing threats within the university</w:t>
      </w:r>
      <w:r w:rsidR="00D6764F" w:rsidRPr="004B4DDE">
        <w:t xml:space="preserve"> are the combination of multifactor authentication and </w:t>
      </w:r>
      <w:r w:rsidR="00473551" w:rsidRPr="004B4DDE">
        <w:t xml:space="preserve">frequent </w:t>
      </w:r>
      <w:r w:rsidR="00EB01EB" w:rsidRPr="004B4DDE">
        <w:t>organisational updates. MFA provides an extra layer of security to systems throughout the estate which preven</w:t>
      </w:r>
      <w:r w:rsidR="00952454" w:rsidRPr="004B4DDE">
        <w:t xml:space="preserve">ting attacks </w:t>
      </w:r>
      <w:r w:rsidR="00550161" w:rsidRPr="004B4DDE">
        <w:t>and</w:t>
      </w:r>
      <w:r w:rsidR="00952454" w:rsidRPr="004B4DDE">
        <w:t xml:space="preserve"> ensuring the user who is accessing the </w:t>
      </w:r>
      <w:r w:rsidR="000757E4" w:rsidRPr="004B4DDE">
        <w:t xml:space="preserve">account or service is the user who should have access. </w:t>
      </w:r>
    </w:p>
    <w:p w14:paraId="38003024" w14:textId="77777777" w:rsidR="00B175A2" w:rsidRPr="004B4DDE" w:rsidRDefault="000757E4" w:rsidP="006F424E">
      <w:r w:rsidRPr="004B4DDE">
        <w:t xml:space="preserve">Secondly the </w:t>
      </w:r>
      <w:r w:rsidR="00780D82" w:rsidRPr="004B4DDE">
        <w:t>frequent updates reduce system and network vulnerabilities</w:t>
      </w:r>
      <w:r w:rsidR="00B24B19" w:rsidRPr="004B4DDE">
        <w:t xml:space="preserve"> </w:t>
      </w:r>
      <w:r w:rsidR="00136DDF" w:rsidRPr="004B4DDE">
        <w:t>significantly lowering the routes a threat actor can take to exploit and gain access to confidential information</w:t>
      </w:r>
      <w:r w:rsidR="00780D82" w:rsidRPr="004B4DDE">
        <w:t xml:space="preserve">, implementing a schedule </w:t>
      </w:r>
      <w:r w:rsidR="003C5A03" w:rsidRPr="004B4DDE">
        <w:t xml:space="preserve">to carry out these updates will further enforce this. </w:t>
      </w:r>
    </w:p>
    <w:p w14:paraId="73F8251E" w14:textId="6731231B" w:rsidR="00033DE6" w:rsidRPr="004B4DDE" w:rsidRDefault="003C5A03" w:rsidP="00B175A2">
      <w:pPr>
        <w:rPr>
          <w:rStyle w:val="SubtleEmphasis"/>
          <w:rFonts w:asciiTheme="majorHAnsi" w:hAnsiTheme="majorHAnsi" w:cstheme="majorHAnsi"/>
          <w:i w:val="0"/>
          <w:color w:val="auto"/>
          <w:sz w:val="20"/>
          <w:szCs w:val="20"/>
        </w:rPr>
      </w:pPr>
      <w:r w:rsidRPr="004B4DDE">
        <w:t xml:space="preserve">Lastly the </w:t>
      </w:r>
      <w:r w:rsidR="00720B75" w:rsidRPr="004B4DDE">
        <w:t>combination of both MFA and regular updates</w:t>
      </w:r>
      <w:r w:rsidR="0089013F" w:rsidRPr="004B4DDE">
        <w:t xml:space="preserve"> significantly reduces the probability of </w:t>
      </w:r>
      <w:r w:rsidR="002B16D0" w:rsidRPr="004B4DDE">
        <w:t xml:space="preserve">many risks found throughout the risk register, </w:t>
      </w:r>
      <w:r w:rsidR="005D0DCD" w:rsidRPr="004B4DDE">
        <w:t xml:space="preserve">making it drastically </w:t>
      </w:r>
      <w:r w:rsidR="008F0CC6" w:rsidRPr="004B4DDE">
        <w:t>more arduous to not only gain access to the network and its systems, but</w:t>
      </w:r>
      <w:r w:rsidR="00F9666C" w:rsidRPr="004B4DDE">
        <w:t xml:space="preserve"> access PII</w:t>
      </w:r>
      <w:r w:rsidR="00B175A2" w:rsidRPr="004B4DDE">
        <w:t xml:space="preserve">/sensitive documentation and </w:t>
      </w:r>
      <w:r w:rsidR="00F9666C" w:rsidRPr="004B4DDE">
        <w:t>modify, destroy or exfiltrate</w:t>
      </w:r>
      <w:r w:rsidR="00B175A2" w:rsidRPr="004B4DDE">
        <w:t>.</w:t>
      </w:r>
    </w:p>
    <w:p w14:paraId="2BD37488" w14:textId="77777777" w:rsidR="00D80757" w:rsidRPr="004B4DDE" w:rsidRDefault="00D80757">
      <w:pPr>
        <w:rPr>
          <w:rFonts w:ascii="Arial" w:eastAsiaTheme="majorEastAsia" w:hAnsi="Arial" w:cs="Arial"/>
          <w:sz w:val="20"/>
          <w:szCs w:val="20"/>
        </w:rPr>
      </w:pPr>
      <w:r w:rsidRPr="004B4DDE">
        <w:rPr>
          <w:rFonts w:ascii="Arial" w:hAnsi="Arial" w:cs="Arial"/>
          <w:sz w:val="20"/>
          <w:szCs w:val="20"/>
        </w:rPr>
        <w:br w:type="page"/>
      </w:r>
    </w:p>
    <w:p w14:paraId="1B707C7A" w14:textId="2A9F774C" w:rsidR="008457B1" w:rsidRPr="00A5004A" w:rsidRDefault="00D80757" w:rsidP="00A5004A">
      <w:pPr>
        <w:pStyle w:val="Heading1"/>
      </w:pPr>
      <w:bookmarkStart w:id="29" w:name="_Toc151473791"/>
      <w:r w:rsidRPr="00A5004A">
        <w:lastRenderedPageBreak/>
        <w:t>Appendices</w:t>
      </w:r>
      <w:bookmarkEnd w:id="29"/>
    </w:p>
    <w:p w14:paraId="1AA2FB26" w14:textId="77777777" w:rsidR="00A63517" w:rsidRPr="004B4DDE" w:rsidRDefault="00E51B28" w:rsidP="00A63517">
      <w:pPr>
        <w:keepNext/>
      </w:pPr>
      <w:r w:rsidRPr="004B4DDE">
        <w:rPr>
          <w:noProof/>
        </w:rPr>
        <w:drawing>
          <wp:inline distT="0" distB="0" distL="0" distR="0" wp14:anchorId="4EBC7E97" wp14:editId="37699405">
            <wp:extent cx="5286845" cy="7792278"/>
            <wp:effectExtent l="0" t="0" r="9525" b="0"/>
            <wp:docPr id="1496801392" name="Picture 1496801392"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01392" name="Picture 1" descr="A green screen with white text&#10;&#10;Description automatically generated"/>
                    <pic:cNvPicPr/>
                  </pic:nvPicPr>
                  <pic:blipFill>
                    <a:blip r:embed="rId13"/>
                    <a:stretch>
                      <a:fillRect/>
                    </a:stretch>
                  </pic:blipFill>
                  <pic:spPr>
                    <a:xfrm>
                      <a:off x="0" y="0"/>
                      <a:ext cx="5305528" cy="7819814"/>
                    </a:xfrm>
                    <a:prstGeom prst="rect">
                      <a:avLst/>
                    </a:prstGeom>
                  </pic:spPr>
                </pic:pic>
              </a:graphicData>
            </a:graphic>
          </wp:inline>
        </w:drawing>
      </w:r>
    </w:p>
    <w:p w14:paraId="48DFC599" w14:textId="49619DFE" w:rsidR="0062750C" w:rsidRPr="004B4DDE" w:rsidRDefault="00A63517" w:rsidP="00A63517">
      <w:pPr>
        <w:pStyle w:val="Caption"/>
        <w:rPr>
          <w:rFonts w:ascii="Arial" w:hAnsi="Arial" w:cs="Arial"/>
          <w:color w:val="auto"/>
          <w:sz w:val="20"/>
          <w:szCs w:val="20"/>
        </w:rPr>
      </w:pPr>
      <w:r w:rsidRPr="004B4DDE">
        <w:rPr>
          <w:color w:val="auto"/>
        </w:rPr>
        <w:lastRenderedPageBreak/>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3</w:t>
      </w:r>
      <w:r w:rsidRPr="004B4DDE">
        <w:rPr>
          <w:color w:val="auto"/>
        </w:rPr>
        <w:fldChar w:fldCharType="end"/>
      </w:r>
      <w:r w:rsidRPr="004B4DDE">
        <w:rPr>
          <w:color w:val="auto"/>
        </w:rPr>
        <w:t xml:space="preserve"> - Risk Register</w:t>
      </w:r>
    </w:p>
    <w:p w14:paraId="0B45B104" w14:textId="77777777" w:rsidR="00A63517" w:rsidRPr="004B4DDE" w:rsidRDefault="0062750C" w:rsidP="00A63517">
      <w:pPr>
        <w:keepNext/>
      </w:pPr>
      <w:r w:rsidRPr="004B4DDE">
        <w:rPr>
          <w:noProof/>
        </w:rPr>
        <w:lastRenderedPageBreak/>
        <w:drawing>
          <wp:inline distT="0" distB="0" distL="0" distR="0" wp14:anchorId="66C9808A" wp14:editId="73DA5463">
            <wp:extent cx="5303520" cy="7823084"/>
            <wp:effectExtent l="0" t="0" r="0" b="6985"/>
            <wp:docPr id="1469248265" name="Picture 1469248265"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48265" name="Picture 1" descr="A green screen with white text&#10;&#10;Description automatically generated"/>
                    <pic:cNvPicPr/>
                  </pic:nvPicPr>
                  <pic:blipFill>
                    <a:blip r:embed="rId14"/>
                    <a:stretch>
                      <a:fillRect/>
                    </a:stretch>
                  </pic:blipFill>
                  <pic:spPr>
                    <a:xfrm>
                      <a:off x="0" y="0"/>
                      <a:ext cx="5305751" cy="7826375"/>
                    </a:xfrm>
                    <a:prstGeom prst="rect">
                      <a:avLst/>
                    </a:prstGeom>
                  </pic:spPr>
                </pic:pic>
              </a:graphicData>
            </a:graphic>
          </wp:inline>
        </w:drawing>
      </w:r>
    </w:p>
    <w:p w14:paraId="72ADBB73" w14:textId="3D312260" w:rsidR="005B2857" w:rsidRPr="004B4DDE" w:rsidRDefault="00A63517" w:rsidP="00A63517">
      <w:pPr>
        <w:pStyle w:val="Caption"/>
        <w:rPr>
          <w:rFonts w:ascii="Arial" w:hAnsi="Arial" w:cs="Arial"/>
          <w:color w:val="auto"/>
          <w:sz w:val="20"/>
          <w:szCs w:val="20"/>
        </w:rPr>
      </w:pPr>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4</w:t>
      </w:r>
      <w:r w:rsidRPr="004B4DDE">
        <w:rPr>
          <w:color w:val="auto"/>
        </w:rPr>
        <w:fldChar w:fldCharType="end"/>
      </w:r>
      <w:r w:rsidRPr="004B4DDE">
        <w:rPr>
          <w:color w:val="auto"/>
        </w:rPr>
        <w:t xml:space="preserve">  - Risk Register</w:t>
      </w:r>
    </w:p>
    <w:p w14:paraId="69C911EE" w14:textId="77777777" w:rsidR="00A63517" w:rsidRPr="004B4DDE" w:rsidRDefault="005B2857" w:rsidP="00A63517">
      <w:pPr>
        <w:keepNext/>
      </w:pPr>
      <w:r w:rsidRPr="004B4DDE">
        <w:rPr>
          <w:noProof/>
        </w:rPr>
        <w:lastRenderedPageBreak/>
        <w:drawing>
          <wp:inline distT="0" distB="0" distL="0" distR="0" wp14:anchorId="39FE2318" wp14:editId="03FDA1B4">
            <wp:extent cx="5587878" cy="7878470"/>
            <wp:effectExtent l="0" t="0" r="0" b="8255"/>
            <wp:docPr id="517641617" name="Picture 517641617"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41617" name="Picture 1" descr="A green screen with white text&#10;&#10;Description automatically generated"/>
                    <pic:cNvPicPr/>
                  </pic:nvPicPr>
                  <pic:blipFill>
                    <a:blip r:embed="rId15"/>
                    <a:stretch>
                      <a:fillRect/>
                    </a:stretch>
                  </pic:blipFill>
                  <pic:spPr>
                    <a:xfrm>
                      <a:off x="0" y="0"/>
                      <a:ext cx="5592308" cy="7884717"/>
                    </a:xfrm>
                    <a:prstGeom prst="rect">
                      <a:avLst/>
                    </a:prstGeom>
                  </pic:spPr>
                </pic:pic>
              </a:graphicData>
            </a:graphic>
          </wp:inline>
        </w:drawing>
      </w:r>
    </w:p>
    <w:p w14:paraId="572EAF67" w14:textId="179C0B39" w:rsidR="00E64610" w:rsidRPr="004B4DDE" w:rsidRDefault="00A63517" w:rsidP="00A63517">
      <w:pPr>
        <w:pStyle w:val="Caption"/>
        <w:rPr>
          <w:rFonts w:ascii="Arial" w:hAnsi="Arial" w:cs="Arial"/>
          <w:color w:val="auto"/>
          <w:sz w:val="20"/>
          <w:szCs w:val="20"/>
        </w:rPr>
      </w:pPr>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5</w:t>
      </w:r>
      <w:r w:rsidRPr="004B4DDE">
        <w:rPr>
          <w:color w:val="auto"/>
        </w:rPr>
        <w:fldChar w:fldCharType="end"/>
      </w:r>
      <w:r w:rsidRPr="004B4DDE">
        <w:rPr>
          <w:color w:val="auto"/>
        </w:rPr>
        <w:t xml:space="preserve">  - Risk Register</w:t>
      </w:r>
    </w:p>
    <w:p w14:paraId="78DAE48C" w14:textId="77777777" w:rsidR="00A63517" w:rsidRPr="004B4DDE" w:rsidRDefault="00E64610" w:rsidP="00A63517">
      <w:pPr>
        <w:keepNext/>
      </w:pPr>
      <w:r w:rsidRPr="004B4DDE">
        <w:rPr>
          <w:noProof/>
        </w:rPr>
        <w:lastRenderedPageBreak/>
        <w:drawing>
          <wp:inline distT="0" distB="0" distL="0" distR="0" wp14:anchorId="26E71E70" wp14:editId="206A5B8B">
            <wp:extent cx="5448740" cy="7607808"/>
            <wp:effectExtent l="0" t="0" r="0" b="0"/>
            <wp:docPr id="1895143337" name="Picture 1895143337"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3337" name="Picture 1" descr="A green screen with white text&#10;&#10;Description automatically generated"/>
                    <pic:cNvPicPr/>
                  </pic:nvPicPr>
                  <pic:blipFill>
                    <a:blip r:embed="rId16"/>
                    <a:stretch>
                      <a:fillRect/>
                    </a:stretch>
                  </pic:blipFill>
                  <pic:spPr>
                    <a:xfrm>
                      <a:off x="0" y="0"/>
                      <a:ext cx="5450047" cy="7609633"/>
                    </a:xfrm>
                    <a:prstGeom prst="rect">
                      <a:avLst/>
                    </a:prstGeom>
                  </pic:spPr>
                </pic:pic>
              </a:graphicData>
            </a:graphic>
          </wp:inline>
        </w:drawing>
      </w:r>
    </w:p>
    <w:p w14:paraId="2E319DAC" w14:textId="60288D42" w:rsidR="00104077" w:rsidRPr="004B4DDE" w:rsidRDefault="00A63517" w:rsidP="00A63517">
      <w:pPr>
        <w:pStyle w:val="Caption"/>
        <w:rPr>
          <w:rFonts w:ascii="Arial" w:hAnsi="Arial" w:cs="Arial"/>
          <w:color w:val="auto"/>
          <w:sz w:val="20"/>
          <w:szCs w:val="20"/>
        </w:rPr>
      </w:pPr>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6</w:t>
      </w:r>
      <w:r w:rsidRPr="004B4DDE">
        <w:rPr>
          <w:color w:val="auto"/>
        </w:rPr>
        <w:fldChar w:fldCharType="end"/>
      </w:r>
      <w:r w:rsidRPr="004B4DDE">
        <w:rPr>
          <w:color w:val="auto"/>
        </w:rPr>
        <w:t xml:space="preserve">  - Risk Register</w:t>
      </w:r>
    </w:p>
    <w:p w14:paraId="729708F1" w14:textId="77777777" w:rsidR="00A63517" w:rsidRPr="004B4DDE" w:rsidRDefault="00104077" w:rsidP="00A63517">
      <w:pPr>
        <w:keepNext/>
      </w:pPr>
      <w:r w:rsidRPr="004B4DDE">
        <w:rPr>
          <w:noProof/>
        </w:rPr>
        <w:lastRenderedPageBreak/>
        <w:drawing>
          <wp:inline distT="0" distB="0" distL="0" distR="0" wp14:anchorId="0E19B821" wp14:editId="78E52E10">
            <wp:extent cx="5292380" cy="7871155"/>
            <wp:effectExtent l="0" t="0" r="3810" b="0"/>
            <wp:docPr id="107844127" name="Picture 107844127"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4127" name="Picture 1" descr="A green screen with white text&#10;&#10;Description automatically generated"/>
                    <pic:cNvPicPr/>
                  </pic:nvPicPr>
                  <pic:blipFill>
                    <a:blip r:embed="rId17"/>
                    <a:stretch>
                      <a:fillRect/>
                    </a:stretch>
                  </pic:blipFill>
                  <pic:spPr>
                    <a:xfrm>
                      <a:off x="0" y="0"/>
                      <a:ext cx="5293356" cy="7872607"/>
                    </a:xfrm>
                    <a:prstGeom prst="rect">
                      <a:avLst/>
                    </a:prstGeom>
                  </pic:spPr>
                </pic:pic>
              </a:graphicData>
            </a:graphic>
          </wp:inline>
        </w:drawing>
      </w:r>
    </w:p>
    <w:p w14:paraId="51E54F79" w14:textId="0CCA1845" w:rsidR="00104077" w:rsidRPr="004B4DDE" w:rsidRDefault="00A63517" w:rsidP="00A63517">
      <w:pPr>
        <w:pStyle w:val="Caption"/>
        <w:rPr>
          <w:rFonts w:ascii="Arial" w:hAnsi="Arial" w:cs="Arial"/>
          <w:color w:val="auto"/>
          <w:sz w:val="20"/>
          <w:szCs w:val="20"/>
        </w:rPr>
      </w:pPr>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7</w:t>
      </w:r>
      <w:r w:rsidRPr="004B4DDE">
        <w:rPr>
          <w:color w:val="auto"/>
        </w:rPr>
        <w:fldChar w:fldCharType="end"/>
      </w:r>
      <w:r w:rsidRPr="004B4DDE">
        <w:rPr>
          <w:color w:val="auto"/>
        </w:rPr>
        <w:t xml:space="preserve">  - Risk Register</w:t>
      </w:r>
    </w:p>
    <w:p w14:paraId="03C4DF3D" w14:textId="77777777" w:rsidR="00A63517" w:rsidRPr="004B4DDE" w:rsidRDefault="00104077" w:rsidP="00A63517">
      <w:pPr>
        <w:keepNext/>
      </w:pPr>
      <w:r w:rsidRPr="004B4DDE">
        <w:rPr>
          <w:noProof/>
        </w:rPr>
        <w:lastRenderedPageBreak/>
        <w:drawing>
          <wp:inline distT="0" distB="0" distL="0" distR="0" wp14:anchorId="6B704D98" wp14:editId="75C05647">
            <wp:extent cx="5333465" cy="7856525"/>
            <wp:effectExtent l="0" t="0" r="635" b="0"/>
            <wp:docPr id="826568591" name="Picture 826568591" descr="A green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68591" name="Picture 1" descr="A green screen shot of a computer screen&#10;&#10;Description automatically generated"/>
                    <pic:cNvPicPr/>
                  </pic:nvPicPr>
                  <pic:blipFill>
                    <a:blip r:embed="rId18"/>
                    <a:stretch>
                      <a:fillRect/>
                    </a:stretch>
                  </pic:blipFill>
                  <pic:spPr>
                    <a:xfrm>
                      <a:off x="0" y="0"/>
                      <a:ext cx="5335332" cy="7859275"/>
                    </a:xfrm>
                    <a:prstGeom prst="rect">
                      <a:avLst/>
                    </a:prstGeom>
                  </pic:spPr>
                </pic:pic>
              </a:graphicData>
            </a:graphic>
          </wp:inline>
        </w:drawing>
      </w:r>
    </w:p>
    <w:p w14:paraId="16BDDE91" w14:textId="611051B3" w:rsidR="00225C91" w:rsidRPr="004B4DDE" w:rsidRDefault="00A63517" w:rsidP="00A63517">
      <w:pPr>
        <w:pStyle w:val="Caption"/>
        <w:rPr>
          <w:rFonts w:ascii="Arial" w:hAnsi="Arial" w:cs="Arial"/>
          <w:color w:val="auto"/>
          <w:sz w:val="20"/>
          <w:szCs w:val="20"/>
        </w:rPr>
      </w:pPr>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8</w:t>
      </w:r>
      <w:r w:rsidRPr="004B4DDE">
        <w:rPr>
          <w:color w:val="auto"/>
        </w:rPr>
        <w:fldChar w:fldCharType="end"/>
      </w:r>
      <w:r w:rsidRPr="004B4DDE">
        <w:rPr>
          <w:color w:val="auto"/>
        </w:rPr>
        <w:t xml:space="preserve">  - Risk Register</w:t>
      </w:r>
    </w:p>
    <w:p w14:paraId="69A40357" w14:textId="77777777" w:rsidR="00A63517" w:rsidRPr="004B4DDE" w:rsidRDefault="00225C91" w:rsidP="00A63517">
      <w:pPr>
        <w:keepNext/>
      </w:pPr>
      <w:r w:rsidRPr="004B4DDE">
        <w:rPr>
          <w:noProof/>
        </w:rPr>
        <w:lastRenderedPageBreak/>
        <w:drawing>
          <wp:inline distT="0" distB="0" distL="0" distR="0" wp14:anchorId="21AF3133" wp14:editId="5CDA6459">
            <wp:extent cx="5675543" cy="7761427"/>
            <wp:effectExtent l="0" t="0" r="1905" b="0"/>
            <wp:docPr id="130444187" name="Picture 130444187"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4187" name="Picture 1" descr="A green screen with white text&#10;&#10;Description automatically generated"/>
                    <pic:cNvPicPr/>
                  </pic:nvPicPr>
                  <pic:blipFill>
                    <a:blip r:embed="rId19"/>
                    <a:stretch>
                      <a:fillRect/>
                    </a:stretch>
                  </pic:blipFill>
                  <pic:spPr>
                    <a:xfrm>
                      <a:off x="0" y="0"/>
                      <a:ext cx="5678103" cy="7764928"/>
                    </a:xfrm>
                    <a:prstGeom prst="rect">
                      <a:avLst/>
                    </a:prstGeom>
                  </pic:spPr>
                </pic:pic>
              </a:graphicData>
            </a:graphic>
          </wp:inline>
        </w:drawing>
      </w:r>
    </w:p>
    <w:p w14:paraId="2CB5F0D0" w14:textId="4D3336AB" w:rsidR="005A4389" w:rsidRPr="004B4DDE" w:rsidRDefault="00A63517" w:rsidP="00A63517">
      <w:pPr>
        <w:pStyle w:val="Caption"/>
        <w:rPr>
          <w:rFonts w:ascii="Arial" w:hAnsi="Arial" w:cs="Arial"/>
          <w:color w:val="auto"/>
          <w:sz w:val="20"/>
          <w:szCs w:val="20"/>
        </w:rPr>
      </w:pPr>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9</w:t>
      </w:r>
      <w:r w:rsidRPr="004B4DDE">
        <w:rPr>
          <w:color w:val="auto"/>
        </w:rPr>
        <w:fldChar w:fldCharType="end"/>
      </w:r>
      <w:r w:rsidRPr="004B4DDE">
        <w:rPr>
          <w:color w:val="auto"/>
        </w:rPr>
        <w:t xml:space="preserve">  - Risk Register</w:t>
      </w:r>
    </w:p>
    <w:p w14:paraId="396DC666" w14:textId="77777777" w:rsidR="00A63517" w:rsidRPr="004B4DDE" w:rsidRDefault="005A4389" w:rsidP="00A63517">
      <w:pPr>
        <w:keepNext/>
      </w:pPr>
      <w:r w:rsidRPr="004B4DDE">
        <w:rPr>
          <w:noProof/>
        </w:rPr>
        <w:lastRenderedPageBreak/>
        <w:drawing>
          <wp:inline distT="0" distB="0" distL="0" distR="0" wp14:anchorId="61153287" wp14:editId="74B1E0AF">
            <wp:extent cx="5943600" cy="2539365"/>
            <wp:effectExtent l="0" t="0" r="0" b="0"/>
            <wp:docPr id="476238566" name="Picture 1"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38566" name="Picture 1" descr="A green screen with white text&#10;&#10;Description automatically generated"/>
                    <pic:cNvPicPr/>
                  </pic:nvPicPr>
                  <pic:blipFill>
                    <a:blip r:embed="rId20"/>
                    <a:stretch>
                      <a:fillRect/>
                    </a:stretch>
                  </pic:blipFill>
                  <pic:spPr>
                    <a:xfrm>
                      <a:off x="0" y="0"/>
                      <a:ext cx="5943600" cy="2539365"/>
                    </a:xfrm>
                    <a:prstGeom prst="rect">
                      <a:avLst/>
                    </a:prstGeom>
                  </pic:spPr>
                </pic:pic>
              </a:graphicData>
            </a:graphic>
          </wp:inline>
        </w:drawing>
      </w:r>
    </w:p>
    <w:p w14:paraId="4360F685" w14:textId="5B153AED" w:rsidR="00A63517" w:rsidRPr="004B4DDE" w:rsidRDefault="00A63517" w:rsidP="00A63517">
      <w:pPr>
        <w:pStyle w:val="Caption"/>
        <w:rPr>
          <w:color w:val="auto"/>
        </w:rPr>
      </w:pPr>
      <w:r w:rsidRPr="004B4DDE">
        <w:rPr>
          <w:color w:val="auto"/>
        </w:rPr>
        <w:t xml:space="preserve">Figure </w:t>
      </w:r>
      <w:r w:rsidRPr="004B4DDE">
        <w:rPr>
          <w:color w:val="auto"/>
        </w:rPr>
        <w:fldChar w:fldCharType="begin"/>
      </w:r>
      <w:r w:rsidRPr="004B4DDE">
        <w:rPr>
          <w:color w:val="auto"/>
        </w:rPr>
        <w:instrText xml:space="preserve"> SEQ Figure \* ARABIC </w:instrText>
      </w:r>
      <w:r w:rsidRPr="004B4DDE">
        <w:rPr>
          <w:color w:val="auto"/>
        </w:rPr>
        <w:fldChar w:fldCharType="separate"/>
      </w:r>
      <w:r w:rsidRPr="004B4DDE">
        <w:rPr>
          <w:noProof/>
          <w:color w:val="auto"/>
        </w:rPr>
        <w:t>10</w:t>
      </w:r>
      <w:r w:rsidRPr="004B4DDE">
        <w:rPr>
          <w:color w:val="auto"/>
        </w:rPr>
        <w:fldChar w:fldCharType="end"/>
      </w:r>
      <w:r w:rsidRPr="004B4DDE">
        <w:rPr>
          <w:color w:val="auto"/>
        </w:rPr>
        <w:t xml:space="preserve">  - Risk Register</w:t>
      </w:r>
    </w:p>
    <w:p w14:paraId="1059C30E" w14:textId="24D92504" w:rsidR="008457B1" w:rsidRPr="004B4DDE" w:rsidRDefault="008457B1">
      <w:pPr>
        <w:rPr>
          <w:rFonts w:ascii="Arial" w:hAnsi="Arial" w:cs="Arial"/>
          <w:sz w:val="20"/>
          <w:szCs w:val="20"/>
        </w:rPr>
      </w:pPr>
      <w:r w:rsidRPr="004B4DDE">
        <w:rPr>
          <w:rFonts w:ascii="Arial" w:hAnsi="Arial" w:cs="Arial"/>
          <w:sz w:val="20"/>
          <w:szCs w:val="20"/>
        </w:rPr>
        <w:br w:type="page"/>
      </w:r>
    </w:p>
    <w:p w14:paraId="42B07AC5" w14:textId="42B51261" w:rsidR="008457B1" w:rsidRPr="00A5004A" w:rsidRDefault="008457B1" w:rsidP="00A5004A">
      <w:pPr>
        <w:pStyle w:val="Heading1"/>
      </w:pPr>
      <w:bookmarkStart w:id="30" w:name="_Toc151473792"/>
      <w:r w:rsidRPr="00A5004A">
        <w:lastRenderedPageBreak/>
        <w:t>Figures</w:t>
      </w:r>
      <w:bookmarkEnd w:id="30"/>
    </w:p>
    <w:p w14:paraId="218C8403" w14:textId="0C5B72CB" w:rsidR="008457B1" w:rsidRPr="004B4DDE" w:rsidRDefault="008457B1">
      <w:pPr>
        <w:pStyle w:val="TableofFigures"/>
        <w:tabs>
          <w:tab w:val="right" w:leader="dot" w:pos="9350"/>
        </w:tabs>
        <w:rPr>
          <w:rFonts w:eastAsiaTheme="minorEastAsia"/>
          <w:noProof/>
          <w:lang w:val="en-US"/>
        </w:rPr>
      </w:pPr>
      <w:r w:rsidRPr="004B4DDE">
        <w:rPr>
          <w:rFonts w:ascii="Arial" w:hAnsi="Arial" w:cs="Arial"/>
          <w:sz w:val="20"/>
          <w:szCs w:val="20"/>
        </w:rPr>
        <w:fldChar w:fldCharType="begin"/>
      </w:r>
      <w:r w:rsidRPr="004B4DDE">
        <w:rPr>
          <w:rFonts w:ascii="Arial" w:hAnsi="Arial" w:cs="Arial"/>
          <w:sz w:val="20"/>
          <w:szCs w:val="20"/>
        </w:rPr>
        <w:instrText xml:space="preserve"> TOC \h \z \c "Figure" </w:instrText>
      </w:r>
      <w:r w:rsidRPr="004B4DDE">
        <w:rPr>
          <w:rFonts w:ascii="Arial" w:hAnsi="Arial" w:cs="Arial"/>
          <w:sz w:val="20"/>
          <w:szCs w:val="20"/>
        </w:rPr>
        <w:fldChar w:fldCharType="separate"/>
      </w:r>
      <w:hyperlink w:anchor="_Toc151472030" w:history="1">
        <w:r w:rsidRPr="004B4DDE">
          <w:rPr>
            <w:rStyle w:val="Hyperlink"/>
            <w:noProof/>
            <w:color w:val="auto"/>
          </w:rPr>
          <w:t>Figure 1 - Inherent risk level before controls have been implemented</w:t>
        </w:r>
        <w:r w:rsidRPr="004B4DDE">
          <w:rPr>
            <w:noProof/>
            <w:webHidden/>
          </w:rPr>
          <w:tab/>
        </w:r>
        <w:r w:rsidRPr="004B4DDE">
          <w:rPr>
            <w:noProof/>
            <w:webHidden/>
          </w:rPr>
          <w:fldChar w:fldCharType="begin"/>
        </w:r>
        <w:r w:rsidRPr="004B4DDE">
          <w:rPr>
            <w:noProof/>
            <w:webHidden/>
          </w:rPr>
          <w:instrText xml:space="preserve"> PAGEREF _Toc151472030 \h </w:instrText>
        </w:r>
        <w:r w:rsidRPr="004B4DDE">
          <w:rPr>
            <w:noProof/>
            <w:webHidden/>
          </w:rPr>
        </w:r>
        <w:r w:rsidRPr="004B4DDE">
          <w:rPr>
            <w:noProof/>
            <w:webHidden/>
          </w:rPr>
          <w:fldChar w:fldCharType="separate"/>
        </w:r>
        <w:r w:rsidRPr="004B4DDE">
          <w:rPr>
            <w:noProof/>
            <w:webHidden/>
          </w:rPr>
          <w:t>2</w:t>
        </w:r>
        <w:r w:rsidRPr="004B4DDE">
          <w:rPr>
            <w:noProof/>
            <w:webHidden/>
          </w:rPr>
          <w:fldChar w:fldCharType="end"/>
        </w:r>
      </w:hyperlink>
    </w:p>
    <w:p w14:paraId="26B127D4" w14:textId="48DFB10A" w:rsidR="008457B1" w:rsidRPr="004B4DDE" w:rsidRDefault="008457B1">
      <w:pPr>
        <w:pStyle w:val="TableofFigures"/>
        <w:tabs>
          <w:tab w:val="right" w:leader="dot" w:pos="9350"/>
        </w:tabs>
        <w:rPr>
          <w:rFonts w:eastAsiaTheme="minorEastAsia"/>
          <w:noProof/>
          <w:lang w:val="en-US"/>
        </w:rPr>
      </w:pPr>
      <w:hyperlink w:anchor="_Toc151472031" w:history="1">
        <w:r w:rsidRPr="004B4DDE">
          <w:rPr>
            <w:rStyle w:val="Hyperlink"/>
            <w:noProof/>
            <w:color w:val="auto"/>
          </w:rPr>
          <w:t>Figure 2 - Inherent risk level post control implementation (significantly reduced)</w:t>
        </w:r>
        <w:r w:rsidRPr="004B4DDE">
          <w:rPr>
            <w:noProof/>
            <w:webHidden/>
          </w:rPr>
          <w:tab/>
        </w:r>
        <w:r w:rsidRPr="004B4DDE">
          <w:rPr>
            <w:noProof/>
            <w:webHidden/>
          </w:rPr>
          <w:fldChar w:fldCharType="begin"/>
        </w:r>
        <w:r w:rsidRPr="004B4DDE">
          <w:rPr>
            <w:noProof/>
            <w:webHidden/>
          </w:rPr>
          <w:instrText xml:space="preserve"> PAGEREF _Toc151472031 \h </w:instrText>
        </w:r>
        <w:r w:rsidRPr="004B4DDE">
          <w:rPr>
            <w:noProof/>
            <w:webHidden/>
          </w:rPr>
        </w:r>
        <w:r w:rsidRPr="004B4DDE">
          <w:rPr>
            <w:noProof/>
            <w:webHidden/>
          </w:rPr>
          <w:fldChar w:fldCharType="separate"/>
        </w:r>
        <w:r w:rsidRPr="004B4DDE">
          <w:rPr>
            <w:noProof/>
            <w:webHidden/>
          </w:rPr>
          <w:t>5</w:t>
        </w:r>
        <w:r w:rsidRPr="004B4DDE">
          <w:rPr>
            <w:noProof/>
            <w:webHidden/>
          </w:rPr>
          <w:fldChar w:fldCharType="end"/>
        </w:r>
      </w:hyperlink>
    </w:p>
    <w:p w14:paraId="070374AB" w14:textId="7551C774" w:rsidR="000358B4" w:rsidRPr="004B4DDE" w:rsidRDefault="008457B1" w:rsidP="003B42B7">
      <w:pPr>
        <w:pStyle w:val="Heading1"/>
        <w:rPr>
          <w:rFonts w:ascii="Arial" w:hAnsi="Arial" w:cs="Arial"/>
          <w:color w:val="auto"/>
          <w:sz w:val="20"/>
          <w:szCs w:val="20"/>
        </w:rPr>
      </w:pPr>
      <w:r w:rsidRPr="004B4DDE">
        <w:rPr>
          <w:rFonts w:ascii="Arial" w:hAnsi="Arial" w:cs="Arial"/>
          <w:color w:val="auto"/>
          <w:sz w:val="20"/>
          <w:szCs w:val="20"/>
        </w:rPr>
        <w:fldChar w:fldCharType="end"/>
      </w:r>
    </w:p>
    <w:p w14:paraId="49EC453E" w14:textId="5B95622F" w:rsidR="00B266ED" w:rsidRPr="004B4DDE" w:rsidRDefault="00B266ED">
      <w:r w:rsidRPr="004B4DDE">
        <w:br w:type="page"/>
      </w:r>
    </w:p>
    <w:p w14:paraId="2AA668E5" w14:textId="0AD40A31" w:rsidR="00445623" w:rsidRPr="00A5004A" w:rsidRDefault="00163389" w:rsidP="00A5004A">
      <w:pPr>
        <w:pStyle w:val="Heading1"/>
      </w:pPr>
      <w:bookmarkStart w:id="31" w:name="_Toc151473793"/>
      <w:r w:rsidRPr="00A5004A">
        <w:lastRenderedPageBreak/>
        <w:t>Tables</w:t>
      </w:r>
      <w:bookmarkEnd w:id="31"/>
    </w:p>
    <w:p w14:paraId="430EE57E" w14:textId="4D7A2D36" w:rsidR="00445623" w:rsidRPr="004B4DDE" w:rsidRDefault="00B266ED">
      <w:pPr>
        <w:pStyle w:val="TableofFigures"/>
        <w:tabs>
          <w:tab w:val="right" w:leader="dot" w:pos="9350"/>
        </w:tabs>
        <w:rPr>
          <w:noProof/>
        </w:rPr>
      </w:pPr>
      <w:r w:rsidRPr="004B4DDE">
        <w:fldChar w:fldCharType="begin"/>
      </w:r>
      <w:r w:rsidRPr="004B4DDE">
        <w:instrText xml:space="preserve"> TOC \h \z \c "Table" </w:instrText>
      </w:r>
      <w:r w:rsidRPr="004B4DDE">
        <w:fldChar w:fldCharType="separate"/>
      </w:r>
      <w:hyperlink w:anchor="_Toc151452342" w:history="1">
        <w:r w:rsidR="00445623" w:rsidRPr="004B4DDE">
          <w:rPr>
            <w:rStyle w:val="Hyperlink"/>
            <w:noProof/>
            <w:color w:val="auto"/>
          </w:rPr>
          <w:t>Table 1 – Table containing example risks of the highest threat to the university</w:t>
        </w:r>
        <w:r w:rsidR="00445623" w:rsidRPr="004B4DDE">
          <w:rPr>
            <w:noProof/>
            <w:webHidden/>
          </w:rPr>
          <w:tab/>
        </w:r>
        <w:r w:rsidR="00445623" w:rsidRPr="004B4DDE">
          <w:rPr>
            <w:noProof/>
            <w:webHidden/>
          </w:rPr>
          <w:fldChar w:fldCharType="begin"/>
        </w:r>
        <w:r w:rsidR="00445623" w:rsidRPr="004B4DDE">
          <w:rPr>
            <w:noProof/>
            <w:webHidden/>
          </w:rPr>
          <w:instrText xml:space="preserve"> PAGEREF _Toc151452342 \h </w:instrText>
        </w:r>
        <w:r w:rsidR="00445623" w:rsidRPr="004B4DDE">
          <w:rPr>
            <w:noProof/>
            <w:webHidden/>
          </w:rPr>
        </w:r>
        <w:r w:rsidR="00445623" w:rsidRPr="004B4DDE">
          <w:rPr>
            <w:noProof/>
            <w:webHidden/>
          </w:rPr>
          <w:fldChar w:fldCharType="separate"/>
        </w:r>
        <w:r w:rsidR="00445623" w:rsidRPr="004B4DDE">
          <w:rPr>
            <w:noProof/>
            <w:webHidden/>
          </w:rPr>
          <w:t>0</w:t>
        </w:r>
        <w:r w:rsidR="00445623" w:rsidRPr="004B4DDE">
          <w:rPr>
            <w:noProof/>
            <w:webHidden/>
          </w:rPr>
          <w:fldChar w:fldCharType="end"/>
        </w:r>
      </w:hyperlink>
    </w:p>
    <w:p w14:paraId="2D86EEA3" w14:textId="3B3BE857" w:rsidR="00445623" w:rsidRPr="004B4DDE" w:rsidRDefault="00000000">
      <w:pPr>
        <w:pStyle w:val="TableofFigures"/>
        <w:tabs>
          <w:tab w:val="right" w:leader="dot" w:pos="9350"/>
        </w:tabs>
        <w:rPr>
          <w:noProof/>
        </w:rPr>
      </w:pPr>
      <w:hyperlink w:anchor="_Toc151452343" w:history="1">
        <w:r w:rsidR="00445623" w:rsidRPr="004B4DDE">
          <w:rPr>
            <w:rStyle w:val="Hyperlink"/>
            <w:noProof/>
            <w:color w:val="auto"/>
          </w:rPr>
          <w:t>Table 2 – Table containing example risks associated with highest frequency controls</w:t>
        </w:r>
        <w:r w:rsidR="00445623" w:rsidRPr="004B4DDE">
          <w:rPr>
            <w:noProof/>
            <w:webHidden/>
          </w:rPr>
          <w:tab/>
        </w:r>
        <w:r w:rsidR="00445623" w:rsidRPr="004B4DDE">
          <w:rPr>
            <w:noProof/>
            <w:webHidden/>
          </w:rPr>
          <w:fldChar w:fldCharType="begin"/>
        </w:r>
        <w:r w:rsidR="00445623" w:rsidRPr="004B4DDE">
          <w:rPr>
            <w:noProof/>
            <w:webHidden/>
          </w:rPr>
          <w:instrText xml:space="preserve"> PAGEREF _Toc151452343 \h </w:instrText>
        </w:r>
        <w:r w:rsidR="00445623" w:rsidRPr="004B4DDE">
          <w:rPr>
            <w:noProof/>
            <w:webHidden/>
          </w:rPr>
        </w:r>
        <w:r w:rsidR="00445623" w:rsidRPr="004B4DDE">
          <w:rPr>
            <w:noProof/>
            <w:webHidden/>
          </w:rPr>
          <w:fldChar w:fldCharType="separate"/>
        </w:r>
        <w:r w:rsidR="00445623" w:rsidRPr="004B4DDE">
          <w:rPr>
            <w:noProof/>
            <w:webHidden/>
          </w:rPr>
          <w:t>2</w:t>
        </w:r>
        <w:r w:rsidR="00445623" w:rsidRPr="004B4DDE">
          <w:rPr>
            <w:noProof/>
            <w:webHidden/>
          </w:rPr>
          <w:fldChar w:fldCharType="end"/>
        </w:r>
      </w:hyperlink>
    </w:p>
    <w:p w14:paraId="0CE48B6E" w14:textId="2C7DB137" w:rsidR="000358B4" w:rsidRPr="004B4DDE" w:rsidRDefault="00B266ED" w:rsidP="00AB0D4F">
      <w:r w:rsidRPr="004B4DDE">
        <w:fldChar w:fldCharType="end"/>
      </w:r>
    </w:p>
    <w:sectPr w:rsidR="000358B4" w:rsidRPr="004B4DDE" w:rsidSect="00873A73">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78F23" w14:textId="77777777" w:rsidR="00B17D54" w:rsidRDefault="00B17D54" w:rsidP="00EF2094">
      <w:pPr>
        <w:spacing w:after="0" w:line="240" w:lineRule="auto"/>
      </w:pPr>
      <w:r>
        <w:separator/>
      </w:r>
    </w:p>
  </w:endnote>
  <w:endnote w:type="continuationSeparator" w:id="0">
    <w:p w14:paraId="514AE055" w14:textId="77777777" w:rsidR="00B17D54" w:rsidRDefault="00B17D54" w:rsidP="00EF2094">
      <w:pPr>
        <w:spacing w:after="0" w:line="240" w:lineRule="auto"/>
      </w:pPr>
      <w:r>
        <w:continuationSeparator/>
      </w:r>
    </w:p>
  </w:endnote>
  <w:endnote w:type="continuationNotice" w:id="1">
    <w:p w14:paraId="7B8B5AE2" w14:textId="77777777" w:rsidR="00B17D54" w:rsidRDefault="00B17D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9917" w14:textId="77777777" w:rsidR="00B17D54" w:rsidRDefault="00B17D54" w:rsidP="00EF2094">
      <w:pPr>
        <w:spacing w:after="0" w:line="240" w:lineRule="auto"/>
      </w:pPr>
      <w:r>
        <w:separator/>
      </w:r>
    </w:p>
  </w:footnote>
  <w:footnote w:type="continuationSeparator" w:id="0">
    <w:p w14:paraId="2623027E" w14:textId="77777777" w:rsidR="00B17D54" w:rsidRDefault="00B17D54" w:rsidP="00EF2094">
      <w:pPr>
        <w:spacing w:after="0" w:line="240" w:lineRule="auto"/>
      </w:pPr>
      <w:r>
        <w:continuationSeparator/>
      </w:r>
    </w:p>
  </w:footnote>
  <w:footnote w:type="continuationNotice" w:id="1">
    <w:p w14:paraId="6FE8CD4C" w14:textId="77777777" w:rsidR="00B17D54" w:rsidRDefault="00B17D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3678" w14:textId="42FE4B16" w:rsidR="003D15DE" w:rsidRDefault="003D15DE">
    <w:pPr>
      <w:pStyle w:val="Header"/>
    </w:pPr>
    <w:r>
      <w:fldChar w:fldCharType="begin"/>
    </w:r>
    <w:r>
      <w:instrText xml:space="preserve"> DATE \@ "dd/MM/yy" </w:instrText>
    </w:r>
    <w:r>
      <w:fldChar w:fldCharType="separate"/>
    </w:r>
    <w:r>
      <w:rPr>
        <w:noProof/>
      </w:rPr>
      <w:t>21/11/23</w:t>
    </w:r>
    <w:r>
      <w:fldChar w:fldCharType="end"/>
    </w:r>
    <w:r>
      <w:t xml:space="preserve"> – UP2009045</w:t>
    </w:r>
  </w:p>
  <w:p w14:paraId="2190110E" w14:textId="77777777" w:rsidR="00EF2094" w:rsidRDefault="00EF2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C73"/>
    <w:multiLevelType w:val="multilevel"/>
    <w:tmpl w:val="D74613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097688"/>
    <w:multiLevelType w:val="hybridMultilevel"/>
    <w:tmpl w:val="3B92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40458"/>
    <w:multiLevelType w:val="hybridMultilevel"/>
    <w:tmpl w:val="9C14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9422B"/>
    <w:multiLevelType w:val="multilevel"/>
    <w:tmpl w:val="4CDC2BA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8B49E7"/>
    <w:multiLevelType w:val="hybridMultilevel"/>
    <w:tmpl w:val="6A304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E7F36"/>
    <w:multiLevelType w:val="hybridMultilevel"/>
    <w:tmpl w:val="33244E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57815"/>
    <w:multiLevelType w:val="hybridMultilevel"/>
    <w:tmpl w:val="FAEC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54485"/>
    <w:multiLevelType w:val="hybridMultilevel"/>
    <w:tmpl w:val="DDE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D16B9"/>
    <w:multiLevelType w:val="hybridMultilevel"/>
    <w:tmpl w:val="F21A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44801"/>
    <w:multiLevelType w:val="hybridMultilevel"/>
    <w:tmpl w:val="48A09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492221">
    <w:abstractNumId w:val="2"/>
  </w:num>
  <w:num w:numId="2" w16cid:durableId="845873960">
    <w:abstractNumId w:val="3"/>
  </w:num>
  <w:num w:numId="3" w16cid:durableId="52391707">
    <w:abstractNumId w:val="4"/>
  </w:num>
  <w:num w:numId="4" w16cid:durableId="733429649">
    <w:abstractNumId w:val="0"/>
  </w:num>
  <w:num w:numId="5" w16cid:durableId="149105675">
    <w:abstractNumId w:val="9"/>
  </w:num>
  <w:num w:numId="6" w16cid:durableId="1675720806">
    <w:abstractNumId w:val="5"/>
  </w:num>
  <w:num w:numId="7" w16cid:durableId="925461003">
    <w:abstractNumId w:val="1"/>
  </w:num>
  <w:num w:numId="8" w16cid:durableId="139008373">
    <w:abstractNumId w:val="8"/>
  </w:num>
  <w:num w:numId="9" w16cid:durableId="604389101">
    <w:abstractNumId w:val="7"/>
  </w:num>
  <w:num w:numId="10" w16cid:durableId="1800879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B4"/>
    <w:rsid w:val="00001E46"/>
    <w:rsid w:val="000029F0"/>
    <w:rsid w:val="00006FFA"/>
    <w:rsid w:val="00007559"/>
    <w:rsid w:val="00007A9B"/>
    <w:rsid w:val="000118AC"/>
    <w:rsid w:val="00017AA9"/>
    <w:rsid w:val="000204B3"/>
    <w:rsid w:val="00020D6F"/>
    <w:rsid w:val="00021E51"/>
    <w:rsid w:val="00024AEB"/>
    <w:rsid w:val="00032CFA"/>
    <w:rsid w:val="00033DE6"/>
    <w:rsid w:val="000358B4"/>
    <w:rsid w:val="0003748E"/>
    <w:rsid w:val="0003750D"/>
    <w:rsid w:val="00040C90"/>
    <w:rsid w:val="000436BF"/>
    <w:rsid w:val="00045A9F"/>
    <w:rsid w:val="00045C11"/>
    <w:rsid w:val="000513A8"/>
    <w:rsid w:val="000562B1"/>
    <w:rsid w:val="00060D76"/>
    <w:rsid w:val="000675A6"/>
    <w:rsid w:val="00067C28"/>
    <w:rsid w:val="000709C7"/>
    <w:rsid w:val="00070D25"/>
    <w:rsid w:val="00075227"/>
    <w:rsid w:val="000757E4"/>
    <w:rsid w:val="00081618"/>
    <w:rsid w:val="000816F3"/>
    <w:rsid w:val="00082756"/>
    <w:rsid w:val="00083495"/>
    <w:rsid w:val="00090971"/>
    <w:rsid w:val="00091675"/>
    <w:rsid w:val="00093F44"/>
    <w:rsid w:val="000A3F60"/>
    <w:rsid w:val="000A42BE"/>
    <w:rsid w:val="000A49BA"/>
    <w:rsid w:val="000A5319"/>
    <w:rsid w:val="000A6474"/>
    <w:rsid w:val="000B1404"/>
    <w:rsid w:val="000B4CB0"/>
    <w:rsid w:val="000B5F5A"/>
    <w:rsid w:val="000C4C8B"/>
    <w:rsid w:val="000C5B9F"/>
    <w:rsid w:val="000E270F"/>
    <w:rsid w:val="000E459E"/>
    <w:rsid w:val="000E5E78"/>
    <w:rsid w:val="000E6F18"/>
    <w:rsid w:val="000F0207"/>
    <w:rsid w:val="000F1EF4"/>
    <w:rsid w:val="000F2892"/>
    <w:rsid w:val="000F28E8"/>
    <w:rsid w:val="000F3340"/>
    <w:rsid w:val="000F347F"/>
    <w:rsid w:val="000F45E0"/>
    <w:rsid w:val="000F47BB"/>
    <w:rsid w:val="000F49A6"/>
    <w:rsid w:val="000F515D"/>
    <w:rsid w:val="00104077"/>
    <w:rsid w:val="001055DC"/>
    <w:rsid w:val="001068A6"/>
    <w:rsid w:val="00107D11"/>
    <w:rsid w:val="00111BAC"/>
    <w:rsid w:val="00116B79"/>
    <w:rsid w:val="00117139"/>
    <w:rsid w:val="0012009D"/>
    <w:rsid w:val="001255D1"/>
    <w:rsid w:val="00126246"/>
    <w:rsid w:val="0012659C"/>
    <w:rsid w:val="00126AF6"/>
    <w:rsid w:val="0013128E"/>
    <w:rsid w:val="001314C1"/>
    <w:rsid w:val="001318B7"/>
    <w:rsid w:val="00132E5A"/>
    <w:rsid w:val="00133D0D"/>
    <w:rsid w:val="001340DA"/>
    <w:rsid w:val="00135C67"/>
    <w:rsid w:val="00136DDF"/>
    <w:rsid w:val="00142C06"/>
    <w:rsid w:val="00147C97"/>
    <w:rsid w:val="00152897"/>
    <w:rsid w:val="00154171"/>
    <w:rsid w:val="00163389"/>
    <w:rsid w:val="001648D5"/>
    <w:rsid w:val="00164C7A"/>
    <w:rsid w:val="00167A0D"/>
    <w:rsid w:val="001707E6"/>
    <w:rsid w:val="00172CB4"/>
    <w:rsid w:val="00172E03"/>
    <w:rsid w:val="001751C1"/>
    <w:rsid w:val="00175E29"/>
    <w:rsid w:val="00175E34"/>
    <w:rsid w:val="00181214"/>
    <w:rsid w:val="001835A5"/>
    <w:rsid w:val="00183D28"/>
    <w:rsid w:val="0018584D"/>
    <w:rsid w:val="001861E8"/>
    <w:rsid w:val="00190DFE"/>
    <w:rsid w:val="00191DB2"/>
    <w:rsid w:val="00191DB8"/>
    <w:rsid w:val="0019408F"/>
    <w:rsid w:val="00194A8C"/>
    <w:rsid w:val="00196762"/>
    <w:rsid w:val="001969C3"/>
    <w:rsid w:val="001B0DFC"/>
    <w:rsid w:val="001B1725"/>
    <w:rsid w:val="001B4192"/>
    <w:rsid w:val="001B7373"/>
    <w:rsid w:val="001C15BC"/>
    <w:rsid w:val="001C681A"/>
    <w:rsid w:val="001C78F1"/>
    <w:rsid w:val="001D289F"/>
    <w:rsid w:val="001D3902"/>
    <w:rsid w:val="001D4432"/>
    <w:rsid w:val="001D59CA"/>
    <w:rsid w:val="001E02DA"/>
    <w:rsid w:val="001E07B1"/>
    <w:rsid w:val="001E0FA0"/>
    <w:rsid w:val="001E1D22"/>
    <w:rsid w:val="001E2741"/>
    <w:rsid w:val="001E3C64"/>
    <w:rsid w:val="001E751F"/>
    <w:rsid w:val="001F4103"/>
    <w:rsid w:val="001F4F6F"/>
    <w:rsid w:val="001F5D51"/>
    <w:rsid w:val="00204E47"/>
    <w:rsid w:val="0020569E"/>
    <w:rsid w:val="00207BE9"/>
    <w:rsid w:val="002137F6"/>
    <w:rsid w:val="00215045"/>
    <w:rsid w:val="0022028D"/>
    <w:rsid w:val="00221DD7"/>
    <w:rsid w:val="00225C91"/>
    <w:rsid w:val="0022624A"/>
    <w:rsid w:val="00226435"/>
    <w:rsid w:val="00227235"/>
    <w:rsid w:val="002272F0"/>
    <w:rsid w:val="00227565"/>
    <w:rsid w:val="0023332F"/>
    <w:rsid w:val="0023410B"/>
    <w:rsid w:val="00236334"/>
    <w:rsid w:val="00237993"/>
    <w:rsid w:val="00240CD5"/>
    <w:rsid w:val="00244A96"/>
    <w:rsid w:val="002471E7"/>
    <w:rsid w:val="00250E37"/>
    <w:rsid w:val="002528CB"/>
    <w:rsid w:val="00255F4C"/>
    <w:rsid w:val="002565AF"/>
    <w:rsid w:val="00256B67"/>
    <w:rsid w:val="00256CBD"/>
    <w:rsid w:val="0026027C"/>
    <w:rsid w:val="00263C11"/>
    <w:rsid w:val="0027272F"/>
    <w:rsid w:val="0028083D"/>
    <w:rsid w:val="00281296"/>
    <w:rsid w:val="002823FE"/>
    <w:rsid w:val="00284342"/>
    <w:rsid w:val="00285AA9"/>
    <w:rsid w:val="00285FFE"/>
    <w:rsid w:val="0028630B"/>
    <w:rsid w:val="00294E59"/>
    <w:rsid w:val="00295122"/>
    <w:rsid w:val="00297ADA"/>
    <w:rsid w:val="002B0AE2"/>
    <w:rsid w:val="002B0D4A"/>
    <w:rsid w:val="002B16D0"/>
    <w:rsid w:val="002B6F40"/>
    <w:rsid w:val="002B7E0A"/>
    <w:rsid w:val="002C0C8A"/>
    <w:rsid w:val="002C1685"/>
    <w:rsid w:val="002C5368"/>
    <w:rsid w:val="002C7E1A"/>
    <w:rsid w:val="002D3579"/>
    <w:rsid w:val="002D3EBB"/>
    <w:rsid w:val="002D53B4"/>
    <w:rsid w:val="002E4340"/>
    <w:rsid w:val="002E6208"/>
    <w:rsid w:val="002E7463"/>
    <w:rsid w:val="002E7D23"/>
    <w:rsid w:val="002F055A"/>
    <w:rsid w:val="002F6690"/>
    <w:rsid w:val="002F7695"/>
    <w:rsid w:val="00300DAD"/>
    <w:rsid w:val="00301D4D"/>
    <w:rsid w:val="003028E5"/>
    <w:rsid w:val="00302C8E"/>
    <w:rsid w:val="00306317"/>
    <w:rsid w:val="00307EE8"/>
    <w:rsid w:val="0031202A"/>
    <w:rsid w:val="00313616"/>
    <w:rsid w:val="00314C23"/>
    <w:rsid w:val="003166FF"/>
    <w:rsid w:val="00316923"/>
    <w:rsid w:val="00321BAF"/>
    <w:rsid w:val="00324088"/>
    <w:rsid w:val="00325345"/>
    <w:rsid w:val="003268DB"/>
    <w:rsid w:val="00331A2F"/>
    <w:rsid w:val="00331E38"/>
    <w:rsid w:val="0033385E"/>
    <w:rsid w:val="00335248"/>
    <w:rsid w:val="00341AD7"/>
    <w:rsid w:val="0034383B"/>
    <w:rsid w:val="00343E46"/>
    <w:rsid w:val="003444F9"/>
    <w:rsid w:val="00345E8E"/>
    <w:rsid w:val="003461D7"/>
    <w:rsid w:val="00346A54"/>
    <w:rsid w:val="00347576"/>
    <w:rsid w:val="003530A4"/>
    <w:rsid w:val="0036133D"/>
    <w:rsid w:val="00363AAD"/>
    <w:rsid w:val="00364FAA"/>
    <w:rsid w:val="003735F7"/>
    <w:rsid w:val="00373ABC"/>
    <w:rsid w:val="00377594"/>
    <w:rsid w:val="003851AD"/>
    <w:rsid w:val="00392FBF"/>
    <w:rsid w:val="0039534C"/>
    <w:rsid w:val="00395802"/>
    <w:rsid w:val="003970BC"/>
    <w:rsid w:val="003A13D3"/>
    <w:rsid w:val="003A14A3"/>
    <w:rsid w:val="003A4842"/>
    <w:rsid w:val="003A5132"/>
    <w:rsid w:val="003A5C55"/>
    <w:rsid w:val="003A6CCC"/>
    <w:rsid w:val="003A6FAF"/>
    <w:rsid w:val="003A7A9B"/>
    <w:rsid w:val="003B0513"/>
    <w:rsid w:val="003B1168"/>
    <w:rsid w:val="003B1E49"/>
    <w:rsid w:val="003B31E4"/>
    <w:rsid w:val="003B42B7"/>
    <w:rsid w:val="003B4514"/>
    <w:rsid w:val="003C12BE"/>
    <w:rsid w:val="003C130B"/>
    <w:rsid w:val="003C5A03"/>
    <w:rsid w:val="003D0A36"/>
    <w:rsid w:val="003D15DE"/>
    <w:rsid w:val="003D27E9"/>
    <w:rsid w:val="003D481A"/>
    <w:rsid w:val="003D5175"/>
    <w:rsid w:val="003E02D3"/>
    <w:rsid w:val="003E1FA2"/>
    <w:rsid w:val="003E7801"/>
    <w:rsid w:val="003F0E07"/>
    <w:rsid w:val="003F6592"/>
    <w:rsid w:val="00401DD2"/>
    <w:rsid w:val="00402304"/>
    <w:rsid w:val="004040E2"/>
    <w:rsid w:val="00404736"/>
    <w:rsid w:val="00406E6F"/>
    <w:rsid w:val="00410DAE"/>
    <w:rsid w:val="00411852"/>
    <w:rsid w:val="00412E88"/>
    <w:rsid w:val="004201D0"/>
    <w:rsid w:val="00425A11"/>
    <w:rsid w:val="00430756"/>
    <w:rsid w:val="00430D2B"/>
    <w:rsid w:val="004310B1"/>
    <w:rsid w:val="00435B94"/>
    <w:rsid w:val="00436396"/>
    <w:rsid w:val="004365A8"/>
    <w:rsid w:val="00444997"/>
    <w:rsid w:val="00445623"/>
    <w:rsid w:val="004504DE"/>
    <w:rsid w:val="00452779"/>
    <w:rsid w:val="00452A06"/>
    <w:rsid w:val="00455225"/>
    <w:rsid w:val="00461104"/>
    <w:rsid w:val="0046143D"/>
    <w:rsid w:val="00471039"/>
    <w:rsid w:val="0047270F"/>
    <w:rsid w:val="00473551"/>
    <w:rsid w:val="004745A4"/>
    <w:rsid w:val="0047783F"/>
    <w:rsid w:val="0048330F"/>
    <w:rsid w:val="004844A9"/>
    <w:rsid w:val="00485D5D"/>
    <w:rsid w:val="00490896"/>
    <w:rsid w:val="00490E2B"/>
    <w:rsid w:val="00492BFF"/>
    <w:rsid w:val="00495DF0"/>
    <w:rsid w:val="004A0EB7"/>
    <w:rsid w:val="004A10D7"/>
    <w:rsid w:val="004A2FBF"/>
    <w:rsid w:val="004A4B64"/>
    <w:rsid w:val="004A6B84"/>
    <w:rsid w:val="004B15B5"/>
    <w:rsid w:val="004B4DDE"/>
    <w:rsid w:val="004B5049"/>
    <w:rsid w:val="004B53F3"/>
    <w:rsid w:val="004B542E"/>
    <w:rsid w:val="004B561C"/>
    <w:rsid w:val="004B6BCD"/>
    <w:rsid w:val="004C2386"/>
    <w:rsid w:val="004D4F62"/>
    <w:rsid w:val="004D5D1F"/>
    <w:rsid w:val="004E4928"/>
    <w:rsid w:val="004E6B58"/>
    <w:rsid w:val="004F11B5"/>
    <w:rsid w:val="004F128A"/>
    <w:rsid w:val="004F2320"/>
    <w:rsid w:val="004F34C1"/>
    <w:rsid w:val="004F3D8C"/>
    <w:rsid w:val="004F5831"/>
    <w:rsid w:val="004F5A72"/>
    <w:rsid w:val="004F5F35"/>
    <w:rsid w:val="004F706D"/>
    <w:rsid w:val="005012A7"/>
    <w:rsid w:val="005014A3"/>
    <w:rsid w:val="005024D5"/>
    <w:rsid w:val="00503D63"/>
    <w:rsid w:val="00505287"/>
    <w:rsid w:val="005104B1"/>
    <w:rsid w:val="00521EC4"/>
    <w:rsid w:val="00524B71"/>
    <w:rsid w:val="00524E3C"/>
    <w:rsid w:val="00524FE5"/>
    <w:rsid w:val="00525586"/>
    <w:rsid w:val="00526999"/>
    <w:rsid w:val="005308BC"/>
    <w:rsid w:val="00530FAE"/>
    <w:rsid w:val="00533BDF"/>
    <w:rsid w:val="0053763A"/>
    <w:rsid w:val="00550161"/>
    <w:rsid w:val="005502C5"/>
    <w:rsid w:val="0055220E"/>
    <w:rsid w:val="00552F3F"/>
    <w:rsid w:val="00553439"/>
    <w:rsid w:val="00554626"/>
    <w:rsid w:val="00560923"/>
    <w:rsid w:val="00560F59"/>
    <w:rsid w:val="00562C85"/>
    <w:rsid w:val="005636FB"/>
    <w:rsid w:val="00563C4E"/>
    <w:rsid w:val="00563CC7"/>
    <w:rsid w:val="005713A3"/>
    <w:rsid w:val="00571457"/>
    <w:rsid w:val="0057268B"/>
    <w:rsid w:val="00574542"/>
    <w:rsid w:val="0057467F"/>
    <w:rsid w:val="005825D5"/>
    <w:rsid w:val="00584DB6"/>
    <w:rsid w:val="00586DD6"/>
    <w:rsid w:val="005924D0"/>
    <w:rsid w:val="005945CD"/>
    <w:rsid w:val="005957C5"/>
    <w:rsid w:val="00595F05"/>
    <w:rsid w:val="00597C26"/>
    <w:rsid w:val="005A1EE9"/>
    <w:rsid w:val="005A3373"/>
    <w:rsid w:val="005A3BB6"/>
    <w:rsid w:val="005A4389"/>
    <w:rsid w:val="005A47D5"/>
    <w:rsid w:val="005B0C42"/>
    <w:rsid w:val="005B1207"/>
    <w:rsid w:val="005B1675"/>
    <w:rsid w:val="005B1E8E"/>
    <w:rsid w:val="005B2857"/>
    <w:rsid w:val="005B2A95"/>
    <w:rsid w:val="005B500D"/>
    <w:rsid w:val="005B5327"/>
    <w:rsid w:val="005B534D"/>
    <w:rsid w:val="005C0BF1"/>
    <w:rsid w:val="005C79A9"/>
    <w:rsid w:val="005D0DCD"/>
    <w:rsid w:val="005D3D96"/>
    <w:rsid w:val="005D729C"/>
    <w:rsid w:val="005E0D4E"/>
    <w:rsid w:val="005E4576"/>
    <w:rsid w:val="005E46C4"/>
    <w:rsid w:val="005E64D6"/>
    <w:rsid w:val="005F22A6"/>
    <w:rsid w:val="005F4037"/>
    <w:rsid w:val="005F7CB8"/>
    <w:rsid w:val="0060184B"/>
    <w:rsid w:val="00603C7B"/>
    <w:rsid w:val="00605FF5"/>
    <w:rsid w:val="006177F9"/>
    <w:rsid w:val="006220F0"/>
    <w:rsid w:val="006236BC"/>
    <w:rsid w:val="006236EB"/>
    <w:rsid w:val="00624217"/>
    <w:rsid w:val="00624C37"/>
    <w:rsid w:val="0062750C"/>
    <w:rsid w:val="00627BE7"/>
    <w:rsid w:val="00630638"/>
    <w:rsid w:val="00631BEE"/>
    <w:rsid w:val="00633406"/>
    <w:rsid w:val="00633A15"/>
    <w:rsid w:val="00640CD6"/>
    <w:rsid w:val="006427E5"/>
    <w:rsid w:val="006469A8"/>
    <w:rsid w:val="0065023E"/>
    <w:rsid w:val="0065160C"/>
    <w:rsid w:val="00653A69"/>
    <w:rsid w:val="00653C57"/>
    <w:rsid w:val="00655A03"/>
    <w:rsid w:val="00655C1D"/>
    <w:rsid w:val="00656BD4"/>
    <w:rsid w:val="00660224"/>
    <w:rsid w:val="00662A08"/>
    <w:rsid w:val="00666B01"/>
    <w:rsid w:val="0066717F"/>
    <w:rsid w:val="00667255"/>
    <w:rsid w:val="00675EA1"/>
    <w:rsid w:val="00676623"/>
    <w:rsid w:val="00682389"/>
    <w:rsid w:val="00685351"/>
    <w:rsid w:val="00685A0A"/>
    <w:rsid w:val="0068760C"/>
    <w:rsid w:val="00690959"/>
    <w:rsid w:val="00691627"/>
    <w:rsid w:val="00691AE7"/>
    <w:rsid w:val="0069331C"/>
    <w:rsid w:val="006944B4"/>
    <w:rsid w:val="00695E12"/>
    <w:rsid w:val="00697289"/>
    <w:rsid w:val="006A1FD0"/>
    <w:rsid w:val="006A293C"/>
    <w:rsid w:val="006A5AA3"/>
    <w:rsid w:val="006A5D38"/>
    <w:rsid w:val="006A6617"/>
    <w:rsid w:val="006A676B"/>
    <w:rsid w:val="006B0F28"/>
    <w:rsid w:val="006C5EE1"/>
    <w:rsid w:val="006C64CE"/>
    <w:rsid w:val="006D0BC1"/>
    <w:rsid w:val="006D10CC"/>
    <w:rsid w:val="006E4E6B"/>
    <w:rsid w:val="006E69E0"/>
    <w:rsid w:val="006E7025"/>
    <w:rsid w:val="006F1097"/>
    <w:rsid w:val="006F1858"/>
    <w:rsid w:val="006F424E"/>
    <w:rsid w:val="006F4596"/>
    <w:rsid w:val="006F564D"/>
    <w:rsid w:val="006F7983"/>
    <w:rsid w:val="006F7CDF"/>
    <w:rsid w:val="007011EF"/>
    <w:rsid w:val="00703EA1"/>
    <w:rsid w:val="0070434F"/>
    <w:rsid w:val="0070585B"/>
    <w:rsid w:val="00706559"/>
    <w:rsid w:val="00710622"/>
    <w:rsid w:val="00711D87"/>
    <w:rsid w:val="00712D7C"/>
    <w:rsid w:val="0071702A"/>
    <w:rsid w:val="00720B75"/>
    <w:rsid w:val="00720DDE"/>
    <w:rsid w:val="00721294"/>
    <w:rsid w:val="007226E0"/>
    <w:rsid w:val="00724D54"/>
    <w:rsid w:val="007251E9"/>
    <w:rsid w:val="00727C93"/>
    <w:rsid w:val="00730637"/>
    <w:rsid w:val="00732B43"/>
    <w:rsid w:val="0073320D"/>
    <w:rsid w:val="007343BB"/>
    <w:rsid w:val="00736DA6"/>
    <w:rsid w:val="007412F7"/>
    <w:rsid w:val="0074529E"/>
    <w:rsid w:val="007456D6"/>
    <w:rsid w:val="00751E01"/>
    <w:rsid w:val="007570BB"/>
    <w:rsid w:val="00757F1E"/>
    <w:rsid w:val="0076142B"/>
    <w:rsid w:val="0076347E"/>
    <w:rsid w:val="00770028"/>
    <w:rsid w:val="00774870"/>
    <w:rsid w:val="00774D0D"/>
    <w:rsid w:val="00780D82"/>
    <w:rsid w:val="007843C8"/>
    <w:rsid w:val="00786EB4"/>
    <w:rsid w:val="00790B36"/>
    <w:rsid w:val="00792B82"/>
    <w:rsid w:val="00793856"/>
    <w:rsid w:val="0079689F"/>
    <w:rsid w:val="00796B33"/>
    <w:rsid w:val="00797774"/>
    <w:rsid w:val="007A4D5A"/>
    <w:rsid w:val="007B166C"/>
    <w:rsid w:val="007B21FE"/>
    <w:rsid w:val="007B3C3C"/>
    <w:rsid w:val="007B5375"/>
    <w:rsid w:val="007C4404"/>
    <w:rsid w:val="007C6337"/>
    <w:rsid w:val="007D4104"/>
    <w:rsid w:val="007D4143"/>
    <w:rsid w:val="007D4329"/>
    <w:rsid w:val="007E34C3"/>
    <w:rsid w:val="007E4F99"/>
    <w:rsid w:val="007E571F"/>
    <w:rsid w:val="007F24D7"/>
    <w:rsid w:val="007F3566"/>
    <w:rsid w:val="0080015D"/>
    <w:rsid w:val="00803C1A"/>
    <w:rsid w:val="00805F69"/>
    <w:rsid w:val="00806CAE"/>
    <w:rsid w:val="00810326"/>
    <w:rsid w:val="00811901"/>
    <w:rsid w:val="008136FF"/>
    <w:rsid w:val="00813936"/>
    <w:rsid w:val="00814F5B"/>
    <w:rsid w:val="00815D32"/>
    <w:rsid w:val="0082244C"/>
    <w:rsid w:val="00823504"/>
    <w:rsid w:val="00824A64"/>
    <w:rsid w:val="008277D8"/>
    <w:rsid w:val="00834047"/>
    <w:rsid w:val="00834974"/>
    <w:rsid w:val="0084135D"/>
    <w:rsid w:val="00843851"/>
    <w:rsid w:val="008441AD"/>
    <w:rsid w:val="008457B1"/>
    <w:rsid w:val="00847BA4"/>
    <w:rsid w:val="0085026E"/>
    <w:rsid w:val="00850D02"/>
    <w:rsid w:val="00851CC7"/>
    <w:rsid w:val="00852E01"/>
    <w:rsid w:val="00864A50"/>
    <w:rsid w:val="00864C82"/>
    <w:rsid w:val="0086565B"/>
    <w:rsid w:val="008668C3"/>
    <w:rsid w:val="00866942"/>
    <w:rsid w:val="008675A8"/>
    <w:rsid w:val="00870FAA"/>
    <w:rsid w:val="00873A73"/>
    <w:rsid w:val="0088087E"/>
    <w:rsid w:val="0089013F"/>
    <w:rsid w:val="008939BC"/>
    <w:rsid w:val="008952E7"/>
    <w:rsid w:val="0089556B"/>
    <w:rsid w:val="00897373"/>
    <w:rsid w:val="00897A9E"/>
    <w:rsid w:val="008A2D8F"/>
    <w:rsid w:val="008A4082"/>
    <w:rsid w:val="008B4519"/>
    <w:rsid w:val="008B4A26"/>
    <w:rsid w:val="008B54D4"/>
    <w:rsid w:val="008B7C84"/>
    <w:rsid w:val="008C2742"/>
    <w:rsid w:val="008C2CD8"/>
    <w:rsid w:val="008C492C"/>
    <w:rsid w:val="008C5877"/>
    <w:rsid w:val="008C6D7B"/>
    <w:rsid w:val="008C78AF"/>
    <w:rsid w:val="008D1545"/>
    <w:rsid w:val="008D6605"/>
    <w:rsid w:val="008D6DE7"/>
    <w:rsid w:val="008E2D08"/>
    <w:rsid w:val="008E3F8F"/>
    <w:rsid w:val="008E3FF8"/>
    <w:rsid w:val="008E5D92"/>
    <w:rsid w:val="008F0CC6"/>
    <w:rsid w:val="008F2286"/>
    <w:rsid w:val="008F4838"/>
    <w:rsid w:val="008F6012"/>
    <w:rsid w:val="008F74C0"/>
    <w:rsid w:val="008F799E"/>
    <w:rsid w:val="00902400"/>
    <w:rsid w:val="009052B9"/>
    <w:rsid w:val="0090619E"/>
    <w:rsid w:val="00912E02"/>
    <w:rsid w:val="009132D1"/>
    <w:rsid w:val="00914A86"/>
    <w:rsid w:val="00920216"/>
    <w:rsid w:val="00925C56"/>
    <w:rsid w:val="00931BC2"/>
    <w:rsid w:val="009325DE"/>
    <w:rsid w:val="00934931"/>
    <w:rsid w:val="00940347"/>
    <w:rsid w:val="00940C3E"/>
    <w:rsid w:val="00943F50"/>
    <w:rsid w:val="0094471E"/>
    <w:rsid w:val="00944739"/>
    <w:rsid w:val="00946671"/>
    <w:rsid w:val="00946A1F"/>
    <w:rsid w:val="00947033"/>
    <w:rsid w:val="00950394"/>
    <w:rsid w:val="009504F0"/>
    <w:rsid w:val="00952454"/>
    <w:rsid w:val="00953F14"/>
    <w:rsid w:val="00954ED7"/>
    <w:rsid w:val="00956264"/>
    <w:rsid w:val="0095685D"/>
    <w:rsid w:val="0096011E"/>
    <w:rsid w:val="00963C70"/>
    <w:rsid w:val="00964701"/>
    <w:rsid w:val="00964ABF"/>
    <w:rsid w:val="009713E2"/>
    <w:rsid w:val="009722BC"/>
    <w:rsid w:val="00972DC7"/>
    <w:rsid w:val="00972DFB"/>
    <w:rsid w:val="009800C8"/>
    <w:rsid w:val="00981CB5"/>
    <w:rsid w:val="009866B0"/>
    <w:rsid w:val="00987497"/>
    <w:rsid w:val="00991303"/>
    <w:rsid w:val="00991545"/>
    <w:rsid w:val="00991FFD"/>
    <w:rsid w:val="009961B6"/>
    <w:rsid w:val="0099740B"/>
    <w:rsid w:val="00997823"/>
    <w:rsid w:val="009A0246"/>
    <w:rsid w:val="009A188D"/>
    <w:rsid w:val="009A1E62"/>
    <w:rsid w:val="009A58D9"/>
    <w:rsid w:val="009B1F45"/>
    <w:rsid w:val="009B4C2A"/>
    <w:rsid w:val="009B78FC"/>
    <w:rsid w:val="009C030B"/>
    <w:rsid w:val="009C0B8E"/>
    <w:rsid w:val="009D2E7E"/>
    <w:rsid w:val="009D4961"/>
    <w:rsid w:val="009D7774"/>
    <w:rsid w:val="009D7F3E"/>
    <w:rsid w:val="009E0F08"/>
    <w:rsid w:val="009E1868"/>
    <w:rsid w:val="009E1A89"/>
    <w:rsid w:val="009F26AF"/>
    <w:rsid w:val="009F4890"/>
    <w:rsid w:val="009F4CD7"/>
    <w:rsid w:val="00A0042A"/>
    <w:rsid w:val="00A04B84"/>
    <w:rsid w:val="00A1079B"/>
    <w:rsid w:val="00A13E6F"/>
    <w:rsid w:val="00A13F4A"/>
    <w:rsid w:val="00A16876"/>
    <w:rsid w:val="00A204FC"/>
    <w:rsid w:val="00A21DD8"/>
    <w:rsid w:val="00A22B1F"/>
    <w:rsid w:val="00A2308D"/>
    <w:rsid w:val="00A25338"/>
    <w:rsid w:val="00A26CAB"/>
    <w:rsid w:val="00A30AE7"/>
    <w:rsid w:val="00A30D75"/>
    <w:rsid w:val="00A32D08"/>
    <w:rsid w:val="00A3397E"/>
    <w:rsid w:val="00A365D9"/>
    <w:rsid w:val="00A441AC"/>
    <w:rsid w:val="00A5004A"/>
    <w:rsid w:val="00A5132A"/>
    <w:rsid w:val="00A515B7"/>
    <w:rsid w:val="00A566ED"/>
    <w:rsid w:val="00A56A6D"/>
    <w:rsid w:val="00A60EFC"/>
    <w:rsid w:val="00A61F69"/>
    <w:rsid w:val="00A63517"/>
    <w:rsid w:val="00A660A7"/>
    <w:rsid w:val="00A6631E"/>
    <w:rsid w:val="00A6640B"/>
    <w:rsid w:val="00A72896"/>
    <w:rsid w:val="00A72DA3"/>
    <w:rsid w:val="00A74673"/>
    <w:rsid w:val="00A754B5"/>
    <w:rsid w:val="00A75607"/>
    <w:rsid w:val="00A8330F"/>
    <w:rsid w:val="00A84585"/>
    <w:rsid w:val="00A866AF"/>
    <w:rsid w:val="00A939BC"/>
    <w:rsid w:val="00A93C39"/>
    <w:rsid w:val="00A9471B"/>
    <w:rsid w:val="00A96398"/>
    <w:rsid w:val="00A96E36"/>
    <w:rsid w:val="00A9787B"/>
    <w:rsid w:val="00A97FA9"/>
    <w:rsid w:val="00AA0F76"/>
    <w:rsid w:val="00AA3486"/>
    <w:rsid w:val="00AA5F26"/>
    <w:rsid w:val="00AA7C5F"/>
    <w:rsid w:val="00AB0D4F"/>
    <w:rsid w:val="00AB7385"/>
    <w:rsid w:val="00AC3893"/>
    <w:rsid w:val="00AC59BD"/>
    <w:rsid w:val="00AD1F03"/>
    <w:rsid w:val="00AD350F"/>
    <w:rsid w:val="00AD6BBC"/>
    <w:rsid w:val="00AD6D43"/>
    <w:rsid w:val="00AE0D31"/>
    <w:rsid w:val="00AE4076"/>
    <w:rsid w:val="00AF175B"/>
    <w:rsid w:val="00AF1795"/>
    <w:rsid w:val="00AF5D0A"/>
    <w:rsid w:val="00AF6744"/>
    <w:rsid w:val="00AF769A"/>
    <w:rsid w:val="00B00BC8"/>
    <w:rsid w:val="00B02EC6"/>
    <w:rsid w:val="00B07F49"/>
    <w:rsid w:val="00B12016"/>
    <w:rsid w:val="00B136FF"/>
    <w:rsid w:val="00B13A49"/>
    <w:rsid w:val="00B1420B"/>
    <w:rsid w:val="00B175A2"/>
    <w:rsid w:val="00B17D54"/>
    <w:rsid w:val="00B24B19"/>
    <w:rsid w:val="00B255BA"/>
    <w:rsid w:val="00B266ED"/>
    <w:rsid w:val="00B30AC1"/>
    <w:rsid w:val="00B33BF1"/>
    <w:rsid w:val="00B367F0"/>
    <w:rsid w:val="00B37151"/>
    <w:rsid w:val="00B37CC5"/>
    <w:rsid w:val="00B411D0"/>
    <w:rsid w:val="00B55F44"/>
    <w:rsid w:val="00B579D1"/>
    <w:rsid w:val="00B57CA1"/>
    <w:rsid w:val="00B62998"/>
    <w:rsid w:val="00B63610"/>
    <w:rsid w:val="00B654DF"/>
    <w:rsid w:val="00B6571A"/>
    <w:rsid w:val="00B72DC7"/>
    <w:rsid w:val="00B73B2B"/>
    <w:rsid w:val="00B75290"/>
    <w:rsid w:val="00B765DB"/>
    <w:rsid w:val="00B80241"/>
    <w:rsid w:val="00B80710"/>
    <w:rsid w:val="00B86605"/>
    <w:rsid w:val="00B92950"/>
    <w:rsid w:val="00B93854"/>
    <w:rsid w:val="00B97666"/>
    <w:rsid w:val="00B97CD6"/>
    <w:rsid w:val="00BA28D4"/>
    <w:rsid w:val="00BA3162"/>
    <w:rsid w:val="00BA4532"/>
    <w:rsid w:val="00BA6317"/>
    <w:rsid w:val="00BA6E61"/>
    <w:rsid w:val="00BA7A5C"/>
    <w:rsid w:val="00BB48A1"/>
    <w:rsid w:val="00BB6572"/>
    <w:rsid w:val="00BC47BB"/>
    <w:rsid w:val="00BC4EE9"/>
    <w:rsid w:val="00BC6132"/>
    <w:rsid w:val="00BC78D8"/>
    <w:rsid w:val="00BD009F"/>
    <w:rsid w:val="00BD1FF4"/>
    <w:rsid w:val="00BD4955"/>
    <w:rsid w:val="00BD5931"/>
    <w:rsid w:val="00BE09DA"/>
    <w:rsid w:val="00BE2066"/>
    <w:rsid w:val="00BE2365"/>
    <w:rsid w:val="00BE38E1"/>
    <w:rsid w:val="00BF0A4A"/>
    <w:rsid w:val="00BF4874"/>
    <w:rsid w:val="00BF4A7B"/>
    <w:rsid w:val="00C07489"/>
    <w:rsid w:val="00C10C9A"/>
    <w:rsid w:val="00C11553"/>
    <w:rsid w:val="00C120C2"/>
    <w:rsid w:val="00C142B1"/>
    <w:rsid w:val="00C14EA2"/>
    <w:rsid w:val="00C233EB"/>
    <w:rsid w:val="00C23A6A"/>
    <w:rsid w:val="00C32946"/>
    <w:rsid w:val="00C34B58"/>
    <w:rsid w:val="00C35BD5"/>
    <w:rsid w:val="00C45A7D"/>
    <w:rsid w:val="00C52184"/>
    <w:rsid w:val="00C52615"/>
    <w:rsid w:val="00C5353E"/>
    <w:rsid w:val="00C54050"/>
    <w:rsid w:val="00C551A1"/>
    <w:rsid w:val="00C60CBE"/>
    <w:rsid w:val="00C6430F"/>
    <w:rsid w:val="00C65D65"/>
    <w:rsid w:val="00C70925"/>
    <w:rsid w:val="00C72166"/>
    <w:rsid w:val="00C736DD"/>
    <w:rsid w:val="00C768EB"/>
    <w:rsid w:val="00C867FE"/>
    <w:rsid w:val="00C8711D"/>
    <w:rsid w:val="00C97CA5"/>
    <w:rsid w:val="00CA39D9"/>
    <w:rsid w:val="00CA770C"/>
    <w:rsid w:val="00CB05D7"/>
    <w:rsid w:val="00CB26DC"/>
    <w:rsid w:val="00CC1EC1"/>
    <w:rsid w:val="00CC435F"/>
    <w:rsid w:val="00CC5973"/>
    <w:rsid w:val="00CC66B1"/>
    <w:rsid w:val="00CC74F6"/>
    <w:rsid w:val="00CD64E2"/>
    <w:rsid w:val="00CD77EF"/>
    <w:rsid w:val="00CE27E1"/>
    <w:rsid w:val="00CE48A1"/>
    <w:rsid w:val="00CE601D"/>
    <w:rsid w:val="00CE6311"/>
    <w:rsid w:val="00CF4472"/>
    <w:rsid w:val="00CF4B12"/>
    <w:rsid w:val="00CF7050"/>
    <w:rsid w:val="00D0278A"/>
    <w:rsid w:val="00D11EAE"/>
    <w:rsid w:val="00D1214F"/>
    <w:rsid w:val="00D16CF7"/>
    <w:rsid w:val="00D179B9"/>
    <w:rsid w:val="00D2078C"/>
    <w:rsid w:val="00D20E7B"/>
    <w:rsid w:val="00D245F1"/>
    <w:rsid w:val="00D25E9B"/>
    <w:rsid w:val="00D26BF9"/>
    <w:rsid w:val="00D3295A"/>
    <w:rsid w:val="00D32EE7"/>
    <w:rsid w:val="00D34923"/>
    <w:rsid w:val="00D36300"/>
    <w:rsid w:val="00D376B3"/>
    <w:rsid w:val="00D431A5"/>
    <w:rsid w:val="00D4341A"/>
    <w:rsid w:val="00D439C9"/>
    <w:rsid w:val="00D43F18"/>
    <w:rsid w:val="00D510C9"/>
    <w:rsid w:val="00D52D47"/>
    <w:rsid w:val="00D545AC"/>
    <w:rsid w:val="00D558E0"/>
    <w:rsid w:val="00D622BA"/>
    <w:rsid w:val="00D637B5"/>
    <w:rsid w:val="00D6402A"/>
    <w:rsid w:val="00D64552"/>
    <w:rsid w:val="00D652BC"/>
    <w:rsid w:val="00D6729D"/>
    <w:rsid w:val="00D6764F"/>
    <w:rsid w:val="00D700D9"/>
    <w:rsid w:val="00D70A72"/>
    <w:rsid w:val="00D77FDF"/>
    <w:rsid w:val="00D80757"/>
    <w:rsid w:val="00D86C37"/>
    <w:rsid w:val="00D87A33"/>
    <w:rsid w:val="00D9265B"/>
    <w:rsid w:val="00D93130"/>
    <w:rsid w:val="00D96197"/>
    <w:rsid w:val="00D974C0"/>
    <w:rsid w:val="00DA2F14"/>
    <w:rsid w:val="00DA4838"/>
    <w:rsid w:val="00DA55D8"/>
    <w:rsid w:val="00DA7490"/>
    <w:rsid w:val="00DA7B14"/>
    <w:rsid w:val="00DB18CF"/>
    <w:rsid w:val="00DB2B1C"/>
    <w:rsid w:val="00DC1CF4"/>
    <w:rsid w:val="00DC4000"/>
    <w:rsid w:val="00DC4804"/>
    <w:rsid w:val="00DD0A90"/>
    <w:rsid w:val="00DD18AE"/>
    <w:rsid w:val="00DD2344"/>
    <w:rsid w:val="00DD3809"/>
    <w:rsid w:val="00DD629B"/>
    <w:rsid w:val="00DD6F46"/>
    <w:rsid w:val="00DE0679"/>
    <w:rsid w:val="00DE1C39"/>
    <w:rsid w:val="00DE2FE7"/>
    <w:rsid w:val="00DE3426"/>
    <w:rsid w:val="00DE4657"/>
    <w:rsid w:val="00DE7D90"/>
    <w:rsid w:val="00DF019E"/>
    <w:rsid w:val="00DF46E4"/>
    <w:rsid w:val="00DF520F"/>
    <w:rsid w:val="00DF632A"/>
    <w:rsid w:val="00DF6C81"/>
    <w:rsid w:val="00E07DC6"/>
    <w:rsid w:val="00E25604"/>
    <w:rsid w:val="00E27FB1"/>
    <w:rsid w:val="00E3180A"/>
    <w:rsid w:val="00E338C2"/>
    <w:rsid w:val="00E4038B"/>
    <w:rsid w:val="00E43E23"/>
    <w:rsid w:val="00E46CE5"/>
    <w:rsid w:val="00E47823"/>
    <w:rsid w:val="00E47BC9"/>
    <w:rsid w:val="00E51B28"/>
    <w:rsid w:val="00E62494"/>
    <w:rsid w:val="00E635AD"/>
    <w:rsid w:val="00E64610"/>
    <w:rsid w:val="00E64AB2"/>
    <w:rsid w:val="00E6647E"/>
    <w:rsid w:val="00E66BD3"/>
    <w:rsid w:val="00E71CF3"/>
    <w:rsid w:val="00E7264F"/>
    <w:rsid w:val="00E755F8"/>
    <w:rsid w:val="00E81A71"/>
    <w:rsid w:val="00E83FA8"/>
    <w:rsid w:val="00E90580"/>
    <w:rsid w:val="00E931C6"/>
    <w:rsid w:val="00E94B81"/>
    <w:rsid w:val="00E94EF2"/>
    <w:rsid w:val="00E95390"/>
    <w:rsid w:val="00EA1DA1"/>
    <w:rsid w:val="00EA1F96"/>
    <w:rsid w:val="00EA22A2"/>
    <w:rsid w:val="00EA255A"/>
    <w:rsid w:val="00EA436C"/>
    <w:rsid w:val="00EA6348"/>
    <w:rsid w:val="00EB01EB"/>
    <w:rsid w:val="00EB04F2"/>
    <w:rsid w:val="00EB3B7E"/>
    <w:rsid w:val="00EB43C6"/>
    <w:rsid w:val="00EC0334"/>
    <w:rsid w:val="00EC0560"/>
    <w:rsid w:val="00EC3351"/>
    <w:rsid w:val="00EC7ADD"/>
    <w:rsid w:val="00ED1B68"/>
    <w:rsid w:val="00ED4517"/>
    <w:rsid w:val="00ED60D2"/>
    <w:rsid w:val="00ED70EA"/>
    <w:rsid w:val="00EE30EF"/>
    <w:rsid w:val="00EE4749"/>
    <w:rsid w:val="00EE70BE"/>
    <w:rsid w:val="00EF1120"/>
    <w:rsid w:val="00EF1878"/>
    <w:rsid w:val="00EF2067"/>
    <w:rsid w:val="00EF2094"/>
    <w:rsid w:val="00EF4017"/>
    <w:rsid w:val="00EF7639"/>
    <w:rsid w:val="00F00C42"/>
    <w:rsid w:val="00F0147C"/>
    <w:rsid w:val="00F015DB"/>
    <w:rsid w:val="00F06E19"/>
    <w:rsid w:val="00F125CC"/>
    <w:rsid w:val="00F15D58"/>
    <w:rsid w:val="00F16D86"/>
    <w:rsid w:val="00F213C6"/>
    <w:rsid w:val="00F24F66"/>
    <w:rsid w:val="00F26AB4"/>
    <w:rsid w:val="00F27A3B"/>
    <w:rsid w:val="00F30ABE"/>
    <w:rsid w:val="00F31ACF"/>
    <w:rsid w:val="00F3440E"/>
    <w:rsid w:val="00F37093"/>
    <w:rsid w:val="00F400C0"/>
    <w:rsid w:val="00F4375F"/>
    <w:rsid w:val="00F449CD"/>
    <w:rsid w:val="00F44DA3"/>
    <w:rsid w:val="00F45224"/>
    <w:rsid w:val="00F519FE"/>
    <w:rsid w:val="00F52436"/>
    <w:rsid w:val="00F527EF"/>
    <w:rsid w:val="00F53251"/>
    <w:rsid w:val="00F53A4B"/>
    <w:rsid w:val="00F54927"/>
    <w:rsid w:val="00F55FEE"/>
    <w:rsid w:val="00F5699A"/>
    <w:rsid w:val="00F62CE8"/>
    <w:rsid w:val="00F660EF"/>
    <w:rsid w:val="00F727C7"/>
    <w:rsid w:val="00F757CF"/>
    <w:rsid w:val="00F757EA"/>
    <w:rsid w:val="00F75E89"/>
    <w:rsid w:val="00F75FD1"/>
    <w:rsid w:val="00F75FF3"/>
    <w:rsid w:val="00F76DAB"/>
    <w:rsid w:val="00F809FF"/>
    <w:rsid w:val="00F816FB"/>
    <w:rsid w:val="00F841EE"/>
    <w:rsid w:val="00F846B9"/>
    <w:rsid w:val="00F846F5"/>
    <w:rsid w:val="00F86672"/>
    <w:rsid w:val="00F8671C"/>
    <w:rsid w:val="00F87D51"/>
    <w:rsid w:val="00F9283A"/>
    <w:rsid w:val="00F93A01"/>
    <w:rsid w:val="00F94F70"/>
    <w:rsid w:val="00F9666C"/>
    <w:rsid w:val="00FA03FB"/>
    <w:rsid w:val="00FB4339"/>
    <w:rsid w:val="00FB6284"/>
    <w:rsid w:val="00FC3BA6"/>
    <w:rsid w:val="00FC626D"/>
    <w:rsid w:val="00FC6D66"/>
    <w:rsid w:val="00FD1CF4"/>
    <w:rsid w:val="00FD2204"/>
    <w:rsid w:val="00FD2345"/>
    <w:rsid w:val="00FD267E"/>
    <w:rsid w:val="00FD41C7"/>
    <w:rsid w:val="00FD4677"/>
    <w:rsid w:val="00FD4B62"/>
    <w:rsid w:val="00FD58C1"/>
    <w:rsid w:val="00FD635F"/>
    <w:rsid w:val="00FE0438"/>
    <w:rsid w:val="00FE1634"/>
    <w:rsid w:val="00FE3356"/>
    <w:rsid w:val="00FE4EA9"/>
    <w:rsid w:val="00FF4E34"/>
    <w:rsid w:val="00FF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1999"/>
  <w15:chartTrackingRefBased/>
  <w15:docId w15:val="{1ECB1A65-4E83-4D64-BAB0-2290D382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33"/>
    <w:rPr>
      <w:lang w:val="en-GB"/>
    </w:rPr>
  </w:style>
  <w:style w:type="paragraph" w:styleId="Heading1">
    <w:name w:val="heading 1"/>
    <w:basedOn w:val="Normal"/>
    <w:next w:val="Normal"/>
    <w:link w:val="Heading1Char"/>
    <w:uiPriority w:val="9"/>
    <w:qFormat/>
    <w:rsid w:val="00035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3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20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58B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358B4"/>
    <w:rPr>
      <w:rFonts w:eastAsiaTheme="minorEastAsia"/>
      <w:kern w:val="0"/>
      <w14:ligatures w14:val="none"/>
    </w:rPr>
  </w:style>
  <w:style w:type="character" w:customStyle="1" w:styleId="Heading1Char">
    <w:name w:val="Heading 1 Char"/>
    <w:basedOn w:val="DefaultParagraphFont"/>
    <w:link w:val="Heading1"/>
    <w:uiPriority w:val="9"/>
    <w:rsid w:val="000358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58B4"/>
    <w:pPr>
      <w:outlineLvl w:val="9"/>
    </w:pPr>
    <w:rPr>
      <w:kern w:val="0"/>
      <w14:ligatures w14:val="none"/>
    </w:rPr>
  </w:style>
  <w:style w:type="paragraph" w:styleId="TOC1">
    <w:name w:val="toc 1"/>
    <w:basedOn w:val="Normal"/>
    <w:next w:val="Normal"/>
    <w:autoRedefine/>
    <w:uiPriority w:val="39"/>
    <w:unhideWhenUsed/>
    <w:rsid w:val="000358B4"/>
    <w:pPr>
      <w:spacing w:after="100"/>
    </w:pPr>
  </w:style>
  <w:style w:type="character" w:styleId="Hyperlink">
    <w:name w:val="Hyperlink"/>
    <w:basedOn w:val="DefaultParagraphFont"/>
    <w:uiPriority w:val="99"/>
    <w:unhideWhenUsed/>
    <w:rsid w:val="000358B4"/>
    <w:rPr>
      <w:color w:val="0563C1" w:themeColor="hyperlink"/>
      <w:u w:val="single"/>
    </w:rPr>
  </w:style>
  <w:style w:type="paragraph" w:styleId="ListParagraph">
    <w:name w:val="List Paragraph"/>
    <w:basedOn w:val="Normal"/>
    <w:uiPriority w:val="34"/>
    <w:qFormat/>
    <w:rsid w:val="00A13F4A"/>
    <w:pPr>
      <w:ind w:left="720"/>
      <w:contextualSpacing/>
    </w:pPr>
  </w:style>
  <w:style w:type="paragraph" w:styleId="NormalWeb">
    <w:name w:val="Normal (Web)"/>
    <w:basedOn w:val="Normal"/>
    <w:uiPriority w:val="99"/>
    <w:unhideWhenUsed/>
    <w:rsid w:val="00B411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ubtleEmphasis">
    <w:name w:val="Subtle Emphasis"/>
    <w:basedOn w:val="DefaultParagraphFont"/>
    <w:uiPriority w:val="19"/>
    <w:qFormat/>
    <w:rsid w:val="00757F1E"/>
    <w:rPr>
      <w:i/>
      <w:iCs/>
      <w:color w:val="404040" w:themeColor="text1" w:themeTint="BF"/>
    </w:rPr>
  </w:style>
  <w:style w:type="character" w:customStyle="1" w:styleId="Heading3Char">
    <w:name w:val="Heading 3 Char"/>
    <w:basedOn w:val="DefaultParagraphFont"/>
    <w:link w:val="Heading3"/>
    <w:uiPriority w:val="9"/>
    <w:rsid w:val="003C130B"/>
    <w:rPr>
      <w:rFonts w:asciiTheme="majorHAnsi" w:eastAsiaTheme="majorEastAsia" w:hAnsiTheme="majorHAnsi" w:cstheme="majorBidi"/>
      <w:color w:val="1F3763" w:themeColor="accent1" w:themeShade="7F"/>
      <w:sz w:val="24"/>
      <w:szCs w:val="24"/>
      <w:lang w:val="en-GB"/>
    </w:rPr>
  </w:style>
  <w:style w:type="character" w:customStyle="1" w:styleId="Heading2Char">
    <w:name w:val="Heading 2 Char"/>
    <w:basedOn w:val="DefaultParagraphFont"/>
    <w:link w:val="Heading2"/>
    <w:uiPriority w:val="9"/>
    <w:rsid w:val="006A1FD0"/>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DD6F46"/>
    <w:pPr>
      <w:spacing w:after="100"/>
      <w:ind w:left="220"/>
    </w:pPr>
  </w:style>
  <w:style w:type="paragraph" w:styleId="TOC3">
    <w:name w:val="toc 3"/>
    <w:basedOn w:val="Normal"/>
    <w:next w:val="Normal"/>
    <w:autoRedefine/>
    <w:uiPriority w:val="39"/>
    <w:unhideWhenUsed/>
    <w:rsid w:val="00DD6F46"/>
    <w:pPr>
      <w:spacing w:after="100"/>
      <w:ind w:left="440"/>
    </w:pPr>
  </w:style>
  <w:style w:type="paragraph" w:styleId="Header">
    <w:name w:val="header"/>
    <w:basedOn w:val="Normal"/>
    <w:link w:val="HeaderChar"/>
    <w:uiPriority w:val="99"/>
    <w:unhideWhenUsed/>
    <w:rsid w:val="00EF2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094"/>
    <w:rPr>
      <w:lang w:val="en-GB"/>
    </w:rPr>
  </w:style>
  <w:style w:type="paragraph" w:styleId="Footer">
    <w:name w:val="footer"/>
    <w:basedOn w:val="Normal"/>
    <w:link w:val="FooterChar"/>
    <w:uiPriority w:val="99"/>
    <w:unhideWhenUsed/>
    <w:rsid w:val="00EF2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094"/>
    <w:rPr>
      <w:lang w:val="en-GB"/>
    </w:rPr>
  </w:style>
  <w:style w:type="character" w:customStyle="1" w:styleId="Heading4Char">
    <w:name w:val="Heading 4 Char"/>
    <w:basedOn w:val="DefaultParagraphFont"/>
    <w:link w:val="Heading4"/>
    <w:uiPriority w:val="9"/>
    <w:rsid w:val="00EF2094"/>
    <w:rPr>
      <w:rFonts w:asciiTheme="majorHAnsi" w:eastAsiaTheme="majorEastAsia" w:hAnsiTheme="majorHAnsi" w:cstheme="majorBidi"/>
      <w:i/>
      <w:iCs/>
      <w:color w:val="2F5496" w:themeColor="accent1" w:themeShade="BF"/>
      <w:lang w:val="en-GB"/>
    </w:rPr>
  </w:style>
  <w:style w:type="paragraph" w:styleId="Caption">
    <w:name w:val="caption"/>
    <w:basedOn w:val="Normal"/>
    <w:next w:val="Normal"/>
    <w:uiPriority w:val="35"/>
    <w:unhideWhenUsed/>
    <w:qFormat/>
    <w:rsid w:val="00EF20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F20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02803">
      <w:bodyDiv w:val="1"/>
      <w:marLeft w:val="0"/>
      <w:marRight w:val="0"/>
      <w:marTop w:val="0"/>
      <w:marBottom w:val="0"/>
      <w:divBdr>
        <w:top w:val="none" w:sz="0" w:space="0" w:color="auto"/>
        <w:left w:val="none" w:sz="0" w:space="0" w:color="auto"/>
        <w:bottom w:val="none" w:sz="0" w:space="0" w:color="auto"/>
        <w:right w:val="none" w:sz="0" w:space="0" w:color="auto"/>
      </w:divBdr>
    </w:div>
    <w:div w:id="1064569426">
      <w:bodyDiv w:val="1"/>
      <w:marLeft w:val="0"/>
      <w:marRight w:val="0"/>
      <w:marTop w:val="0"/>
      <w:marBottom w:val="0"/>
      <w:divBdr>
        <w:top w:val="none" w:sz="0" w:space="0" w:color="auto"/>
        <w:left w:val="none" w:sz="0" w:space="0" w:color="auto"/>
        <w:bottom w:val="none" w:sz="0" w:space="0" w:color="auto"/>
        <w:right w:val="none" w:sz="0" w:space="0" w:color="auto"/>
      </w:divBdr>
    </w:div>
    <w:div w:id="1069428655">
      <w:bodyDiv w:val="1"/>
      <w:marLeft w:val="0"/>
      <w:marRight w:val="0"/>
      <w:marTop w:val="0"/>
      <w:marBottom w:val="0"/>
      <w:divBdr>
        <w:top w:val="none" w:sz="0" w:space="0" w:color="auto"/>
        <w:left w:val="none" w:sz="0" w:space="0" w:color="auto"/>
        <w:bottom w:val="none" w:sz="0" w:space="0" w:color="auto"/>
        <w:right w:val="none" w:sz="0" w:space="0" w:color="auto"/>
      </w:divBdr>
    </w:div>
    <w:div w:id="1086027011">
      <w:bodyDiv w:val="1"/>
      <w:marLeft w:val="0"/>
      <w:marRight w:val="0"/>
      <w:marTop w:val="0"/>
      <w:marBottom w:val="0"/>
      <w:divBdr>
        <w:top w:val="none" w:sz="0" w:space="0" w:color="auto"/>
        <w:left w:val="none" w:sz="0" w:space="0" w:color="auto"/>
        <w:bottom w:val="none" w:sz="0" w:space="0" w:color="auto"/>
        <w:right w:val="none" w:sz="0" w:space="0" w:color="auto"/>
      </w:divBdr>
    </w:div>
    <w:div w:id="1198471684">
      <w:bodyDiv w:val="1"/>
      <w:marLeft w:val="0"/>
      <w:marRight w:val="0"/>
      <w:marTop w:val="0"/>
      <w:marBottom w:val="0"/>
      <w:divBdr>
        <w:top w:val="none" w:sz="0" w:space="0" w:color="auto"/>
        <w:left w:val="none" w:sz="0" w:space="0" w:color="auto"/>
        <w:bottom w:val="none" w:sz="0" w:space="0" w:color="auto"/>
        <w:right w:val="none" w:sz="0" w:space="0" w:color="auto"/>
      </w:divBdr>
    </w:div>
    <w:div w:id="1668361738">
      <w:bodyDiv w:val="1"/>
      <w:marLeft w:val="0"/>
      <w:marRight w:val="0"/>
      <w:marTop w:val="0"/>
      <w:marBottom w:val="0"/>
      <w:divBdr>
        <w:top w:val="none" w:sz="0" w:space="0" w:color="auto"/>
        <w:left w:val="none" w:sz="0" w:space="0" w:color="auto"/>
        <w:bottom w:val="none" w:sz="0" w:space="0" w:color="auto"/>
        <w:right w:val="none" w:sz="0" w:space="0" w:color="auto"/>
      </w:divBdr>
    </w:div>
    <w:div w:id="2044163022">
      <w:bodyDiv w:val="1"/>
      <w:marLeft w:val="0"/>
      <w:marRight w:val="0"/>
      <w:marTop w:val="0"/>
      <w:marBottom w:val="0"/>
      <w:divBdr>
        <w:top w:val="none" w:sz="0" w:space="0" w:color="auto"/>
        <w:left w:val="none" w:sz="0" w:space="0" w:color="auto"/>
        <w:bottom w:val="none" w:sz="0" w:space="0" w:color="auto"/>
        <w:right w:val="none" w:sz="0" w:space="0" w:color="auto"/>
      </w:divBdr>
    </w:div>
    <w:div w:id="212318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portdotacdotuk-my.sharepoint.com/personal/up2009045_myport_ac_uk/Documents/Final%20Year/Security%20Management/Ris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ortdotacdotuk-my.sharepoint.com/personal/up2009045_myport_ac_uk/Documents/Final%20Year/Security%20Management/Ris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31721077294622702"/>
          <c:y val="5.0381142142369689E-2"/>
          <c:w val="0.66552910503491558"/>
          <c:h val="0.90951609611251039"/>
        </c:manualLayout>
      </c:layout>
      <c:barChart>
        <c:barDir val="bar"/>
        <c:grouping val="clustered"/>
        <c:varyColors val="0"/>
        <c:ser>
          <c:idx val="0"/>
          <c:order val="0"/>
          <c:tx>
            <c:strRef>
              <c:f>[Risk.xlsx]Risk_Register!$J$1:$J$6</c:f>
              <c:strCache>
                <c:ptCount val="6"/>
                <c:pt idx="4">
                  <c:v>Inherent Risk</c:v>
                </c:pt>
                <c:pt idx="5">
                  <c:v>Risk Level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[Risk.xlsx]Risk_Register!$E$7:$E$97</c:f>
              <c:strCache>
                <c:ptCount val="90"/>
                <c:pt idx="0">
                  <c:v>Data destruction by internal staff member or threat actor</c:v>
                </c:pt>
                <c:pt idx="2">
                  <c:v>Malicious actors intentionally leaking data</c:v>
                </c:pt>
                <c:pt idx="3">
                  <c:v>Database manipulation by threat actor </c:v>
                </c:pt>
                <c:pt idx="4">
                  <c:v>Compromise of data confidentiality via social engineering</c:v>
                </c:pt>
                <c:pt idx="5">
                  <c:v>Data Manipulation by internal staff member or threat actor </c:v>
                </c:pt>
                <c:pt idx="6">
                  <c:v>Destruction of data by internal staff member or threat actor</c:v>
                </c:pt>
                <c:pt idx="7">
                  <c:v>Breach of confidentiality by internal staff member</c:v>
                </c:pt>
                <c:pt idx="8">
                  <c:v>Test results altered or skewed compromising integrity</c:v>
                </c:pt>
                <c:pt idx="9">
                  <c:v>Compromise of data confidentiality by staff member</c:v>
                </c:pt>
                <c:pt idx="10">
                  <c:v>Breached Confidentiality by internal staff member or external threat actor</c:v>
                </c:pt>
                <c:pt idx="11">
                  <c:v>Compromise of cardholder credentials by external threat actor</c:v>
                </c:pt>
                <c:pt idx="13">
                  <c:v>Data theft by external malicious actor</c:v>
                </c:pt>
                <c:pt idx="14">
                  <c:v>Theft/Modifiation of Research Data for gain. </c:v>
                </c:pt>
                <c:pt idx="18">
                  <c:v>Unauthorised access</c:v>
                </c:pt>
                <c:pt idx="20">
                  <c:v>Breach of transactional data</c:v>
                </c:pt>
                <c:pt idx="21">
                  <c:v>Data theft by insider or threat actor</c:v>
                </c:pt>
                <c:pt idx="25">
                  <c:v>Tampering with software</c:v>
                </c:pt>
                <c:pt idx="26">
                  <c:v>Fraudulent copying of software</c:v>
                </c:pt>
                <c:pt idx="27">
                  <c:v>Abuse of rights/forging of rights</c:v>
                </c:pt>
                <c:pt idx="28">
                  <c:v>Improper access control</c:v>
                </c:pt>
                <c:pt idx="29">
                  <c:v>Theft of documents</c:v>
                </c:pt>
                <c:pt idx="30">
                  <c:v>Abuse of rights/forging of rights</c:v>
                </c:pt>
                <c:pt idx="31">
                  <c:v>Account Hijacking</c:v>
                </c:pt>
                <c:pt idx="33">
                  <c:v>Denial of Service</c:v>
                </c:pt>
                <c:pt idx="34">
                  <c:v>Improper access controls</c:v>
                </c:pt>
                <c:pt idx="36">
                  <c:v>Malware attacks </c:v>
                </c:pt>
                <c:pt idx="37">
                  <c:v>Eavesdropping compromising confidentiality of information</c:v>
                </c:pt>
                <c:pt idx="38">
                  <c:v>Compromised integrity due to technical failure</c:v>
                </c:pt>
                <c:pt idx="40">
                  <c:v>Lack of availability due to systems being compromised by attackers</c:v>
                </c:pt>
                <c:pt idx="43">
                  <c:v>Theft of systems (laptops)</c:v>
                </c:pt>
                <c:pt idx="46">
                  <c:v>Damaged systems </c:v>
                </c:pt>
                <c:pt idx="47">
                  <c:v>Unauthorised access</c:v>
                </c:pt>
                <c:pt idx="48">
                  <c:v>Device failure compromising availability</c:v>
                </c:pt>
                <c:pt idx="50">
                  <c:v>Incorrect use of devices</c:v>
                </c:pt>
                <c:pt idx="51">
                  <c:v>Improper access control</c:v>
                </c:pt>
                <c:pt idx="55">
                  <c:v>Lateral Movement</c:v>
                </c:pt>
                <c:pt idx="56">
                  <c:v>Theft of hardware</c:v>
                </c:pt>
                <c:pt idx="57">
                  <c:v>Damaged hardware </c:v>
                </c:pt>
                <c:pt idx="58">
                  <c:v>Device failure compromising availability</c:v>
                </c:pt>
                <c:pt idx="60">
                  <c:v>Incorrect use of devices</c:v>
                </c:pt>
                <c:pt idx="61">
                  <c:v>Malware attacks (e.g., print nightmare)</c:v>
                </c:pt>
                <c:pt idx="63">
                  <c:v>Equipment Failure</c:v>
                </c:pt>
                <c:pt idx="65">
                  <c:v>Lateral Movement</c:v>
                </c:pt>
                <c:pt idx="68">
                  <c:v>Unauthorised access</c:v>
                </c:pt>
                <c:pt idx="69">
                  <c:v>Unauthorised network scanning</c:v>
                </c:pt>
                <c:pt idx="70">
                  <c:v>BC/DR failure – loss of backup equipment</c:v>
                </c:pt>
                <c:pt idx="71">
                  <c:v>Theft/Destruction</c:v>
                </c:pt>
                <c:pt idx="72">
                  <c:v>Attack with malicious intent</c:v>
                </c:pt>
                <c:pt idx="75">
                  <c:v>BC/DR failure – loss of backup data</c:v>
                </c:pt>
                <c:pt idx="78">
                  <c:v>Abuse of privileges</c:v>
                </c:pt>
                <c:pt idx="80">
                  <c:v>Backup/Archive Data leak</c:v>
                </c:pt>
                <c:pt idx="81">
                  <c:v>Theft of authentication devices (keycards, keys)</c:v>
                </c:pt>
                <c:pt idx="82">
                  <c:v>Natural hazards i.e., flooding </c:v>
                </c:pt>
                <c:pt idx="83">
                  <c:v>Malicious damage</c:v>
                </c:pt>
                <c:pt idx="84">
                  <c:v>Accidental Damage</c:v>
                </c:pt>
                <c:pt idx="85">
                  <c:v>Power Failure</c:v>
                </c:pt>
                <c:pt idx="86">
                  <c:v>Damaged equipment</c:v>
                </c:pt>
                <c:pt idx="87">
                  <c:v>Unauthorised access to facility</c:v>
                </c:pt>
                <c:pt idx="88">
                  <c:v>Innability to work</c:v>
                </c:pt>
                <c:pt idx="89">
                  <c:v>Website outage</c:v>
                </c:pt>
              </c:strCache>
            </c:strRef>
          </c:cat>
          <c:val>
            <c:numRef>
              <c:f>[Risk.xlsx]Risk_Register!$J$7:$J$97</c:f>
              <c:numCache>
                <c:formatCode>General</c:formatCode>
                <c:ptCount val="91"/>
                <c:pt idx="0">
                  <c:v>14</c:v>
                </c:pt>
                <c:pt idx="1">
                  <c:v>16</c:v>
                </c:pt>
                <c:pt idx="2">
                  <c:v>11</c:v>
                </c:pt>
                <c:pt idx="3">
                  <c:v>14</c:v>
                </c:pt>
                <c:pt idx="4">
                  <c:v>14</c:v>
                </c:pt>
                <c:pt idx="5">
                  <c:v>14</c:v>
                </c:pt>
                <c:pt idx="6">
                  <c:v>11</c:v>
                </c:pt>
                <c:pt idx="7">
                  <c:v>21</c:v>
                </c:pt>
                <c:pt idx="8">
                  <c:v>14</c:v>
                </c:pt>
                <c:pt idx="9">
                  <c:v>16</c:v>
                </c:pt>
                <c:pt idx="10">
                  <c:v>21</c:v>
                </c:pt>
                <c:pt idx="11">
                  <c:v>16</c:v>
                </c:pt>
                <c:pt idx="12">
                  <c:v>11</c:v>
                </c:pt>
                <c:pt idx="13">
                  <c:v>16</c:v>
                </c:pt>
                <c:pt idx="14">
                  <c:v>16</c:v>
                </c:pt>
                <c:pt idx="15">
                  <c:v>21</c:v>
                </c:pt>
                <c:pt idx="16">
                  <c:v>13</c:v>
                </c:pt>
                <c:pt idx="17">
                  <c:v>9</c:v>
                </c:pt>
                <c:pt idx="18">
                  <c:v>19</c:v>
                </c:pt>
                <c:pt idx="19">
                  <c:v>14</c:v>
                </c:pt>
                <c:pt idx="20">
                  <c:v>19</c:v>
                </c:pt>
                <c:pt idx="21">
                  <c:v>19</c:v>
                </c:pt>
                <c:pt idx="22">
                  <c:v>19</c:v>
                </c:pt>
                <c:pt idx="23">
                  <c:v>19</c:v>
                </c:pt>
                <c:pt idx="24">
                  <c:v>16</c:v>
                </c:pt>
                <c:pt idx="25">
                  <c:v>13</c:v>
                </c:pt>
                <c:pt idx="26">
                  <c:v>17</c:v>
                </c:pt>
                <c:pt idx="27">
                  <c:v>19</c:v>
                </c:pt>
                <c:pt idx="28">
                  <c:v>21</c:v>
                </c:pt>
                <c:pt idx="29">
                  <c:v>21</c:v>
                </c:pt>
                <c:pt idx="30">
                  <c:v>19</c:v>
                </c:pt>
                <c:pt idx="31">
                  <c:v>9</c:v>
                </c:pt>
                <c:pt idx="32">
                  <c:v>19</c:v>
                </c:pt>
                <c:pt idx="33">
                  <c:v>14</c:v>
                </c:pt>
                <c:pt idx="34">
                  <c:v>23</c:v>
                </c:pt>
                <c:pt idx="35">
                  <c:v>24</c:v>
                </c:pt>
                <c:pt idx="36">
                  <c:v>25</c:v>
                </c:pt>
                <c:pt idx="37">
                  <c:v>7</c:v>
                </c:pt>
                <c:pt idx="38">
                  <c:v>18</c:v>
                </c:pt>
                <c:pt idx="39">
                  <c:v>9</c:v>
                </c:pt>
                <c:pt idx="40">
                  <c:v>21</c:v>
                </c:pt>
                <c:pt idx="41">
                  <c:v>16</c:v>
                </c:pt>
                <c:pt idx="42">
                  <c:v>13</c:v>
                </c:pt>
                <c:pt idx="43">
                  <c:v>18</c:v>
                </c:pt>
                <c:pt idx="44">
                  <c:v>14</c:v>
                </c:pt>
                <c:pt idx="45">
                  <c:v>19</c:v>
                </c:pt>
                <c:pt idx="46">
                  <c:v>17</c:v>
                </c:pt>
                <c:pt idx="47">
                  <c:v>14</c:v>
                </c:pt>
                <c:pt idx="48">
                  <c:v>9</c:v>
                </c:pt>
                <c:pt idx="49">
                  <c:v>24</c:v>
                </c:pt>
                <c:pt idx="50">
                  <c:v>17</c:v>
                </c:pt>
                <c:pt idx="51">
                  <c:v>19</c:v>
                </c:pt>
                <c:pt idx="52">
                  <c:v>19</c:v>
                </c:pt>
                <c:pt idx="53">
                  <c:v>14</c:v>
                </c:pt>
                <c:pt idx="54">
                  <c:v>19</c:v>
                </c:pt>
                <c:pt idx="55">
                  <c:v>16</c:v>
                </c:pt>
                <c:pt idx="56">
                  <c:v>21</c:v>
                </c:pt>
                <c:pt idx="57">
                  <c:v>17</c:v>
                </c:pt>
                <c:pt idx="58">
                  <c:v>24</c:v>
                </c:pt>
                <c:pt idx="59">
                  <c:v>9</c:v>
                </c:pt>
                <c:pt idx="60">
                  <c:v>17</c:v>
                </c:pt>
                <c:pt idx="61">
                  <c:v>19</c:v>
                </c:pt>
                <c:pt idx="62">
                  <c:v>13</c:v>
                </c:pt>
                <c:pt idx="63">
                  <c:v>21</c:v>
                </c:pt>
                <c:pt idx="64">
                  <c:v>16</c:v>
                </c:pt>
                <c:pt idx="65">
                  <c:v>11</c:v>
                </c:pt>
                <c:pt idx="66">
                  <c:v>6</c:v>
                </c:pt>
                <c:pt idx="67">
                  <c:v>16</c:v>
                </c:pt>
                <c:pt idx="68">
                  <c:v>21</c:v>
                </c:pt>
                <c:pt idx="69">
                  <c:v>19</c:v>
                </c:pt>
                <c:pt idx="70">
                  <c:v>14</c:v>
                </c:pt>
                <c:pt idx="71">
                  <c:v>19</c:v>
                </c:pt>
                <c:pt idx="72">
                  <c:v>14</c:v>
                </c:pt>
                <c:pt idx="73">
                  <c:v>19</c:v>
                </c:pt>
                <c:pt idx="74">
                  <c:v>14</c:v>
                </c:pt>
                <c:pt idx="75">
                  <c:v>19</c:v>
                </c:pt>
                <c:pt idx="76">
                  <c:v>14</c:v>
                </c:pt>
                <c:pt idx="77">
                  <c:v>24</c:v>
                </c:pt>
                <c:pt idx="78">
                  <c:v>19</c:v>
                </c:pt>
                <c:pt idx="79">
                  <c:v>18</c:v>
                </c:pt>
                <c:pt idx="80">
                  <c:v>19</c:v>
                </c:pt>
                <c:pt idx="81">
                  <c:v>9</c:v>
                </c:pt>
                <c:pt idx="82">
                  <c:v>9</c:v>
                </c:pt>
                <c:pt idx="83">
                  <c:v>19</c:v>
                </c:pt>
                <c:pt idx="84">
                  <c:v>13</c:v>
                </c:pt>
                <c:pt idx="85">
                  <c:v>11</c:v>
                </c:pt>
                <c:pt idx="86">
                  <c:v>14</c:v>
                </c:pt>
                <c:pt idx="87">
                  <c:v>19</c:v>
                </c:pt>
                <c:pt idx="88">
                  <c:v>16</c:v>
                </c:pt>
                <c:pt idx="89">
                  <c:v>16</c:v>
                </c:pt>
                <c:pt idx="90">
                  <c:v>19</c:v>
                </c:pt>
              </c:numCache>
            </c:numRef>
          </c:val>
          <c:extLst>
            <c:ext xmlns:c16="http://schemas.microsoft.com/office/drawing/2014/chart" uri="{C3380CC4-5D6E-409C-BE32-E72D297353CC}">
              <c16:uniqueId val="{00000000-DC5A-4FAA-895B-2AF1B1389AA5}"/>
            </c:ext>
          </c:extLst>
        </c:ser>
        <c:dLbls>
          <c:showLegendKey val="0"/>
          <c:showVal val="0"/>
          <c:showCatName val="0"/>
          <c:showSerName val="0"/>
          <c:showPercent val="0"/>
          <c:showBubbleSize val="0"/>
        </c:dLbls>
        <c:gapWidth val="182"/>
        <c:overlap val="-50"/>
        <c:axId val="971354383"/>
        <c:axId val="1980488943"/>
      </c:barChart>
      <c:catAx>
        <c:axId val="9713543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0488943"/>
        <c:crosses val="autoZero"/>
        <c:auto val="1"/>
        <c:lblAlgn val="ctr"/>
        <c:lblOffset val="100"/>
        <c:noMultiLvlLbl val="0"/>
      </c:catAx>
      <c:valAx>
        <c:axId val="19804889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71354383"/>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31721077294622702"/>
          <c:y val="5.0381142142369689E-2"/>
          <c:w val="0.66552910503491558"/>
          <c:h val="0.90951609611251039"/>
        </c:manualLayout>
      </c:layout>
      <c:barChart>
        <c:barDir val="bar"/>
        <c:grouping val="clustered"/>
        <c:varyColors val="0"/>
        <c:ser>
          <c:idx val="0"/>
          <c:order val="0"/>
          <c:tx>
            <c:strRef>
              <c:f>[Risk.xlsx]Risk_Register!$N$1:$N$6</c:f>
              <c:strCache>
                <c:ptCount val="6"/>
                <c:pt idx="4">
                  <c:v>Inherent Risk</c:v>
                </c:pt>
                <c:pt idx="5">
                  <c:v>Risk Level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[Risk.xlsx]Risk_Register!$E$7:$E$97</c:f>
              <c:strCache>
                <c:ptCount val="90"/>
                <c:pt idx="0">
                  <c:v>Data destruction by internal staff member or threat actor</c:v>
                </c:pt>
                <c:pt idx="2">
                  <c:v>Malicious actors intentionally leaking data</c:v>
                </c:pt>
                <c:pt idx="3">
                  <c:v>Database manipulation by threat actor </c:v>
                </c:pt>
                <c:pt idx="4">
                  <c:v>Compromise of data confidentiality via social engineering</c:v>
                </c:pt>
                <c:pt idx="5">
                  <c:v>Data Manipulation by internal staff member or threat actor </c:v>
                </c:pt>
                <c:pt idx="6">
                  <c:v>Destruction of data by internal staff member or threat actor</c:v>
                </c:pt>
                <c:pt idx="7">
                  <c:v>Breach of confidentiality by internal staff member</c:v>
                </c:pt>
                <c:pt idx="8">
                  <c:v>Test results altered or skewed compromising integrity</c:v>
                </c:pt>
                <c:pt idx="9">
                  <c:v>Compromise of data confidentiality by staff member</c:v>
                </c:pt>
                <c:pt idx="10">
                  <c:v>Breached Confidentiality by internal staff member or external threat actor</c:v>
                </c:pt>
                <c:pt idx="11">
                  <c:v>Compromise of cardholder credentials by external threat actor</c:v>
                </c:pt>
                <c:pt idx="13">
                  <c:v>Data theft by external malicious actor</c:v>
                </c:pt>
                <c:pt idx="14">
                  <c:v>Theft/Modifiation of Research Data for gain. </c:v>
                </c:pt>
                <c:pt idx="18">
                  <c:v>Unauthorised access</c:v>
                </c:pt>
                <c:pt idx="20">
                  <c:v>Breach of transactional data</c:v>
                </c:pt>
                <c:pt idx="21">
                  <c:v>Data theft by insider or threat actor</c:v>
                </c:pt>
                <c:pt idx="25">
                  <c:v>Tampering with software</c:v>
                </c:pt>
                <c:pt idx="26">
                  <c:v>Fraudulent copying of software</c:v>
                </c:pt>
                <c:pt idx="27">
                  <c:v>Abuse of rights/forging of rights</c:v>
                </c:pt>
                <c:pt idx="28">
                  <c:v>Improper access control</c:v>
                </c:pt>
                <c:pt idx="29">
                  <c:v>Theft of documents</c:v>
                </c:pt>
                <c:pt idx="30">
                  <c:v>Abuse of rights/forging of rights</c:v>
                </c:pt>
                <c:pt idx="31">
                  <c:v>Account Hijacking</c:v>
                </c:pt>
                <c:pt idx="33">
                  <c:v>Denial of Service</c:v>
                </c:pt>
                <c:pt idx="34">
                  <c:v>Improper access controls</c:v>
                </c:pt>
                <c:pt idx="36">
                  <c:v>Malware attacks </c:v>
                </c:pt>
                <c:pt idx="37">
                  <c:v>Eavesdropping compromising confidentiality of information</c:v>
                </c:pt>
                <c:pt idx="38">
                  <c:v>Compromised integrity due to technical failure</c:v>
                </c:pt>
                <c:pt idx="40">
                  <c:v>Lack of availability due to systems being compromised by attackers</c:v>
                </c:pt>
                <c:pt idx="43">
                  <c:v>Theft of systems (laptops)</c:v>
                </c:pt>
                <c:pt idx="46">
                  <c:v>Damaged systems </c:v>
                </c:pt>
                <c:pt idx="47">
                  <c:v>Unauthorised access</c:v>
                </c:pt>
                <c:pt idx="48">
                  <c:v>Device failure compromising availability</c:v>
                </c:pt>
                <c:pt idx="50">
                  <c:v>Incorrect use of devices</c:v>
                </c:pt>
                <c:pt idx="51">
                  <c:v>Improper access control</c:v>
                </c:pt>
                <c:pt idx="55">
                  <c:v>Lateral Movement</c:v>
                </c:pt>
                <c:pt idx="56">
                  <c:v>Theft of hardware</c:v>
                </c:pt>
                <c:pt idx="57">
                  <c:v>Damaged hardware </c:v>
                </c:pt>
                <c:pt idx="58">
                  <c:v>Device failure compromising availability</c:v>
                </c:pt>
                <c:pt idx="60">
                  <c:v>Incorrect use of devices</c:v>
                </c:pt>
                <c:pt idx="61">
                  <c:v>Malware attacks (e.g., print nightmare)</c:v>
                </c:pt>
                <c:pt idx="63">
                  <c:v>Equipment Failure</c:v>
                </c:pt>
                <c:pt idx="65">
                  <c:v>Lateral Movement</c:v>
                </c:pt>
                <c:pt idx="68">
                  <c:v>Unauthorised access</c:v>
                </c:pt>
                <c:pt idx="69">
                  <c:v>Unauthorised network scanning</c:v>
                </c:pt>
                <c:pt idx="70">
                  <c:v>BC/DR failure – loss of backup equipment</c:v>
                </c:pt>
                <c:pt idx="71">
                  <c:v>Theft/Destruction</c:v>
                </c:pt>
                <c:pt idx="72">
                  <c:v>Attack with malicious intent</c:v>
                </c:pt>
                <c:pt idx="75">
                  <c:v>BC/DR failure – loss of backup data</c:v>
                </c:pt>
                <c:pt idx="78">
                  <c:v>Abuse of privileges</c:v>
                </c:pt>
                <c:pt idx="80">
                  <c:v>Backup/Archive Data leak</c:v>
                </c:pt>
                <c:pt idx="81">
                  <c:v>Theft of authentication devices (keycards, keys)</c:v>
                </c:pt>
                <c:pt idx="82">
                  <c:v>Natural hazards i.e., flooding </c:v>
                </c:pt>
                <c:pt idx="83">
                  <c:v>Malicious damage</c:v>
                </c:pt>
                <c:pt idx="84">
                  <c:v>Accidental Damage</c:v>
                </c:pt>
                <c:pt idx="85">
                  <c:v>Power Failure</c:v>
                </c:pt>
                <c:pt idx="86">
                  <c:v>Damaged equipment</c:v>
                </c:pt>
                <c:pt idx="87">
                  <c:v>Unauthorised access to facility</c:v>
                </c:pt>
                <c:pt idx="88">
                  <c:v>Innability to work</c:v>
                </c:pt>
                <c:pt idx="89">
                  <c:v>Website outage</c:v>
                </c:pt>
              </c:strCache>
            </c:strRef>
          </c:cat>
          <c:val>
            <c:numRef>
              <c:f>[Risk.xlsx]Risk_Register!$N$7:$N$97</c:f>
              <c:numCache>
                <c:formatCode>General</c:formatCode>
                <c:ptCount val="91"/>
                <c:pt idx="0">
                  <c:v>12</c:v>
                </c:pt>
                <c:pt idx="1">
                  <c:v>11</c:v>
                </c:pt>
                <c:pt idx="2">
                  <c:v>13</c:v>
                </c:pt>
                <c:pt idx="3">
                  <c:v>8</c:v>
                </c:pt>
                <c:pt idx="4">
                  <c:v>9</c:v>
                </c:pt>
                <c:pt idx="5">
                  <c:v>8</c:v>
                </c:pt>
                <c:pt idx="6">
                  <c:v>9</c:v>
                </c:pt>
                <c:pt idx="7">
                  <c:v>16</c:v>
                </c:pt>
                <c:pt idx="8">
                  <c:v>8</c:v>
                </c:pt>
                <c:pt idx="9">
                  <c:v>11</c:v>
                </c:pt>
                <c:pt idx="10">
                  <c:v>14</c:v>
                </c:pt>
                <c:pt idx="11">
                  <c:v>11</c:v>
                </c:pt>
                <c:pt idx="12">
                  <c:v>8</c:v>
                </c:pt>
                <c:pt idx="13">
                  <c:v>11</c:v>
                </c:pt>
                <c:pt idx="14">
                  <c:v>25</c:v>
                </c:pt>
                <c:pt idx="15">
                  <c:v>25</c:v>
                </c:pt>
                <c:pt idx="16">
                  <c:v>8</c:v>
                </c:pt>
                <c:pt idx="17">
                  <c:v>8</c:v>
                </c:pt>
                <c:pt idx="18">
                  <c:v>9</c:v>
                </c:pt>
                <c:pt idx="19">
                  <c:v>8</c:v>
                </c:pt>
                <c:pt idx="20">
                  <c:v>8</c:v>
                </c:pt>
                <c:pt idx="21">
                  <c:v>8</c:v>
                </c:pt>
                <c:pt idx="22">
                  <c:v>8</c:v>
                </c:pt>
                <c:pt idx="23">
                  <c:v>8</c:v>
                </c:pt>
                <c:pt idx="24">
                  <c:v>8</c:v>
                </c:pt>
                <c:pt idx="25">
                  <c:v>7</c:v>
                </c:pt>
                <c:pt idx="26">
                  <c:v>7</c:v>
                </c:pt>
                <c:pt idx="27">
                  <c:v>14</c:v>
                </c:pt>
                <c:pt idx="28">
                  <c:v>8</c:v>
                </c:pt>
                <c:pt idx="29">
                  <c:v>14</c:v>
                </c:pt>
                <c:pt idx="30">
                  <c:v>8</c:v>
                </c:pt>
                <c:pt idx="31">
                  <c:v>3</c:v>
                </c:pt>
                <c:pt idx="32">
                  <c:v>8</c:v>
                </c:pt>
                <c:pt idx="33">
                  <c:v>9</c:v>
                </c:pt>
                <c:pt idx="34">
                  <c:v>12</c:v>
                </c:pt>
                <c:pt idx="35">
                  <c:v>8</c:v>
                </c:pt>
                <c:pt idx="36">
                  <c:v>8</c:v>
                </c:pt>
                <c:pt idx="37">
                  <c:v>2</c:v>
                </c:pt>
                <c:pt idx="38">
                  <c:v>13</c:v>
                </c:pt>
                <c:pt idx="39">
                  <c:v>2</c:v>
                </c:pt>
                <c:pt idx="40">
                  <c:v>13</c:v>
                </c:pt>
                <c:pt idx="41">
                  <c:v>8</c:v>
                </c:pt>
                <c:pt idx="42">
                  <c:v>8</c:v>
                </c:pt>
                <c:pt idx="45">
                  <c:v>25</c:v>
                </c:pt>
                <c:pt idx="46">
                  <c:v>7</c:v>
                </c:pt>
                <c:pt idx="47">
                  <c:v>7</c:v>
                </c:pt>
                <c:pt idx="48">
                  <c:v>3</c:v>
                </c:pt>
                <c:pt idx="49">
                  <c:v>8</c:v>
                </c:pt>
                <c:pt idx="50">
                  <c:v>7</c:v>
                </c:pt>
                <c:pt idx="51">
                  <c:v>12</c:v>
                </c:pt>
                <c:pt idx="52">
                  <c:v>8</c:v>
                </c:pt>
                <c:pt idx="53">
                  <c:v>7</c:v>
                </c:pt>
                <c:pt idx="54">
                  <c:v>8</c:v>
                </c:pt>
                <c:pt idx="55">
                  <c:v>9</c:v>
                </c:pt>
                <c:pt idx="56">
                  <c:v>9</c:v>
                </c:pt>
                <c:pt idx="57">
                  <c:v>7</c:v>
                </c:pt>
                <c:pt idx="58">
                  <c:v>8</c:v>
                </c:pt>
                <c:pt idx="59">
                  <c:v>3</c:v>
                </c:pt>
                <c:pt idx="60">
                  <c:v>7</c:v>
                </c:pt>
                <c:pt idx="61">
                  <c:v>9</c:v>
                </c:pt>
                <c:pt idx="62">
                  <c:v>2</c:v>
                </c:pt>
                <c:pt idx="63">
                  <c:v>13</c:v>
                </c:pt>
                <c:pt idx="64">
                  <c:v>13</c:v>
                </c:pt>
                <c:pt idx="65">
                  <c:v>8</c:v>
                </c:pt>
                <c:pt idx="66">
                  <c:v>3</c:v>
                </c:pt>
                <c:pt idx="67">
                  <c:v>8</c:v>
                </c:pt>
                <c:pt idx="68">
                  <c:v>7</c:v>
                </c:pt>
                <c:pt idx="69">
                  <c:v>12</c:v>
                </c:pt>
                <c:pt idx="70">
                  <c:v>9</c:v>
                </c:pt>
                <c:pt idx="71">
                  <c:v>8</c:v>
                </c:pt>
                <c:pt idx="72">
                  <c:v>8</c:v>
                </c:pt>
                <c:pt idx="73">
                  <c:v>8</c:v>
                </c:pt>
                <c:pt idx="74">
                  <c:v>3</c:v>
                </c:pt>
                <c:pt idx="75">
                  <c:v>8</c:v>
                </c:pt>
                <c:pt idx="76">
                  <c:v>8</c:v>
                </c:pt>
                <c:pt idx="77">
                  <c:v>13</c:v>
                </c:pt>
                <c:pt idx="78">
                  <c:v>8</c:v>
                </c:pt>
                <c:pt idx="79">
                  <c:v>13</c:v>
                </c:pt>
                <c:pt idx="80">
                  <c:v>8</c:v>
                </c:pt>
                <c:pt idx="81">
                  <c:v>8</c:v>
                </c:pt>
                <c:pt idx="82">
                  <c:v>8</c:v>
                </c:pt>
                <c:pt idx="83">
                  <c:v>14</c:v>
                </c:pt>
                <c:pt idx="84">
                  <c:v>2</c:v>
                </c:pt>
                <c:pt idx="85">
                  <c:v>8</c:v>
                </c:pt>
                <c:pt idx="86">
                  <c:v>8</c:v>
                </c:pt>
                <c:pt idx="87">
                  <c:v>8</c:v>
                </c:pt>
                <c:pt idx="88">
                  <c:v>14</c:v>
                </c:pt>
                <c:pt idx="89">
                  <c:v>14</c:v>
                </c:pt>
                <c:pt idx="90">
                  <c:v>14</c:v>
                </c:pt>
              </c:numCache>
            </c:numRef>
          </c:val>
          <c:extLst>
            <c:ext xmlns:c16="http://schemas.microsoft.com/office/drawing/2014/chart" uri="{C3380CC4-5D6E-409C-BE32-E72D297353CC}">
              <c16:uniqueId val="{00000000-93FD-4FD1-B226-BC5ADE598D46}"/>
            </c:ext>
          </c:extLst>
        </c:ser>
        <c:dLbls>
          <c:showLegendKey val="0"/>
          <c:showVal val="0"/>
          <c:showCatName val="0"/>
          <c:showSerName val="0"/>
          <c:showPercent val="0"/>
          <c:showBubbleSize val="0"/>
        </c:dLbls>
        <c:gapWidth val="182"/>
        <c:overlap val="-50"/>
        <c:axId val="971354383"/>
        <c:axId val="1980488943"/>
      </c:barChart>
      <c:catAx>
        <c:axId val="9713543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0488943"/>
        <c:crosses val="autoZero"/>
        <c:auto val="1"/>
        <c:lblAlgn val="ctr"/>
        <c:lblOffset val="100"/>
        <c:noMultiLvlLbl val="0"/>
      </c:catAx>
      <c:valAx>
        <c:axId val="198048894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71354383"/>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61EB8B-8741-49F2-9C7F-C330D304D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Links>
    <vt:vector size="186" baseType="variant">
      <vt:variant>
        <vt:i4>1048630</vt:i4>
      </vt:variant>
      <vt:variant>
        <vt:i4>224</vt:i4>
      </vt:variant>
      <vt:variant>
        <vt:i4>0</vt:i4>
      </vt:variant>
      <vt:variant>
        <vt:i4>5</vt:i4>
      </vt:variant>
      <vt:variant>
        <vt:lpwstr/>
      </vt:variant>
      <vt:variant>
        <vt:lpwstr>_Toc151452343</vt:lpwstr>
      </vt:variant>
      <vt:variant>
        <vt:i4>1048630</vt:i4>
      </vt:variant>
      <vt:variant>
        <vt:i4>218</vt:i4>
      </vt:variant>
      <vt:variant>
        <vt:i4>0</vt:i4>
      </vt:variant>
      <vt:variant>
        <vt:i4>5</vt:i4>
      </vt:variant>
      <vt:variant>
        <vt:lpwstr/>
      </vt:variant>
      <vt:variant>
        <vt:lpwstr>_Toc151452342</vt:lpwstr>
      </vt:variant>
      <vt:variant>
        <vt:i4>1507383</vt:i4>
      </vt:variant>
      <vt:variant>
        <vt:i4>209</vt:i4>
      </vt:variant>
      <vt:variant>
        <vt:i4>0</vt:i4>
      </vt:variant>
      <vt:variant>
        <vt:i4>5</vt:i4>
      </vt:variant>
      <vt:variant>
        <vt:lpwstr/>
      </vt:variant>
      <vt:variant>
        <vt:lpwstr>_Toc151472031</vt:lpwstr>
      </vt:variant>
      <vt:variant>
        <vt:i4>1507383</vt:i4>
      </vt:variant>
      <vt:variant>
        <vt:i4>203</vt:i4>
      </vt:variant>
      <vt:variant>
        <vt:i4>0</vt:i4>
      </vt:variant>
      <vt:variant>
        <vt:i4>5</vt:i4>
      </vt:variant>
      <vt:variant>
        <vt:lpwstr/>
      </vt:variant>
      <vt:variant>
        <vt:lpwstr>_Toc151472030</vt:lpwstr>
      </vt:variant>
      <vt:variant>
        <vt:i4>1835056</vt:i4>
      </vt:variant>
      <vt:variant>
        <vt:i4>158</vt:i4>
      </vt:variant>
      <vt:variant>
        <vt:i4>0</vt:i4>
      </vt:variant>
      <vt:variant>
        <vt:i4>5</vt:i4>
      </vt:variant>
      <vt:variant>
        <vt:lpwstr/>
      </vt:variant>
      <vt:variant>
        <vt:lpwstr>_Toc151473793</vt:lpwstr>
      </vt:variant>
      <vt:variant>
        <vt:i4>1835056</vt:i4>
      </vt:variant>
      <vt:variant>
        <vt:i4>152</vt:i4>
      </vt:variant>
      <vt:variant>
        <vt:i4>0</vt:i4>
      </vt:variant>
      <vt:variant>
        <vt:i4>5</vt:i4>
      </vt:variant>
      <vt:variant>
        <vt:lpwstr/>
      </vt:variant>
      <vt:variant>
        <vt:lpwstr>_Toc151473792</vt:lpwstr>
      </vt:variant>
      <vt:variant>
        <vt:i4>1835056</vt:i4>
      </vt:variant>
      <vt:variant>
        <vt:i4>146</vt:i4>
      </vt:variant>
      <vt:variant>
        <vt:i4>0</vt:i4>
      </vt:variant>
      <vt:variant>
        <vt:i4>5</vt:i4>
      </vt:variant>
      <vt:variant>
        <vt:lpwstr/>
      </vt:variant>
      <vt:variant>
        <vt:lpwstr>_Toc151473791</vt:lpwstr>
      </vt:variant>
      <vt:variant>
        <vt:i4>1835056</vt:i4>
      </vt:variant>
      <vt:variant>
        <vt:i4>140</vt:i4>
      </vt:variant>
      <vt:variant>
        <vt:i4>0</vt:i4>
      </vt:variant>
      <vt:variant>
        <vt:i4>5</vt:i4>
      </vt:variant>
      <vt:variant>
        <vt:lpwstr/>
      </vt:variant>
      <vt:variant>
        <vt:lpwstr>_Toc151473790</vt:lpwstr>
      </vt:variant>
      <vt:variant>
        <vt:i4>1900592</vt:i4>
      </vt:variant>
      <vt:variant>
        <vt:i4>134</vt:i4>
      </vt:variant>
      <vt:variant>
        <vt:i4>0</vt:i4>
      </vt:variant>
      <vt:variant>
        <vt:i4>5</vt:i4>
      </vt:variant>
      <vt:variant>
        <vt:lpwstr/>
      </vt:variant>
      <vt:variant>
        <vt:lpwstr>_Toc151473789</vt:lpwstr>
      </vt:variant>
      <vt:variant>
        <vt:i4>1900592</vt:i4>
      </vt:variant>
      <vt:variant>
        <vt:i4>128</vt:i4>
      </vt:variant>
      <vt:variant>
        <vt:i4>0</vt:i4>
      </vt:variant>
      <vt:variant>
        <vt:i4>5</vt:i4>
      </vt:variant>
      <vt:variant>
        <vt:lpwstr/>
      </vt:variant>
      <vt:variant>
        <vt:lpwstr>_Toc151473788</vt:lpwstr>
      </vt:variant>
      <vt:variant>
        <vt:i4>1900592</vt:i4>
      </vt:variant>
      <vt:variant>
        <vt:i4>122</vt:i4>
      </vt:variant>
      <vt:variant>
        <vt:i4>0</vt:i4>
      </vt:variant>
      <vt:variant>
        <vt:i4>5</vt:i4>
      </vt:variant>
      <vt:variant>
        <vt:lpwstr/>
      </vt:variant>
      <vt:variant>
        <vt:lpwstr>_Toc151473787</vt:lpwstr>
      </vt:variant>
      <vt:variant>
        <vt:i4>1900592</vt:i4>
      </vt:variant>
      <vt:variant>
        <vt:i4>116</vt:i4>
      </vt:variant>
      <vt:variant>
        <vt:i4>0</vt:i4>
      </vt:variant>
      <vt:variant>
        <vt:i4>5</vt:i4>
      </vt:variant>
      <vt:variant>
        <vt:lpwstr/>
      </vt:variant>
      <vt:variant>
        <vt:lpwstr>_Toc151473786</vt:lpwstr>
      </vt:variant>
      <vt:variant>
        <vt:i4>1900592</vt:i4>
      </vt:variant>
      <vt:variant>
        <vt:i4>110</vt:i4>
      </vt:variant>
      <vt:variant>
        <vt:i4>0</vt:i4>
      </vt:variant>
      <vt:variant>
        <vt:i4>5</vt:i4>
      </vt:variant>
      <vt:variant>
        <vt:lpwstr/>
      </vt:variant>
      <vt:variant>
        <vt:lpwstr>_Toc151473785</vt:lpwstr>
      </vt:variant>
      <vt:variant>
        <vt:i4>1900592</vt:i4>
      </vt:variant>
      <vt:variant>
        <vt:i4>104</vt:i4>
      </vt:variant>
      <vt:variant>
        <vt:i4>0</vt:i4>
      </vt:variant>
      <vt:variant>
        <vt:i4>5</vt:i4>
      </vt:variant>
      <vt:variant>
        <vt:lpwstr/>
      </vt:variant>
      <vt:variant>
        <vt:lpwstr>_Toc151473784</vt:lpwstr>
      </vt:variant>
      <vt:variant>
        <vt:i4>1900592</vt:i4>
      </vt:variant>
      <vt:variant>
        <vt:i4>98</vt:i4>
      </vt:variant>
      <vt:variant>
        <vt:i4>0</vt:i4>
      </vt:variant>
      <vt:variant>
        <vt:i4>5</vt:i4>
      </vt:variant>
      <vt:variant>
        <vt:lpwstr/>
      </vt:variant>
      <vt:variant>
        <vt:lpwstr>_Toc151473783</vt:lpwstr>
      </vt:variant>
      <vt:variant>
        <vt:i4>1900592</vt:i4>
      </vt:variant>
      <vt:variant>
        <vt:i4>92</vt:i4>
      </vt:variant>
      <vt:variant>
        <vt:i4>0</vt:i4>
      </vt:variant>
      <vt:variant>
        <vt:i4>5</vt:i4>
      </vt:variant>
      <vt:variant>
        <vt:lpwstr/>
      </vt:variant>
      <vt:variant>
        <vt:lpwstr>_Toc151473782</vt:lpwstr>
      </vt:variant>
      <vt:variant>
        <vt:i4>1900592</vt:i4>
      </vt:variant>
      <vt:variant>
        <vt:i4>86</vt:i4>
      </vt:variant>
      <vt:variant>
        <vt:i4>0</vt:i4>
      </vt:variant>
      <vt:variant>
        <vt:i4>5</vt:i4>
      </vt:variant>
      <vt:variant>
        <vt:lpwstr/>
      </vt:variant>
      <vt:variant>
        <vt:lpwstr>_Toc151473781</vt:lpwstr>
      </vt:variant>
      <vt:variant>
        <vt:i4>1900592</vt:i4>
      </vt:variant>
      <vt:variant>
        <vt:i4>80</vt:i4>
      </vt:variant>
      <vt:variant>
        <vt:i4>0</vt:i4>
      </vt:variant>
      <vt:variant>
        <vt:i4>5</vt:i4>
      </vt:variant>
      <vt:variant>
        <vt:lpwstr/>
      </vt:variant>
      <vt:variant>
        <vt:lpwstr>_Toc151473780</vt:lpwstr>
      </vt:variant>
      <vt:variant>
        <vt:i4>1179696</vt:i4>
      </vt:variant>
      <vt:variant>
        <vt:i4>74</vt:i4>
      </vt:variant>
      <vt:variant>
        <vt:i4>0</vt:i4>
      </vt:variant>
      <vt:variant>
        <vt:i4>5</vt:i4>
      </vt:variant>
      <vt:variant>
        <vt:lpwstr/>
      </vt:variant>
      <vt:variant>
        <vt:lpwstr>_Toc151473779</vt:lpwstr>
      </vt:variant>
      <vt:variant>
        <vt:i4>1179696</vt:i4>
      </vt:variant>
      <vt:variant>
        <vt:i4>68</vt:i4>
      </vt:variant>
      <vt:variant>
        <vt:i4>0</vt:i4>
      </vt:variant>
      <vt:variant>
        <vt:i4>5</vt:i4>
      </vt:variant>
      <vt:variant>
        <vt:lpwstr/>
      </vt:variant>
      <vt:variant>
        <vt:lpwstr>_Toc151473778</vt:lpwstr>
      </vt:variant>
      <vt:variant>
        <vt:i4>1179696</vt:i4>
      </vt:variant>
      <vt:variant>
        <vt:i4>62</vt:i4>
      </vt:variant>
      <vt:variant>
        <vt:i4>0</vt:i4>
      </vt:variant>
      <vt:variant>
        <vt:i4>5</vt:i4>
      </vt:variant>
      <vt:variant>
        <vt:lpwstr/>
      </vt:variant>
      <vt:variant>
        <vt:lpwstr>_Toc151473777</vt:lpwstr>
      </vt:variant>
      <vt:variant>
        <vt:i4>1179696</vt:i4>
      </vt:variant>
      <vt:variant>
        <vt:i4>56</vt:i4>
      </vt:variant>
      <vt:variant>
        <vt:i4>0</vt:i4>
      </vt:variant>
      <vt:variant>
        <vt:i4>5</vt:i4>
      </vt:variant>
      <vt:variant>
        <vt:lpwstr/>
      </vt:variant>
      <vt:variant>
        <vt:lpwstr>_Toc151473776</vt:lpwstr>
      </vt:variant>
      <vt:variant>
        <vt:i4>1179696</vt:i4>
      </vt:variant>
      <vt:variant>
        <vt:i4>50</vt:i4>
      </vt:variant>
      <vt:variant>
        <vt:i4>0</vt:i4>
      </vt:variant>
      <vt:variant>
        <vt:i4>5</vt:i4>
      </vt:variant>
      <vt:variant>
        <vt:lpwstr/>
      </vt:variant>
      <vt:variant>
        <vt:lpwstr>_Toc151473775</vt:lpwstr>
      </vt:variant>
      <vt:variant>
        <vt:i4>1179696</vt:i4>
      </vt:variant>
      <vt:variant>
        <vt:i4>44</vt:i4>
      </vt:variant>
      <vt:variant>
        <vt:i4>0</vt:i4>
      </vt:variant>
      <vt:variant>
        <vt:i4>5</vt:i4>
      </vt:variant>
      <vt:variant>
        <vt:lpwstr/>
      </vt:variant>
      <vt:variant>
        <vt:lpwstr>_Toc151473774</vt:lpwstr>
      </vt:variant>
      <vt:variant>
        <vt:i4>1179696</vt:i4>
      </vt:variant>
      <vt:variant>
        <vt:i4>38</vt:i4>
      </vt:variant>
      <vt:variant>
        <vt:i4>0</vt:i4>
      </vt:variant>
      <vt:variant>
        <vt:i4>5</vt:i4>
      </vt:variant>
      <vt:variant>
        <vt:lpwstr/>
      </vt:variant>
      <vt:variant>
        <vt:lpwstr>_Toc151473773</vt:lpwstr>
      </vt:variant>
      <vt:variant>
        <vt:i4>1179696</vt:i4>
      </vt:variant>
      <vt:variant>
        <vt:i4>32</vt:i4>
      </vt:variant>
      <vt:variant>
        <vt:i4>0</vt:i4>
      </vt:variant>
      <vt:variant>
        <vt:i4>5</vt:i4>
      </vt:variant>
      <vt:variant>
        <vt:lpwstr/>
      </vt:variant>
      <vt:variant>
        <vt:lpwstr>_Toc151473772</vt:lpwstr>
      </vt:variant>
      <vt:variant>
        <vt:i4>1179696</vt:i4>
      </vt:variant>
      <vt:variant>
        <vt:i4>26</vt:i4>
      </vt:variant>
      <vt:variant>
        <vt:i4>0</vt:i4>
      </vt:variant>
      <vt:variant>
        <vt:i4>5</vt:i4>
      </vt:variant>
      <vt:variant>
        <vt:lpwstr/>
      </vt:variant>
      <vt:variant>
        <vt:lpwstr>_Toc151473771</vt:lpwstr>
      </vt:variant>
      <vt:variant>
        <vt:i4>1179696</vt:i4>
      </vt:variant>
      <vt:variant>
        <vt:i4>20</vt:i4>
      </vt:variant>
      <vt:variant>
        <vt:i4>0</vt:i4>
      </vt:variant>
      <vt:variant>
        <vt:i4>5</vt:i4>
      </vt:variant>
      <vt:variant>
        <vt:lpwstr/>
      </vt:variant>
      <vt:variant>
        <vt:lpwstr>_Toc151473770</vt:lpwstr>
      </vt:variant>
      <vt:variant>
        <vt:i4>1245232</vt:i4>
      </vt:variant>
      <vt:variant>
        <vt:i4>14</vt:i4>
      </vt:variant>
      <vt:variant>
        <vt:i4>0</vt:i4>
      </vt:variant>
      <vt:variant>
        <vt:i4>5</vt:i4>
      </vt:variant>
      <vt:variant>
        <vt:lpwstr/>
      </vt:variant>
      <vt:variant>
        <vt:lpwstr>_Toc151473769</vt:lpwstr>
      </vt:variant>
      <vt:variant>
        <vt:i4>1245232</vt:i4>
      </vt:variant>
      <vt:variant>
        <vt:i4>8</vt:i4>
      </vt:variant>
      <vt:variant>
        <vt:i4>0</vt:i4>
      </vt:variant>
      <vt:variant>
        <vt:i4>5</vt:i4>
      </vt:variant>
      <vt:variant>
        <vt:lpwstr/>
      </vt:variant>
      <vt:variant>
        <vt:lpwstr>_Toc151473768</vt:lpwstr>
      </vt:variant>
      <vt:variant>
        <vt:i4>1245232</vt:i4>
      </vt:variant>
      <vt:variant>
        <vt:i4>2</vt:i4>
      </vt:variant>
      <vt:variant>
        <vt:i4>0</vt:i4>
      </vt:variant>
      <vt:variant>
        <vt:i4>5</vt:i4>
      </vt:variant>
      <vt:variant>
        <vt:lpwstr/>
      </vt:variant>
      <vt:variant>
        <vt:lpwstr>_Toc151473767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Security Management</dc:subject>
  <dc:creator>Adam Cooper – UP2009045</dc:creator>
  <cp:keywords/>
  <dc:description/>
  <cp:lastModifiedBy>Adam Cooper</cp:lastModifiedBy>
  <cp:revision>3</cp:revision>
  <dcterms:created xsi:type="dcterms:W3CDTF">2023-11-21T15:45:00Z</dcterms:created>
  <dcterms:modified xsi:type="dcterms:W3CDTF">2023-11-21T15:47:00Z</dcterms:modified>
</cp:coreProperties>
</file>