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B3A5C"/>
          <w:sz w:val="44"/>
        </w:rPr>
        <w:t>Saul Cabrera</w:t>
      </w:r>
    </w:p>
    <w:p>
      <w:pPr>
        <w:spacing w:before="0" w:after="40"/>
      </w:pPr>
      <w:r>
        <w:rPr>
          <w:color w:val="2E74B5"/>
          <w:sz w:val="22"/>
        </w:rPr>
        <w:t>Enterprise Account Executive  |  AI-Powered SaaS · CLM · Cybersecurity  |  MEDDPICC  |  $250K ACV  |  110%+ Quota  |  Austin, TX</w:t>
      </w:r>
    </w:p>
    <w:p>
      <w:pPr>
        <w:spacing w:before="40" w:after="40"/>
      </w:pPr>
      <w:r>
        <w:rPr>
          <w:i/>
          <w:color w:val="888888"/>
          <w:sz w:val="19"/>
        </w:rPr>
        <w:t>socabrera21@gmail.com  ·  linkedin.com/in/saulcabrera21  ·  Austin, Texas</w:t>
      </w:r>
    </w:p>
    <w:p>
      <w:pPr>
        <w:spacing w:before="40" w:after="40"/>
        <w:pBdr>
          <w:bottom w:val="single" w:sz="16" w:space="1" w:color="2E74B5"/>
        </w:pBdr>
      </w:pPr>
    </w:p>
    <w:p>
      <w:pPr>
        <w:spacing w:before="280" w:after="40"/>
      </w:pPr>
      <w:r>
        <w:rPr>
          <w:b/>
          <w:color w:val="1B3A5C"/>
          <w:sz w:val="22"/>
        </w:rPr>
        <w:t>✦ OPTIMIZED HEADLINE  (COPY → PASTE INTO LINKEDIN)</w:t>
      </w:r>
    </w:p>
    <w:p>
      <w:pPr>
        <w:spacing w:before="40" w:after="40"/>
        <w:pBdr>
          <w:bottom w:val="single" w:sz="8" w:space="1" w:color="1B3A5C"/>
        </w:pBdr>
      </w:pPr>
    </w:p>
    <w:p>
      <w:pPr>
        <w:spacing w:before="80" w:after="80"/>
      </w:pPr>
      <w:r>
        <w:rPr>
          <w:b/>
          <w:color w:val="1B3A5C"/>
          <w:sz w:val="21"/>
        </w:rPr>
        <w:t>Enterprise Account Executive | AI-Powered SaaS · CLM · Cybersecurity | MEDDPICC | $250K ACV | 110%+ Quota | Austin, TX</w:t>
      </w:r>
    </w:p>
    <w:p>
      <w:pPr>
        <w:spacing w:before="40" w:after="120"/>
      </w:pPr>
      <w:r>
        <w:rPr>
          <w:i/>
          <w:color w:val="888888"/>
          <w:sz w:val="19"/>
        </w:rPr>
        <w:t>Why: Fixes the title mismatch with your Agiloft role. Replaces pipe-tag overload with a scannable format. Adds vertical keywords (CLM, Cybersecurity) that recruiters search for.</w:t>
      </w:r>
    </w:p>
    <w:p>
      <w:pPr>
        <w:spacing w:before="280" w:after="40"/>
      </w:pPr>
      <w:r>
        <w:rPr>
          <w:b/>
          <w:color w:val="1B3A5C"/>
          <w:sz w:val="22"/>
        </w:rPr>
        <w:t>✦ OPTIMIZED ABOUT SECTION  (COPY → PASTE INTO LINKEDIN)</w:t>
      </w:r>
    </w:p>
    <w:p>
      <w:pPr>
        <w:spacing w:before="40" w:after="40"/>
        <w:pBdr>
          <w:bottom w:val="single" w:sz="8" w:space="1" w:color="1B3A5C"/>
        </w:pBdr>
      </w:pPr>
    </w:p>
    <w:p>
      <w:pPr>
        <w:spacing w:before="20" w:after="40"/>
      </w:pPr>
      <w:r>
        <w:rPr>
          <w:b/>
          <w:color w:val="2E74B5"/>
          <w:sz w:val="19"/>
        </w:rPr>
        <w:t xml:space="preserve">[HOOK]  </w:t>
      </w:r>
      <w:r>
        <w:rPr>
          <w:color w:val="4A4A4A"/>
          <w:sz w:val="20"/>
        </w:rPr>
        <w:t>$2M pipeline. 180% quota. $1M+ ARR. Three companies. One consistent result: revenue.</w:t>
      </w:r>
    </w:p>
    <w:p>
      <w:pPr>
        <w:spacing w:after="40"/>
      </w:pPr>
    </w:p>
    <w:p>
      <w:pPr>
        <w:spacing w:before="20" w:after="40"/>
      </w:pPr>
      <w:r>
        <w:rPr>
          <w:color w:val="4A4A4A"/>
          <w:sz w:val="20"/>
        </w:rPr>
        <w:t>Over 8 years I've specialized in one thing: selling complex AI-powered enterprise software to executives who hate being sold to. My deals live at the intersection of Legal, IT, Finance, and Procurement — and I navigate that maze better than most.</w:t>
      </w:r>
    </w:p>
    <w:p>
      <w:pPr>
        <w:spacing w:after="40"/>
      </w:pPr>
    </w:p>
    <w:p>
      <w:pPr>
        <w:spacing w:before="20" w:after="40"/>
      </w:pPr>
      <w:r>
        <w:rPr>
          <w:b/>
          <w:color w:val="2E74B5"/>
          <w:sz w:val="19"/>
        </w:rPr>
        <w:t xml:space="preserve">[PROOF]  </w:t>
      </w:r>
      <w:r>
        <w:rPr>
          <w:color w:val="4A4A4A"/>
          <w:sz w:val="20"/>
        </w:rPr>
        <w:t>At Agiloft I'm currently driving CLM adoption across the TOLA region — $2M in qualified pipeline in under a year, $250K average ACV, running at 103% quota.</w:t>
      </w:r>
    </w:p>
    <w:p>
      <w:pPr>
        <w:spacing w:after="40"/>
      </w:pPr>
    </w:p>
    <w:p>
      <w:pPr>
        <w:spacing w:before="20" w:after="40"/>
      </w:pPr>
      <w:r>
        <w:rPr>
          <w:color w:val="4A4A4A"/>
          <w:sz w:val="20"/>
        </w:rPr>
        <w:t>At Aisera I closed at 180% of quota landing Fortune 1000 accounts on a generative AI platform for IT, HR, and Customer Service automation. At Jamf I hit 110–120% quota for four straight years, generated $1M+ in new ARR, and earned the Pinnacle Award twice.</w:t>
      </w:r>
    </w:p>
    <w:p>
      <w:pPr>
        <w:spacing w:after="40"/>
      </w:pPr>
    </w:p>
    <w:p>
      <w:pPr>
        <w:spacing w:before="20" w:after="40"/>
      </w:pPr>
      <w:r>
        <w:rPr>
          <w:b/>
          <w:color w:val="2E74B5"/>
          <w:sz w:val="19"/>
        </w:rPr>
        <w:t xml:space="preserve">[METHOD]  </w:t>
      </w:r>
      <w:r>
        <w:rPr>
          <w:color w:val="4A4A4A"/>
          <w:sz w:val="20"/>
        </w:rPr>
        <w:t>I use MEDDPICC to qualify hard, build multi-threaded champion maps, and run outcome-based business cases that resonate with CFOs and CIOs alike.</w:t>
      </w:r>
    </w:p>
    <w:p>
      <w:pPr>
        <w:spacing w:after="40"/>
      </w:pPr>
    </w:p>
    <w:p>
      <w:pPr>
        <w:spacing w:before="20" w:after="40"/>
      </w:pPr>
      <w:r>
        <w:rPr>
          <w:b/>
          <w:color w:val="2E74B5"/>
          <w:sz w:val="19"/>
        </w:rPr>
        <w:t xml:space="preserve">[WHAT I SELL]  </w:t>
      </w:r>
      <w:r>
        <w:rPr>
          <w:color w:val="4A4A4A"/>
          <w:sz w:val="20"/>
        </w:rPr>
        <w:t>AI Automation · Contract Lifecycle Management (CLM) · IT/HR Service Automation · Endpoint Security &amp; MDM · Cybersecurity</w:t>
      </w:r>
    </w:p>
    <w:p>
      <w:pPr>
        <w:spacing w:after="40"/>
      </w:pPr>
    </w:p>
    <w:p>
      <w:pPr>
        <w:spacing w:before="20" w:after="40"/>
      </w:pPr>
      <w:r>
        <w:rPr>
          <w:b/>
          <w:color w:val="2E74B5"/>
          <w:sz w:val="19"/>
        </w:rPr>
        <w:t xml:space="preserve">[CTA]  </w:t>
      </w:r>
      <w:r>
        <w:rPr>
          <w:color w:val="4A4A4A"/>
          <w:sz w:val="20"/>
        </w:rPr>
        <w:t>If you're hiring enterprise AEs who consistently over-perform — or if you're an enterprise buyer looking to automate legal and procurement operations — let's connect.</w:t>
      </w:r>
    </w:p>
    <w:p>
      <w:pPr>
        <w:spacing w:after="40"/>
      </w:pPr>
    </w:p>
    <w:p>
      <w:pPr>
        <w:spacing w:before="20" w:after="40"/>
      </w:pPr>
      <w:r>
        <w:rPr>
          <w:color w:val="4A4A4A"/>
          <w:sz w:val="20"/>
        </w:rPr>
        <w:t>📩 socabrera21@gmail.com  |  Austin, TX</w:t>
      </w:r>
    </w:p>
    <w:p>
      <w:pPr>
        <w:spacing w:before="280" w:after="40"/>
      </w:pPr>
      <w:r>
        <w:rPr>
          <w:b/>
          <w:color w:val="1B3A5C"/>
          <w:sz w:val="22"/>
        </w:rPr>
        <w:t>✦ OPTIMIZED EXPERIENCE  (XYZ FORMULA — 3 BULLETS MAX PER ROLE)</w:t>
      </w:r>
    </w:p>
    <w:p>
      <w:pPr>
        <w:spacing w:before="40" w:after="40"/>
        <w:pBdr>
          <w:bottom w:val="single" w:sz="8" w:space="1" w:color="1B3A5C"/>
        </w:pBdr>
      </w:pPr>
    </w:p>
    <w:p>
      <w:pPr>
        <w:spacing w:before="40" w:after="160"/>
      </w:pPr>
      <w:r>
        <w:rPr>
          <w:b w:val="0"/>
          <w:color w:val="888888"/>
          <w:sz w:val="19"/>
        </w:rPr>
        <w:t>For each role: X = result/outcome  ·  Y = action/method  ·  Z = quantified impact</w:t>
      </w:r>
    </w:p>
    <w:p>
      <w:pPr>
        <w:spacing w:before="200" w:after="20"/>
      </w:pPr>
      <w:r>
        <w:rPr>
          <w:b/>
          <w:color w:val="1B3A5C"/>
          <w:sz w:val="22"/>
        </w:rPr>
        <w:t xml:space="preserve">Agiloft  </w:t>
      </w:r>
      <w:r>
        <w:rPr>
          <w:b w:val="0"/>
          <w:color w:val="2E74B5"/>
          <w:sz w:val="22"/>
        </w:rPr>
        <w:t>· Enterprise Account Executive</w:t>
      </w:r>
    </w:p>
    <w:p>
      <w:pPr>
        <w:spacing w:before="0" w:after="60"/>
      </w:pPr>
      <w:r>
        <w:rPr>
          <w:i/>
          <w:color w:val="888888"/>
          <w:sz w:val="19"/>
        </w:rPr>
        <w:t>January 2025 – Present  |  AI-Powered Contract Lifecycle Management  |  TOLA Region</w:t>
      </w:r>
    </w:p>
    <w:p>
      <w:pPr>
        <w:spacing w:before="0" w:after="60"/>
      </w:pPr>
      <w:r>
        <w:rPr>
          <w:i/>
          <w:color w:val="888888"/>
          <w:sz w:val="19"/>
        </w:rPr>
        <w:t>⚠  Fix: Change your LinkedIn title from 'Account Executive' to 'Enterprise Account Executive' to match your headline and avoid ATS title mismatch.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Built $2M in qualified pipeline within 12 months by targeting CLM opportunities across Legal, Procurement, and Finance leaders in the TOLA region, achieving 103% quota attainment.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Accelerated enterprise deal cycles by constructing ELT-level ROI business cases for $250K ACV contracts, resulting in cross-functional alignment across Legal, IT, and Finance on each opportunity.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Closed complex 6–9 month buying cycles by executing MEDDPICC-qualified sales motions with mutual action plans and C-suite engagement, from discovery through procurement approval.</w:t>
      </w:r>
    </w:p>
    <w:p>
      <w:pPr>
        <w:spacing w:before="200" w:after="20"/>
      </w:pPr>
      <w:r>
        <w:rPr>
          <w:b/>
          <w:color w:val="1B3A5C"/>
          <w:sz w:val="22"/>
        </w:rPr>
        <w:t xml:space="preserve">Aisera  </w:t>
      </w:r>
      <w:r>
        <w:rPr>
          <w:b w:val="0"/>
          <w:color w:val="2E74B5"/>
          <w:sz w:val="22"/>
        </w:rPr>
        <w:t>· Enterprise Account Executive</w:t>
      </w:r>
    </w:p>
    <w:p>
      <w:pPr>
        <w:spacing w:before="0" w:after="60"/>
      </w:pPr>
      <w:r>
        <w:rPr>
          <w:i/>
          <w:color w:val="888888"/>
          <w:sz w:val="19"/>
        </w:rPr>
        <w:t>April 2024 – January 2025  |  Generative AI &amp; Automation  |  Fortune 1000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Surpassed quota by 180% by landing Fortune 1000 accounts on Aisera's GenAI platform, driving enterprise-wide automation across IT, HR, and Customer Service functions.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Accelerated adoption among CIOs and CTOs by delivering tailored transformation roadmaps, resulting in multi-department deployments and expanded contract scope per account.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Generated net-new pipeline through data-driven account targeting and multi-threaded consensus building across 6+ executive stakeholders per deal.</w:t>
      </w:r>
    </w:p>
    <w:p>
      <w:pPr>
        <w:spacing w:before="200" w:after="20"/>
      </w:pPr>
      <w:r>
        <w:rPr>
          <w:b/>
          <w:color w:val="1B3A5C"/>
          <w:sz w:val="22"/>
        </w:rPr>
        <w:t xml:space="preserve">Jamf  </w:t>
      </w:r>
      <w:r>
        <w:rPr>
          <w:b w:val="0"/>
          <w:color w:val="2E74B5"/>
          <w:sz w:val="22"/>
        </w:rPr>
        <w:t>· Mid Market Account Executive</w:t>
      </w:r>
    </w:p>
    <w:p>
      <w:pPr>
        <w:spacing w:before="0" w:after="60"/>
      </w:pPr>
      <w:r>
        <w:rPr>
          <w:i/>
          <w:color w:val="888888"/>
          <w:sz w:val="19"/>
        </w:rPr>
        <w:t>October 2020 – April 2024  |  Apple Device Management &amp; Security  |  TOLA Region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Attained 110–120% of annual quota for four consecutive years (record 120% in 2021) by building a strategic account base across the TOLA region, generating $1M+ in new ARR.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Expanded territory customer acquisition by 55% YoY by deploying a disciplined outbound motion and tailoring endpoint security and MDM solutions to IT and Security leaders.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Earned the Pinnacle Award two consecutive years for ranking in the top 10% of the sales organization, driven by exceptional client retention and revenue expansion.</w:t>
      </w:r>
    </w:p>
    <w:p>
      <w:pPr>
        <w:spacing w:before="200" w:after="20"/>
      </w:pPr>
      <w:r>
        <w:rPr>
          <w:b/>
          <w:color w:val="1B3A5C"/>
          <w:sz w:val="22"/>
        </w:rPr>
        <w:t xml:space="preserve">Rapid7  </w:t>
      </w:r>
      <w:r>
        <w:rPr>
          <w:b w:val="0"/>
          <w:color w:val="2E74B5"/>
          <w:sz w:val="22"/>
        </w:rPr>
        <w:t>· Mid Market Account Executive</w:t>
      </w:r>
    </w:p>
    <w:p>
      <w:pPr>
        <w:spacing w:before="0" w:after="60"/>
      </w:pPr>
      <w:r>
        <w:rPr>
          <w:i/>
          <w:color w:val="888888"/>
          <w:sz w:val="19"/>
        </w:rPr>
        <w:t>October 2019 – March 2020  |  Cybersecurity &amp; Vulnerability Management</w:t>
      </w:r>
    </w:p>
    <w:p>
      <w:pPr>
        <w:spacing w:before="0" w:after="60"/>
      </w:pPr>
      <w:r>
        <w:rPr>
          <w:i/>
          <w:color w:val="888888"/>
          <w:sz w:val="19"/>
        </w:rPr>
        <w:t>💡 Tip: Add a one-line note in LinkedIn description: "Role concluded March 2020 due to company restructuring amid COVID-19." This context removes the red-flag perception of a 6-month tenure.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Sourced and converted net-new mid-market accounts by mapping Rapid7's vulnerability management platform to CISO and IT security priorities, contributing to territory pipeline growth.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Built a structured account plan and pipeline for a defined territory, improving deal velocity and forecasting accuracy across a focused set of cybersecurity prospects.</w:t>
      </w:r>
    </w:p>
    <w:p>
      <w:pPr>
        <w:spacing w:before="200" w:after="20"/>
      </w:pPr>
      <w:r>
        <w:rPr>
          <w:b/>
          <w:color w:val="1B3A5C"/>
          <w:sz w:val="22"/>
        </w:rPr>
        <w:t xml:space="preserve">Social Solutions  </w:t>
      </w:r>
      <w:r>
        <w:rPr>
          <w:b w:val="0"/>
          <w:color w:val="2E74B5"/>
          <w:sz w:val="22"/>
        </w:rPr>
        <w:t>· Account Executive</w:t>
      </w:r>
    </w:p>
    <w:p>
      <w:pPr>
        <w:spacing w:before="0" w:after="60"/>
      </w:pPr>
      <w:r>
        <w:rPr>
          <w:i/>
          <w:color w:val="888888"/>
          <w:sz w:val="19"/>
        </w:rPr>
        <w:t>November 2017 – October 2019  |  Nonprofit &amp; Government SaaS  |  Vista Equity Partners Company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Closed recurring revenue contracts from $3K–$36K ACV with terms up to 7 years by applying Vista Equity Partners' Value-Selling framework to consultative public-sector engagements.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Ranked consistently in the top 10% of Account Executives by building a high-conversion pipeline through strategic outreach, tailored demos, and thorough client discovery.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Developed long-term client partnerships across nonprofit and government accounts, driving repeat business and sustained revenue growth across a multi-year book of business.</w:t>
      </w:r>
    </w:p>
    <w:p>
      <w:pPr>
        <w:spacing w:before="200" w:after="20"/>
      </w:pPr>
      <w:r>
        <w:rPr>
          <w:b/>
          <w:color w:val="1B3A5C"/>
          <w:sz w:val="22"/>
        </w:rPr>
        <w:t xml:space="preserve">Verizon Wireless  </w:t>
      </w:r>
      <w:r>
        <w:rPr>
          <w:b w:val="0"/>
          <w:color w:val="2E74B5"/>
          <w:sz w:val="22"/>
        </w:rPr>
        <w:t>· Sales Representative</w:t>
      </w:r>
    </w:p>
    <w:p>
      <w:pPr>
        <w:spacing w:before="0" w:after="60"/>
      </w:pPr>
      <w:r>
        <w:rPr>
          <w:i/>
          <w:color w:val="888888"/>
          <w:sz w:val="19"/>
        </w:rPr>
        <w:t>September 2014 – November 2017  |  B2C &amp; SMB Sales</w:t>
      </w:r>
    </w:p>
    <w:p>
      <w:pPr>
        <w:spacing w:before="0" w:after="60"/>
      </w:pPr>
      <w:r>
        <w:rPr>
          <w:i/>
          <w:color w:val="888888"/>
          <w:sz w:val="19"/>
        </w:rPr>
        <w:t>💡 Tip: Compress this role — it predates your SaaS career. Two bullets max. Remove the 5 generic activity bullets currently on your profile.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Consistently exceeded monthly sales quotas and earned multiple customer service recognition awards across a high-volume, in-store sales environment.</w:t>
      </w:r>
    </w:p>
    <w:p>
      <w:pPr>
        <w:pStyle w:val="ListBullet"/>
        <w:spacing w:before="40" w:after="40"/>
        <w:ind w:left="360"/>
      </w:pPr>
      <w:r>
        <w:rPr>
          <w:color w:val="4A4A4A"/>
          <w:sz w:val="20"/>
        </w:rPr>
        <w:t>Built foundational consultative sales skills — needs discovery, objection handling, and relationship management — that carried forward into enterprise SaaS roles.</w:t>
      </w:r>
    </w:p>
    <w:p>
      <w:pPr>
        <w:spacing w:before="280" w:after="40"/>
      </w:pPr>
      <w:r>
        <w:rPr>
          <w:b/>
          <w:color w:val="1B3A5C"/>
          <w:sz w:val="22"/>
        </w:rPr>
        <w:t>✦ SKILLS — 50 ATS-OPTIMIZED KEYWORDS  (ADD ALL IN LINKEDIN SKILLS SECTION)</w:t>
      </w:r>
    </w:p>
    <w:p>
      <w:pPr>
        <w:spacing w:before="40" w:after="40"/>
        <w:pBdr>
          <w:bottom w:val="single" w:sz="8" w:space="1" w:color="1B3A5C"/>
        </w:pBdr>
      </w:pPr>
    </w:p>
    <w:p>
      <w:pPr>
        <w:spacing w:before="40" w:after="120"/>
      </w:pPr>
      <w:r>
        <w:rPr>
          <w:b w:val="0"/>
          <w:color w:val="888888"/>
          <w:sz w:val="19"/>
        </w:rPr>
        <w:t>LinkedIn's algorithm weights your Skills section heavily for search ranking. You currently show only 3. Add all 50 below. Pin your top 3 as featured skills.</w:t>
      </w:r>
    </w:p>
    <w:p>
      <w:pPr>
        <w:spacing w:before="120" w:after="40"/>
      </w:pPr>
      <w:r>
        <w:rPr>
          <w:b/>
          <w:color w:val="2E74B5"/>
          <w:sz w:val="20"/>
        </w:rPr>
        <w:t>Sales Motion &amp; Methodology</w:t>
      </w:r>
    </w:p>
    <w:p>
      <w:pPr>
        <w:spacing w:before="20" w:after="80"/>
      </w:pPr>
      <w:r>
        <w:rPr>
          <w:color w:val="4A4A4A"/>
          <w:sz w:val="19"/>
        </w:rPr>
        <w:t>Enterprise Sales  ·  SaaS Sales  ·  B2B Sales  ·  MEDDPICC  ·  MEDDIC  ·  Value Selling  ·  Consultative Selling  ·  Outbound Prospecting  ·  Pipeline Management  ·  Sales Forecasting</w:t>
      </w:r>
    </w:p>
    <w:p>
      <w:pPr>
        <w:spacing w:before="120" w:after="40"/>
      </w:pPr>
      <w:r>
        <w:rPr>
          <w:b/>
          <w:color w:val="2E74B5"/>
          <w:sz w:val="20"/>
        </w:rPr>
        <w:t>Deal Execution</w:t>
      </w:r>
    </w:p>
    <w:p>
      <w:pPr>
        <w:spacing w:before="20" w:after="80"/>
      </w:pPr>
      <w:r>
        <w:rPr>
          <w:color w:val="4A4A4A"/>
          <w:sz w:val="19"/>
        </w:rPr>
        <w:t>Quota Attainment  ·  Net New Business Development  ·  Territory Management  ·  Multi-Stakeholder Consensus Building  ·  C-Suite Selling  ·  Contract Negotiation  ·  ROI Analysis  ·  Business Case Development  ·  Enterprise Deal Management  ·  Executive Presentations</w:t>
      </w:r>
    </w:p>
    <w:p>
      <w:pPr>
        <w:spacing w:before="120" w:after="40"/>
      </w:pPr>
      <w:r>
        <w:rPr>
          <w:b/>
          <w:color w:val="2E74B5"/>
          <w:sz w:val="20"/>
        </w:rPr>
        <w:t>Product / Vertical Keywords</w:t>
      </w:r>
    </w:p>
    <w:p>
      <w:pPr>
        <w:spacing w:before="20" w:after="80"/>
      </w:pPr>
      <w:r>
        <w:rPr>
          <w:color w:val="4A4A4A"/>
          <w:sz w:val="19"/>
        </w:rPr>
        <w:t>Contract Lifecycle Management (CLM)  ·  Generative AI  ·  Artificial Intelligence (AI)  ·  IT Service Management (ITSM)  ·  HR Automation  ·  Customer Service Automation  ·  Cybersecurity Sales  ·  Mobile Device Management (MDM)  ·  Apple Device Management  ·  Legal Technology</w:t>
      </w:r>
    </w:p>
    <w:p>
      <w:pPr>
        <w:spacing w:before="120" w:after="40"/>
      </w:pPr>
      <w:r>
        <w:rPr>
          <w:b/>
          <w:color w:val="2E74B5"/>
          <w:sz w:val="20"/>
        </w:rPr>
        <w:t>Platform &amp; Technical</w:t>
      </w:r>
    </w:p>
    <w:p>
      <w:pPr>
        <w:spacing w:before="20" w:after="80"/>
      </w:pPr>
      <w:r>
        <w:rPr>
          <w:color w:val="4A4A4A"/>
          <w:sz w:val="19"/>
        </w:rPr>
        <w:t>Salesforce CRM  ·  Amazon Web Services (AWS)  ·  Cloud Computing  ·  Digital Transformation  ·  Enterprise Software Sales  ·  Procurement Automation  ·  IT Security  ·  SaaS Revenue Growth</w:t>
      </w:r>
    </w:p>
    <w:p>
      <w:pPr>
        <w:spacing w:before="120" w:after="40"/>
      </w:pPr>
      <w:r>
        <w:rPr>
          <w:b/>
          <w:color w:val="2E74B5"/>
          <w:sz w:val="20"/>
        </w:rPr>
        <w:t>Leadership &amp; Relationship</w:t>
      </w:r>
    </w:p>
    <w:p>
      <w:pPr>
        <w:spacing w:before="20" w:after="80"/>
      </w:pPr>
      <w:r>
        <w:rPr>
          <w:color w:val="4A4A4A"/>
          <w:sz w:val="19"/>
        </w:rPr>
        <w:t>Senior Stakeholder Management  ·  Executive Stakeholder Management  ·  Account Executive  ·  Enterprise Account Management  ·  Revenue Growth  ·  ARR (Annual Recurring Revenue)  ·  ACV (Annual Contract Value)  ·  Customer Success  ·  Sales Enablement  ·  Sales Strategy</w:t>
      </w:r>
    </w:p>
    <w:p>
      <w:pPr>
        <w:spacing w:before="280" w:after="40"/>
      </w:pPr>
      <w:r>
        <w:rPr>
          <w:b/>
          <w:color w:val="1B3A5C"/>
          <w:sz w:val="22"/>
        </w:rPr>
        <w:t>✦ QUICK-FIX CHECKLIST  (DO THESE FIRST — 30 MINUTES TOTAL)</w:t>
      </w:r>
    </w:p>
    <w:p>
      <w:pPr>
        <w:spacing w:before="40" w:after="40"/>
        <w:pBdr>
          <w:bottom w:val="single" w:sz="8" w:space="1" w:color="1B3A5C"/>
        </w:pBdr>
      </w:pPr>
    </w:p>
    <w:p>
      <w:pPr>
        <w:spacing w:before="140" w:after="20"/>
      </w:pPr>
      <w:r>
        <w:rPr>
          <w:b/>
          <w:color w:val="1B3A5C"/>
          <w:sz w:val="20"/>
        </w:rPr>
        <w:t xml:space="preserve">🔴 CRITICAL  </w:t>
      </w:r>
      <w:r>
        <w:rPr>
          <w:b/>
          <w:color w:val="4A4A4A"/>
          <w:sz w:val="20"/>
        </w:rPr>
        <w:t>Fix Agiloft title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Change from 'Account Executive' → 'Enterprise Account Executive' to match headline &amp; beat ATS.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🔴 CRITICAL  </w:t>
      </w:r>
      <w:r>
        <w:rPr>
          <w:b/>
          <w:color w:val="4A4A4A"/>
          <w:sz w:val="20"/>
        </w:rPr>
        <w:t>Add 47 missing skills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Go to Skills section → Add all 50 keywords above. Pin: MEDDPICC, Enterprise Sales, CLM.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🔴 CRITICAL  </w:t>
      </w:r>
      <w:r>
        <w:rPr>
          <w:b/>
          <w:color w:val="4A4A4A"/>
          <w:sz w:val="20"/>
        </w:rPr>
        <w:t>Replace About section opener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Delete 'I am an Enterprise Account Executive...' — replace with the hook copy above.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🟡 IMPORTANT  </w:t>
      </w:r>
      <w:r>
        <w:rPr>
          <w:b/>
          <w:color w:val="4A4A4A"/>
          <w:sz w:val="20"/>
        </w:rPr>
        <w:t>Add LinkedIn banner image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You have a photo but no banner. Use Canva (free): navy/dark blue background, white text with your name + 'Enterprise AE | AI · CLM · Cybersecurity'. 1584 x 396px. This is prime visual real estate.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🟡 IMPORTANT  </w:t>
      </w:r>
      <w:r>
        <w:rPr>
          <w:b/>
          <w:color w:val="4A4A4A"/>
          <w:sz w:val="20"/>
        </w:rPr>
        <w:t>Add context to Rapid7 tenure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One sentence in description: 'Role concluded March 2020 due to COVID-19 restructuring.' Removes the 6-month red flag instantly.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🟡 IMPORTANT  </w:t>
      </w:r>
      <w:r>
        <w:rPr>
          <w:b/>
          <w:color w:val="4A4A4A"/>
          <w:sz w:val="20"/>
        </w:rPr>
        <w:t>Add Featured section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Post or screenshot your Pinnacle Award, a quota achievement, or a strong post. Featured section appears directly below your About — highest-visibility real estate after headline.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🟡 IMPORTANT  </w:t>
      </w:r>
      <w:r>
        <w:rPr>
          <w:b/>
          <w:color w:val="4A4A4A"/>
          <w:sz w:val="20"/>
        </w:rPr>
        <w:t>Request 3 recommendations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Ask a manager at Jamf, a colleague at Aisera, and a champion/customer. Zero recommendations on a claimed C-suite-facing profile is a credibility gap.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🟢 NICE TO HAVE  </w:t>
      </w:r>
      <w:r>
        <w:rPr>
          <w:b/>
          <w:color w:val="4A4A4A"/>
          <w:sz w:val="20"/>
        </w:rPr>
        <w:t>Hide Zenza Fitness &amp; Sambritt LLC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These add confusion, not credibility. Toggle 'Show on profile' off for both. If Sambritt is a family business worth explaining, add 2 sentences.</w:t>
      </w:r>
    </w:p>
    <w:p>
      <w:pPr>
        <w:spacing w:before="140" w:after="20"/>
      </w:pPr>
      <w:r>
        <w:rPr>
          <w:b/>
          <w:color w:val="1B3A5C"/>
          <w:sz w:val="20"/>
        </w:rPr>
        <w:t xml:space="preserve">🟢 NICE TO HAVE  </w:t>
      </w:r>
      <w:r>
        <w:rPr>
          <w:b/>
          <w:color w:val="4A4A4A"/>
          <w:sz w:val="20"/>
        </w:rPr>
        <w:t>Set LinkedIn profile to 'Open to Work' (recruiters only)</w:t>
      </w:r>
    </w:p>
    <w:p>
      <w:pPr>
        <w:spacing w:before="0" w:after="40"/>
        <w:ind w:left="288"/>
      </w:pPr>
      <w:r>
        <w:rPr>
          <w:i/>
          <w:color w:val="888888"/>
          <w:sz w:val="19"/>
        </w:rPr>
        <w:t>This hides the green banner from your current employer but flags you in recruiter searches. Settings → Open to Work → Recruiters only.</w:t>
      </w:r>
    </w:p>
    <w:p>
      <w:pPr>
        <w:spacing w:before="40" w:after="40"/>
        <w:pBdr>
          <w:bottom w:val="single" w:sz="8" w:space="1" w:color="2E74B5"/>
        </w:pBdr>
      </w:pPr>
    </w:p>
    <w:p>
      <w:pPr>
        <w:spacing w:before="160"/>
        <w:jc w:val="center"/>
      </w:pPr>
      <w:r>
        <w:rPr>
          <w:i/>
          <w:color w:val="888888"/>
          <w:sz w:val="18"/>
        </w:rPr>
        <w:t>LinkedIn Profile Audit &amp; Optimization  ·  Saul Cabrera  ·  April 2026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