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65294" w:rsidRDefault="004C123D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Group LSTM</w:t>
      </w:r>
    </w:p>
    <w:p w14:paraId="00000006" w14:textId="2491CA01" w:rsidR="00D65294" w:rsidRDefault="004C123D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Statement:</w:t>
      </w:r>
    </w:p>
    <w:p w14:paraId="00000007" w14:textId="3C212E8C" w:rsidR="00D65294" w:rsidRDefault="004C123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believe our McDonalds Saturation Index will help the company determine where there is opportunity to open new locations and where may not be a good idea due to factors that include high saturation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household income, competitors, and a high proportion of a county’s population that meets their target market</w:t>
      </w:r>
      <w:r w:rsidR="001D4E19">
        <w:rPr>
          <w:rFonts w:ascii="Times New Roman" w:eastAsia="Times New Roman" w:hAnsi="Times New Roman" w:cs="Times New Roman"/>
          <w:sz w:val="24"/>
          <w:szCs w:val="24"/>
        </w:rPr>
        <w:t xml:space="preserve"> (young population/family population)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8" w14:textId="77777777" w:rsidR="00D65294" w:rsidRDefault="00D65294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9" w14:textId="77777777" w:rsidR="00D65294" w:rsidRDefault="00D65294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A" w14:textId="77777777" w:rsidR="00D65294" w:rsidRDefault="00D652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D652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294"/>
    <w:rsid w:val="001D4E19"/>
    <w:rsid w:val="004C123D"/>
    <w:rsid w:val="00D6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66EAF"/>
  <w15:docId w15:val="{B7C15C4C-35A9-4874-9D76-F9EB5FC8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Monica Venturini</cp:lastModifiedBy>
  <cp:revision>3</cp:revision>
  <dcterms:created xsi:type="dcterms:W3CDTF">2022-04-05T23:37:00Z</dcterms:created>
  <dcterms:modified xsi:type="dcterms:W3CDTF">2022-04-05T23:42:00Z</dcterms:modified>
</cp:coreProperties>
</file>