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0D6F0" w14:textId="689508EB" w:rsidR="00E2173B" w:rsidRPr="00F66517" w:rsidRDefault="00D55723">
      <w:pPr>
        <w:rPr>
          <w:rFonts w:ascii="Arial" w:hAnsi="Arial" w:cs="Arial"/>
          <w:b/>
          <w:bCs/>
          <w:sz w:val="28"/>
          <w:szCs w:val="28"/>
          <w:u w:val="single"/>
        </w:rPr>
      </w:pPr>
      <w:r w:rsidRPr="00F66517">
        <w:rPr>
          <w:rFonts w:ascii="Arial" w:hAnsi="Arial" w:cs="Arial"/>
          <w:b/>
          <w:bCs/>
          <w:sz w:val="28"/>
          <w:szCs w:val="28"/>
          <w:u w:val="single"/>
        </w:rPr>
        <w:t>Exploratory Data Analysis / Lessons Learned – Credit One</w:t>
      </w:r>
    </w:p>
    <w:p w14:paraId="09897E56" w14:textId="40FEC0E6" w:rsidR="00E2173B" w:rsidRPr="00202366" w:rsidRDefault="00E2173B">
      <w:pPr>
        <w:rPr>
          <w:rFonts w:ascii="Arial" w:hAnsi="Arial" w:cs="Arial"/>
        </w:rPr>
      </w:pPr>
      <w:r w:rsidRPr="00202366">
        <w:rPr>
          <w:rFonts w:ascii="Arial" w:hAnsi="Arial" w:cs="Arial"/>
        </w:rPr>
        <w:t>Credit One has tasked us with examining current customer demographics to better understand what traits might relate to whether or not a customer is likely to default on their current credit obligations. Credit</w:t>
      </w:r>
      <w:r w:rsidR="008B5D82" w:rsidRPr="00202366">
        <w:rPr>
          <w:rFonts w:ascii="Arial" w:hAnsi="Arial" w:cs="Arial"/>
        </w:rPr>
        <w:t xml:space="preserve"> </w:t>
      </w:r>
      <w:r w:rsidRPr="00202366">
        <w:rPr>
          <w:rFonts w:ascii="Arial" w:hAnsi="Arial" w:cs="Arial"/>
        </w:rPr>
        <w:t>One has been collecting</w:t>
      </w:r>
      <w:r w:rsidR="008A1F64" w:rsidRPr="00202366">
        <w:rPr>
          <w:rFonts w:ascii="Arial" w:hAnsi="Arial" w:cs="Arial"/>
        </w:rPr>
        <w:t xml:space="preserve"> and storing the</w:t>
      </w:r>
      <w:r w:rsidRPr="00202366">
        <w:rPr>
          <w:rFonts w:ascii="Arial" w:hAnsi="Arial" w:cs="Arial"/>
        </w:rPr>
        <w:t xml:space="preserve"> </w:t>
      </w:r>
      <w:r w:rsidR="008A1F64" w:rsidRPr="00202366">
        <w:rPr>
          <w:rFonts w:ascii="Arial" w:hAnsi="Arial" w:cs="Arial"/>
        </w:rPr>
        <w:t>data with</w:t>
      </w:r>
      <w:r w:rsidRPr="00202366">
        <w:rPr>
          <w:rFonts w:ascii="Arial" w:hAnsi="Arial" w:cs="Arial"/>
        </w:rPr>
        <w:t xml:space="preserve"> a</w:t>
      </w:r>
      <w:r w:rsidR="008A1F64" w:rsidRPr="00202366">
        <w:rPr>
          <w:rFonts w:ascii="Arial" w:hAnsi="Arial" w:cs="Arial"/>
        </w:rPr>
        <w:t>n external</w:t>
      </w:r>
      <w:r w:rsidRPr="00202366">
        <w:rPr>
          <w:rFonts w:ascii="Arial" w:hAnsi="Arial" w:cs="Arial"/>
        </w:rPr>
        <w:t xml:space="preserve"> server which we were able to access and mine</w:t>
      </w:r>
      <w:r w:rsidR="008A1F64" w:rsidRPr="00202366">
        <w:rPr>
          <w:rFonts w:ascii="Arial" w:hAnsi="Arial" w:cs="Arial"/>
        </w:rPr>
        <w:t xml:space="preserve"> </w:t>
      </w:r>
      <w:r w:rsidRPr="00202366">
        <w:rPr>
          <w:rFonts w:ascii="Arial" w:hAnsi="Arial" w:cs="Arial"/>
        </w:rPr>
        <w:t xml:space="preserve">for analysis. </w:t>
      </w:r>
      <w:r w:rsidR="00B47997" w:rsidRPr="00202366">
        <w:rPr>
          <w:rFonts w:ascii="Arial" w:hAnsi="Arial" w:cs="Arial"/>
        </w:rPr>
        <w:br/>
      </w:r>
    </w:p>
    <w:p w14:paraId="56614B9D" w14:textId="7899D7F5" w:rsidR="00E2173B" w:rsidRPr="00202366" w:rsidRDefault="00E2173B">
      <w:pPr>
        <w:rPr>
          <w:rFonts w:ascii="Arial" w:hAnsi="Arial" w:cs="Arial"/>
          <w:b/>
          <w:bCs/>
          <w:sz w:val="24"/>
          <w:szCs w:val="24"/>
        </w:rPr>
      </w:pPr>
      <w:r w:rsidRPr="00202366">
        <w:rPr>
          <w:rFonts w:ascii="Arial" w:hAnsi="Arial" w:cs="Arial"/>
          <w:b/>
          <w:bCs/>
          <w:sz w:val="24"/>
          <w:szCs w:val="24"/>
        </w:rPr>
        <w:t>Objective</w:t>
      </w:r>
    </w:p>
    <w:p w14:paraId="4F4DA943" w14:textId="1C5CD4F3" w:rsidR="00D4676E" w:rsidRPr="00202366" w:rsidRDefault="008A1F64">
      <w:pPr>
        <w:rPr>
          <w:rFonts w:ascii="Arial" w:hAnsi="Arial" w:cs="Arial"/>
        </w:rPr>
      </w:pPr>
      <w:r w:rsidRPr="00202366">
        <w:rPr>
          <w:rFonts w:ascii="Arial" w:hAnsi="Arial" w:cs="Arial"/>
        </w:rPr>
        <w:t>The main objective is to per</w:t>
      </w:r>
      <w:r w:rsidR="00E2173B" w:rsidRPr="00202366">
        <w:rPr>
          <w:rFonts w:ascii="Arial" w:hAnsi="Arial" w:cs="Arial"/>
        </w:rPr>
        <w:t xml:space="preserve">form an Exploratory Data Analysis to determine if/why customer defaults have risen recently. </w:t>
      </w:r>
      <w:r w:rsidR="00D4676E" w:rsidRPr="00202366">
        <w:rPr>
          <w:rFonts w:ascii="Arial" w:hAnsi="Arial" w:cs="Arial"/>
        </w:rPr>
        <w:t xml:space="preserve">We are asked overall how to evaluate/predict a customer’s creditworthiness and how to avoid future </w:t>
      </w:r>
      <w:r w:rsidRPr="00202366">
        <w:rPr>
          <w:rFonts w:ascii="Arial" w:hAnsi="Arial" w:cs="Arial"/>
        </w:rPr>
        <w:t xml:space="preserve">customer </w:t>
      </w:r>
      <w:r w:rsidR="00D4676E" w:rsidRPr="00202366">
        <w:rPr>
          <w:rFonts w:ascii="Arial" w:hAnsi="Arial" w:cs="Arial"/>
        </w:rPr>
        <w:t xml:space="preserve">credit defaults. </w:t>
      </w:r>
      <w:r w:rsidR="00FD75C5" w:rsidRPr="00202366">
        <w:rPr>
          <w:rFonts w:ascii="Arial" w:hAnsi="Arial" w:cs="Arial"/>
        </w:rPr>
        <w:t>In other words, how do we ensure that customers can/will pay their loans? And can we even do so?</w:t>
      </w:r>
    </w:p>
    <w:p w14:paraId="0737EFB1" w14:textId="10546C41" w:rsidR="00D4676E" w:rsidRPr="00202366" w:rsidRDefault="00D4676E">
      <w:pPr>
        <w:rPr>
          <w:rFonts w:ascii="Arial" w:hAnsi="Arial" w:cs="Arial"/>
        </w:rPr>
      </w:pPr>
    </w:p>
    <w:p w14:paraId="11C9A680" w14:textId="62703676" w:rsidR="00D4676E" w:rsidRPr="00202366" w:rsidRDefault="00D4676E">
      <w:pPr>
        <w:rPr>
          <w:rFonts w:ascii="Arial" w:hAnsi="Arial" w:cs="Arial"/>
          <w:b/>
          <w:bCs/>
          <w:sz w:val="24"/>
          <w:szCs w:val="24"/>
        </w:rPr>
      </w:pPr>
      <w:r w:rsidRPr="00202366">
        <w:rPr>
          <w:rFonts w:ascii="Arial" w:hAnsi="Arial" w:cs="Arial"/>
          <w:b/>
          <w:bCs/>
          <w:sz w:val="24"/>
          <w:szCs w:val="24"/>
        </w:rPr>
        <w:t>Exploratory Data Analysis</w:t>
      </w:r>
    </w:p>
    <w:p w14:paraId="25B89D0C" w14:textId="1AFEC8DD" w:rsidR="008A1F64" w:rsidRPr="00202366" w:rsidRDefault="008A1F64" w:rsidP="008A1F64">
      <w:pPr>
        <w:rPr>
          <w:rFonts w:ascii="Arial" w:hAnsi="Arial" w:cs="Arial"/>
        </w:rPr>
      </w:pPr>
      <w:r w:rsidRPr="00202366">
        <w:rPr>
          <w:rFonts w:ascii="Arial" w:hAnsi="Arial" w:cs="Arial"/>
        </w:rPr>
        <w:t xml:space="preserve">The </w:t>
      </w:r>
      <w:r w:rsidR="000467CF" w:rsidRPr="00202366">
        <w:rPr>
          <w:rFonts w:ascii="Arial" w:hAnsi="Arial" w:cs="Arial"/>
        </w:rPr>
        <w:t xml:space="preserve">available </w:t>
      </w:r>
      <w:r w:rsidRPr="00202366">
        <w:rPr>
          <w:rFonts w:ascii="Arial" w:hAnsi="Arial" w:cs="Arial"/>
        </w:rPr>
        <w:t>data</w:t>
      </w:r>
      <w:r w:rsidR="000467CF" w:rsidRPr="00202366">
        <w:rPr>
          <w:rFonts w:ascii="Arial" w:hAnsi="Arial" w:cs="Arial"/>
        </w:rPr>
        <w:t xml:space="preserve"> used for this analysis consists of 30,000 individual customer entries, each comprised of</w:t>
      </w:r>
      <w:r w:rsidRPr="00202366">
        <w:rPr>
          <w:rFonts w:ascii="Arial" w:hAnsi="Arial" w:cs="Arial"/>
        </w:rPr>
        <w:t xml:space="preserve"> these demographic variables: </w:t>
      </w:r>
    </w:p>
    <w:p w14:paraId="366D8ADC" w14:textId="77777777" w:rsidR="008A1F64" w:rsidRPr="00202366" w:rsidRDefault="008A1F64" w:rsidP="008A1F64">
      <w:pPr>
        <w:numPr>
          <w:ilvl w:val="0"/>
          <w:numId w:val="8"/>
        </w:numPr>
        <w:spacing w:after="0" w:line="240" w:lineRule="auto"/>
        <w:rPr>
          <w:rFonts w:ascii="Arial" w:hAnsi="Arial" w:cs="Arial"/>
        </w:rPr>
      </w:pPr>
      <w:r w:rsidRPr="00202366">
        <w:rPr>
          <w:rFonts w:ascii="Arial" w:hAnsi="Arial" w:cs="Arial"/>
        </w:rPr>
        <w:t>Age</w:t>
      </w:r>
    </w:p>
    <w:p w14:paraId="2374E7ED" w14:textId="77777777" w:rsidR="008A1F64" w:rsidRPr="00202366" w:rsidRDefault="008A1F64" w:rsidP="008A1F64">
      <w:pPr>
        <w:numPr>
          <w:ilvl w:val="0"/>
          <w:numId w:val="8"/>
        </w:numPr>
        <w:spacing w:after="0" w:line="240" w:lineRule="auto"/>
        <w:rPr>
          <w:rFonts w:ascii="Arial" w:hAnsi="Arial" w:cs="Arial"/>
        </w:rPr>
      </w:pPr>
      <w:r w:rsidRPr="00202366">
        <w:rPr>
          <w:rFonts w:ascii="Arial" w:hAnsi="Arial" w:cs="Arial"/>
        </w:rPr>
        <w:t>Gender</w:t>
      </w:r>
    </w:p>
    <w:p w14:paraId="56F225F2" w14:textId="77777777" w:rsidR="008A1F64" w:rsidRPr="00202366" w:rsidRDefault="008A1F64" w:rsidP="008A1F64">
      <w:pPr>
        <w:numPr>
          <w:ilvl w:val="0"/>
          <w:numId w:val="8"/>
        </w:numPr>
        <w:spacing w:after="0" w:line="240" w:lineRule="auto"/>
        <w:rPr>
          <w:rFonts w:ascii="Arial" w:hAnsi="Arial" w:cs="Arial"/>
        </w:rPr>
      </w:pPr>
      <w:r w:rsidRPr="00202366">
        <w:rPr>
          <w:rFonts w:ascii="Arial" w:hAnsi="Arial" w:cs="Arial"/>
        </w:rPr>
        <w:t>Marital Status</w:t>
      </w:r>
    </w:p>
    <w:p w14:paraId="22A68D42" w14:textId="77777777" w:rsidR="008A1F64" w:rsidRPr="00202366" w:rsidRDefault="008A1F64" w:rsidP="008A1F64">
      <w:pPr>
        <w:numPr>
          <w:ilvl w:val="0"/>
          <w:numId w:val="8"/>
        </w:numPr>
        <w:spacing w:after="0" w:line="240" w:lineRule="auto"/>
        <w:rPr>
          <w:rFonts w:ascii="Arial" w:hAnsi="Arial" w:cs="Arial"/>
        </w:rPr>
      </w:pPr>
      <w:r w:rsidRPr="00202366">
        <w:rPr>
          <w:rFonts w:ascii="Arial" w:hAnsi="Arial" w:cs="Arial"/>
        </w:rPr>
        <w:t>Education Level</w:t>
      </w:r>
    </w:p>
    <w:p w14:paraId="65A9FA39" w14:textId="755F98A8" w:rsidR="008A1F64" w:rsidRPr="00202366" w:rsidRDefault="008A1F64" w:rsidP="008E660B">
      <w:pPr>
        <w:numPr>
          <w:ilvl w:val="0"/>
          <w:numId w:val="8"/>
        </w:numPr>
        <w:spacing w:after="0" w:line="240" w:lineRule="auto"/>
        <w:rPr>
          <w:rFonts w:ascii="Arial" w:hAnsi="Arial" w:cs="Arial"/>
        </w:rPr>
      </w:pPr>
      <w:r w:rsidRPr="00202366">
        <w:rPr>
          <w:rFonts w:ascii="Arial" w:hAnsi="Arial" w:cs="Arial"/>
        </w:rPr>
        <w:t>Credit Amount</w:t>
      </w:r>
      <w:r w:rsidR="006A2C4C">
        <w:rPr>
          <w:rFonts w:ascii="Arial" w:hAnsi="Arial" w:cs="Arial"/>
        </w:rPr>
        <w:t xml:space="preserve"> (aka limit balance)</w:t>
      </w:r>
    </w:p>
    <w:p w14:paraId="19ACD183" w14:textId="62013EC3" w:rsidR="008A1F64" w:rsidRPr="00202366" w:rsidRDefault="008E660B" w:rsidP="008E660B">
      <w:pPr>
        <w:numPr>
          <w:ilvl w:val="0"/>
          <w:numId w:val="8"/>
        </w:numPr>
        <w:spacing w:after="0" w:line="240" w:lineRule="auto"/>
        <w:rPr>
          <w:rFonts w:ascii="Arial" w:hAnsi="Arial" w:cs="Arial"/>
        </w:rPr>
      </w:pPr>
      <w:r w:rsidRPr="00202366">
        <w:rPr>
          <w:rFonts w:ascii="Arial" w:hAnsi="Arial" w:cs="Arial"/>
        </w:rPr>
        <w:t>Bill Amount (past 6 months)</w:t>
      </w:r>
    </w:p>
    <w:p w14:paraId="64D1B633" w14:textId="6A375B97" w:rsidR="008A1F64" w:rsidRPr="00202366" w:rsidRDefault="008E660B" w:rsidP="008E660B">
      <w:pPr>
        <w:numPr>
          <w:ilvl w:val="0"/>
          <w:numId w:val="8"/>
        </w:numPr>
        <w:spacing w:after="0" w:line="240" w:lineRule="auto"/>
        <w:rPr>
          <w:rFonts w:ascii="Arial" w:hAnsi="Arial" w:cs="Arial"/>
        </w:rPr>
      </w:pPr>
      <w:r w:rsidRPr="00202366">
        <w:rPr>
          <w:rFonts w:ascii="Arial" w:hAnsi="Arial" w:cs="Arial"/>
        </w:rPr>
        <w:t>Payment</w:t>
      </w:r>
      <w:r w:rsidR="006A2C4C">
        <w:rPr>
          <w:rFonts w:ascii="Arial" w:hAnsi="Arial" w:cs="Arial"/>
        </w:rPr>
        <w:t xml:space="preserve"> Amount</w:t>
      </w:r>
      <w:r w:rsidRPr="00202366">
        <w:rPr>
          <w:rFonts w:ascii="Arial" w:hAnsi="Arial" w:cs="Arial"/>
        </w:rPr>
        <w:t xml:space="preserve"> (past 6 months) </w:t>
      </w:r>
    </w:p>
    <w:p w14:paraId="2B7DD999" w14:textId="1D4FFC74" w:rsidR="008A1F64" w:rsidRPr="00202366" w:rsidRDefault="008A1F64" w:rsidP="008A1F64">
      <w:pPr>
        <w:numPr>
          <w:ilvl w:val="0"/>
          <w:numId w:val="8"/>
        </w:numPr>
        <w:spacing w:after="0" w:line="240" w:lineRule="auto"/>
        <w:rPr>
          <w:rFonts w:ascii="Arial" w:hAnsi="Arial" w:cs="Arial"/>
        </w:rPr>
      </w:pPr>
      <w:r w:rsidRPr="00202366">
        <w:rPr>
          <w:rFonts w:ascii="Arial" w:hAnsi="Arial" w:cs="Arial"/>
        </w:rPr>
        <w:t>History of Past Payment (including measurement</w:t>
      </w:r>
      <w:r w:rsidR="008E660B" w:rsidRPr="00202366">
        <w:rPr>
          <w:rFonts w:ascii="Arial" w:hAnsi="Arial" w:cs="Arial"/>
        </w:rPr>
        <w:t xml:space="preserve"> scale</w:t>
      </w:r>
      <w:r w:rsidRPr="00202366">
        <w:rPr>
          <w:rFonts w:ascii="Arial" w:hAnsi="Arial" w:cs="Arial"/>
        </w:rPr>
        <w:t xml:space="preserve"> of </w:t>
      </w:r>
      <w:proofErr w:type="gramStart"/>
      <w:r w:rsidR="008E660B" w:rsidRPr="00202366">
        <w:rPr>
          <w:rFonts w:ascii="Arial" w:hAnsi="Arial" w:cs="Arial"/>
        </w:rPr>
        <w:t>6 month</w:t>
      </w:r>
      <w:proofErr w:type="gramEnd"/>
      <w:r w:rsidR="008E660B" w:rsidRPr="00202366">
        <w:rPr>
          <w:rFonts w:ascii="Arial" w:hAnsi="Arial" w:cs="Arial"/>
        </w:rPr>
        <w:t xml:space="preserve"> </w:t>
      </w:r>
      <w:r w:rsidRPr="00202366">
        <w:rPr>
          <w:rFonts w:ascii="Arial" w:hAnsi="Arial" w:cs="Arial"/>
        </w:rPr>
        <w:t>repayment breakdown)</w:t>
      </w:r>
    </w:p>
    <w:p w14:paraId="16118951" w14:textId="57227165" w:rsidR="008A1F64" w:rsidRPr="00202366" w:rsidRDefault="008A1F64" w:rsidP="008A1F64">
      <w:pPr>
        <w:numPr>
          <w:ilvl w:val="0"/>
          <w:numId w:val="8"/>
        </w:numPr>
        <w:spacing w:after="0" w:line="240" w:lineRule="auto"/>
        <w:rPr>
          <w:rFonts w:ascii="Arial" w:hAnsi="Arial" w:cs="Arial"/>
        </w:rPr>
      </w:pPr>
      <w:r w:rsidRPr="00202366">
        <w:rPr>
          <w:rFonts w:ascii="Arial" w:hAnsi="Arial" w:cs="Arial"/>
        </w:rPr>
        <w:t>Default Status</w:t>
      </w:r>
      <w:r w:rsidR="008E660B" w:rsidRPr="00202366">
        <w:rPr>
          <w:rFonts w:ascii="Arial" w:hAnsi="Arial" w:cs="Arial"/>
        </w:rPr>
        <w:t xml:space="preserve"> (yes or no)</w:t>
      </w:r>
    </w:p>
    <w:p w14:paraId="39CDADE3" w14:textId="77777777" w:rsidR="008A1F64" w:rsidRPr="00202366" w:rsidRDefault="008A1F64" w:rsidP="008A1F64">
      <w:pPr>
        <w:rPr>
          <w:rFonts w:ascii="Arial" w:hAnsi="Arial" w:cs="Arial"/>
        </w:rPr>
      </w:pPr>
    </w:p>
    <w:p w14:paraId="75F40762" w14:textId="570FC9A2" w:rsidR="00A6403A" w:rsidRDefault="000467CF">
      <w:pPr>
        <w:rPr>
          <w:rFonts w:ascii="Arial" w:hAnsi="Arial" w:cs="Arial"/>
        </w:rPr>
      </w:pPr>
      <w:r w:rsidRPr="00202366">
        <w:rPr>
          <w:rFonts w:ascii="Arial" w:hAnsi="Arial" w:cs="Arial"/>
        </w:rPr>
        <w:t>Of these 30,000 records, we find that 6636 have defaulted on payment – about 22% total. While that does not seem like a large percentage,</w:t>
      </w:r>
      <w:r w:rsidR="002B2EFD" w:rsidRPr="00202366">
        <w:rPr>
          <w:rFonts w:ascii="Arial" w:hAnsi="Arial" w:cs="Arial"/>
        </w:rPr>
        <w:t xml:space="preserve"> we are talking about money lending and collection. </w:t>
      </w:r>
      <w:proofErr w:type="gramStart"/>
      <w:r w:rsidR="00FD75C5" w:rsidRPr="00202366">
        <w:rPr>
          <w:rFonts w:ascii="Arial" w:hAnsi="Arial" w:cs="Arial"/>
        </w:rPr>
        <w:t>So</w:t>
      </w:r>
      <w:proofErr w:type="gramEnd"/>
      <w:r w:rsidRPr="00202366">
        <w:rPr>
          <w:rFonts w:ascii="Arial" w:hAnsi="Arial" w:cs="Arial"/>
        </w:rPr>
        <w:t xml:space="preserve"> 22% </w:t>
      </w:r>
      <w:r w:rsidR="002B2EFD" w:rsidRPr="00202366">
        <w:rPr>
          <w:rFonts w:ascii="Arial" w:hAnsi="Arial" w:cs="Arial"/>
        </w:rPr>
        <w:t xml:space="preserve">in this instance </w:t>
      </w:r>
      <w:r w:rsidRPr="00202366">
        <w:rPr>
          <w:rFonts w:ascii="Arial" w:hAnsi="Arial" w:cs="Arial"/>
        </w:rPr>
        <w:t xml:space="preserve">can be seen as a fairly high rate of default and certainly not a rate </w:t>
      </w:r>
      <w:r w:rsidR="00FD75C5" w:rsidRPr="00202366">
        <w:rPr>
          <w:rFonts w:ascii="Arial" w:hAnsi="Arial" w:cs="Arial"/>
        </w:rPr>
        <w:t xml:space="preserve">that </w:t>
      </w:r>
      <w:r w:rsidR="002B2EFD" w:rsidRPr="00202366">
        <w:rPr>
          <w:rFonts w:ascii="Arial" w:hAnsi="Arial" w:cs="Arial"/>
        </w:rPr>
        <w:t>should be</w:t>
      </w:r>
      <w:r w:rsidRPr="00202366">
        <w:rPr>
          <w:rFonts w:ascii="Arial" w:hAnsi="Arial" w:cs="Arial"/>
        </w:rPr>
        <w:t xml:space="preserve"> allow</w:t>
      </w:r>
      <w:r w:rsidR="002B2EFD" w:rsidRPr="00202366">
        <w:rPr>
          <w:rFonts w:ascii="Arial" w:hAnsi="Arial" w:cs="Arial"/>
        </w:rPr>
        <w:t>ed</w:t>
      </w:r>
      <w:r w:rsidRPr="00202366">
        <w:rPr>
          <w:rFonts w:ascii="Arial" w:hAnsi="Arial" w:cs="Arial"/>
        </w:rPr>
        <w:t xml:space="preserve"> to rise.</w:t>
      </w:r>
    </w:p>
    <w:p w14:paraId="3610FD5D" w14:textId="6B39A82C" w:rsidR="00365E93" w:rsidRPr="00365E93" w:rsidRDefault="00365E93" w:rsidP="00365E93">
      <w:pPr>
        <w:rPr>
          <w:rFonts w:ascii="Arial" w:hAnsi="Arial" w:cs="Arial"/>
        </w:rPr>
      </w:pPr>
      <w:r w:rsidRPr="00365E93">
        <w:rPr>
          <w:rFonts w:ascii="Arial" w:hAnsi="Arial" w:cs="Arial"/>
        </w:rPr>
        <w:t xml:space="preserve">In order to handle and interpret the data offered, we </w:t>
      </w:r>
      <w:r>
        <w:rPr>
          <w:rFonts w:ascii="Arial" w:hAnsi="Arial" w:cs="Arial"/>
        </w:rPr>
        <w:t>inspect and prepare</w:t>
      </w:r>
      <w:r w:rsidRPr="00365E93">
        <w:rPr>
          <w:rFonts w:ascii="Arial" w:hAnsi="Arial" w:cs="Arial"/>
        </w:rPr>
        <w:t xml:space="preserve"> the information to produce a manageable data set. </w:t>
      </w:r>
      <w:r w:rsidR="00981251">
        <w:rPr>
          <w:rFonts w:ascii="Arial" w:hAnsi="Arial" w:cs="Arial"/>
        </w:rPr>
        <w:t xml:space="preserve">We examine </w:t>
      </w:r>
      <w:r w:rsidRPr="00202366">
        <w:rPr>
          <w:rFonts w:ascii="Arial" w:hAnsi="Arial" w:cs="Arial"/>
        </w:rPr>
        <w:t>the data</w:t>
      </w:r>
      <w:r>
        <w:rPr>
          <w:rFonts w:ascii="Arial" w:hAnsi="Arial" w:cs="Arial"/>
        </w:rPr>
        <w:t xml:space="preserve"> provided</w:t>
      </w:r>
      <w:r w:rsidRPr="00202366">
        <w:rPr>
          <w:rFonts w:ascii="Arial" w:hAnsi="Arial" w:cs="Arial"/>
        </w:rPr>
        <w:t xml:space="preserve"> as it is recorded and collected</w:t>
      </w:r>
      <w:r w:rsidR="00981251">
        <w:rPr>
          <w:rFonts w:ascii="Arial" w:hAnsi="Arial" w:cs="Arial"/>
        </w:rPr>
        <w:t xml:space="preserve"> by the server</w:t>
      </w:r>
      <w:r w:rsidRPr="00202366">
        <w:rPr>
          <w:rFonts w:ascii="Arial" w:hAnsi="Arial" w:cs="Arial"/>
        </w:rPr>
        <w:t xml:space="preserve">, cleaning and validating to the best of our abilities. </w:t>
      </w:r>
      <w:r w:rsidR="00981251">
        <w:rPr>
          <w:rFonts w:ascii="Arial" w:hAnsi="Arial" w:cs="Arial"/>
        </w:rPr>
        <w:t xml:space="preserve">For this exploratory analysis </w:t>
      </w:r>
      <w:r w:rsidRPr="00365E93">
        <w:rPr>
          <w:rFonts w:ascii="Arial" w:hAnsi="Arial" w:cs="Arial"/>
        </w:rPr>
        <w:t xml:space="preserve">we compare variables of the data to reach conclusions </w:t>
      </w:r>
      <w:r>
        <w:rPr>
          <w:rFonts w:ascii="Arial" w:hAnsi="Arial" w:cs="Arial"/>
        </w:rPr>
        <w:t>related to the pressing issue of increase in defaults on the rise</w:t>
      </w:r>
      <w:r w:rsidRPr="00365E93">
        <w:rPr>
          <w:rFonts w:ascii="Arial" w:hAnsi="Arial" w:cs="Arial"/>
        </w:rPr>
        <w:t xml:space="preserve"> – most notably region and amount spent, as well as number of items and amount spent. </w:t>
      </w:r>
    </w:p>
    <w:p w14:paraId="13B7404B" w14:textId="77777777" w:rsidR="00365E93" w:rsidRPr="00202366" w:rsidRDefault="00365E93">
      <w:pPr>
        <w:rPr>
          <w:rFonts w:ascii="Arial" w:hAnsi="Arial" w:cs="Arial"/>
        </w:rPr>
      </w:pPr>
    </w:p>
    <w:p w14:paraId="04587A59" w14:textId="77777777" w:rsidR="001D50C6" w:rsidRPr="00202366" w:rsidRDefault="001D50C6">
      <w:pPr>
        <w:rPr>
          <w:rFonts w:ascii="Arial" w:hAnsi="Arial" w:cs="Arial"/>
        </w:rPr>
      </w:pPr>
    </w:p>
    <w:p w14:paraId="0AA79CB2" w14:textId="011CB15F" w:rsidR="00AD53E5" w:rsidRPr="00202366" w:rsidRDefault="001D50C6">
      <w:pPr>
        <w:rPr>
          <w:rFonts w:ascii="Arial" w:hAnsi="Arial" w:cs="Arial"/>
          <w:b/>
          <w:bCs/>
          <w:sz w:val="24"/>
          <w:szCs w:val="24"/>
        </w:rPr>
      </w:pPr>
      <w:r w:rsidRPr="00202366">
        <w:rPr>
          <w:rFonts w:ascii="Arial" w:hAnsi="Arial" w:cs="Arial"/>
          <w:b/>
          <w:bCs/>
          <w:sz w:val="24"/>
          <w:szCs w:val="24"/>
        </w:rPr>
        <w:t>Results</w:t>
      </w:r>
    </w:p>
    <w:p w14:paraId="61E68415" w14:textId="7950D350" w:rsidR="00AD53E5" w:rsidRPr="00202366" w:rsidRDefault="00AD53E5">
      <w:pPr>
        <w:rPr>
          <w:rFonts w:ascii="Arial" w:hAnsi="Arial" w:cs="Arial"/>
          <w:i/>
          <w:iCs/>
          <w:u w:val="single"/>
        </w:rPr>
      </w:pPr>
      <w:r w:rsidRPr="00202366">
        <w:rPr>
          <w:rFonts w:ascii="Arial" w:hAnsi="Arial" w:cs="Arial"/>
          <w:i/>
          <w:iCs/>
          <w:u w:val="single"/>
        </w:rPr>
        <w:t>Gender and Default Status</w:t>
      </w:r>
    </w:p>
    <w:p w14:paraId="5464DE08" w14:textId="620D1140" w:rsidR="008A1F64" w:rsidRPr="00202366" w:rsidRDefault="001D50C6">
      <w:pPr>
        <w:rPr>
          <w:rFonts w:ascii="Arial" w:hAnsi="Arial" w:cs="Arial"/>
        </w:rPr>
      </w:pPr>
      <w:r w:rsidRPr="00202366">
        <w:rPr>
          <w:rFonts w:ascii="Arial" w:hAnsi="Arial" w:cs="Arial"/>
        </w:rPr>
        <w:t>First</w:t>
      </w:r>
      <w:r w:rsidR="00DA27EE" w:rsidRPr="00202366">
        <w:rPr>
          <w:rFonts w:ascii="Arial" w:hAnsi="Arial" w:cs="Arial"/>
        </w:rPr>
        <w:t>,</w:t>
      </w:r>
      <w:r w:rsidRPr="00202366">
        <w:rPr>
          <w:rFonts w:ascii="Arial" w:hAnsi="Arial" w:cs="Arial"/>
        </w:rPr>
        <w:t xml:space="preserve"> we compare gender to default status and we see women</w:t>
      </w:r>
      <w:r w:rsidR="004156B4" w:rsidRPr="00202366">
        <w:rPr>
          <w:rFonts w:ascii="Arial" w:hAnsi="Arial" w:cs="Arial"/>
        </w:rPr>
        <w:t xml:space="preserve"> (indicated numerically as 0)</w:t>
      </w:r>
      <w:r w:rsidRPr="00202366">
        <w:rPr>
          <w:rFonts w:ascii="Arial" w:hAnsi="Arial" w:cs="Arial"/>
        </w:rPr>
        <w:t xml:space="preserve"> have a higher number of defaults to men</w:t>
      </w:r>
      <w:r w:rsidR="004156B4" w:rsidRPr="00202366">
        <w:rPr>
          <w:rFonts w:ascii="Arial" w:hAnsi="Arial" w:cs="Arial"/>
        </w:rPr>
        <w:t xml:space="preserve"> (indicated as 1)</w:t>
      </w:r>
      <w:r w:rsidR="00202366" w:rsidRPr="00202366">
        <w:rPr>
          <w:rFonts w:ascii="Arial" w:hAnsi="Arial" w:cs="Arial"/>
        </w:rPr>
        <w:t xml:space="preserve">. Females account for </w:t>
      </w:r>
      <w:r w:rsidR="00CA2B42" w:rsidRPr="00202366">
        <w:rPr>
          <w:rFonts w:ascii="Arial" w:hAnsi="Arial" w:cs="Arial"/>
        </w:rPr>
        <w:t>3763 defaults</w:t>
      </w:r>
      <w:r w:rsidR="00202366" w:rsidRPr="00202366">
        <w:rPr>
          <w:rFonts w:ascii="Arial" w:hAnsi="Arial" w:cs="Arial"/>
        </w:rPr>
        <w:t xml:space="preserve"> </w:t>
      </w:r>
      <w:r w:rsidR="00CA2B42" w:rsidRPr="00202366">
        <w:rPr>
          <w:rFonts w:ascii="Arial" w:hAnsi="Arial" w:cs="Arial"/>
        </w:rPr>
        <w:t xml:space="preserve">while </w:t>
      </w:r>
      <w:r w:rsidR="00202366" w:rsidRPr="00202366">
        <w:rPr>
          <w:rFonts w:ascii="Arial" w:hAnsi="Arial" w:cs="Arial"/>
        </w:rPr>
        <w:t xml:space="preserve">males account for </w:t>
      </w:r>
      <w:r w:rsidR="00CA2B42" w:rsidRPr="00202366">
        <w:rPr>
          <w:rFonts w:ascii="Arial" w:hAnsi="Arial" w:cs="Arial"/>
        </w:rPr>
        <w:t>2873 defaults -- or 57% an</w:t>
      </w:r>
      <w:r w:rsidR="001A45CA" w:rsidRPr="00202366">
        <w:rPr>
          <w:rFonts w:ascii="Arial" w:hAnsi="Arial" w:cs="Arial"/>
        </w:rPr>
        <w:t xml:space="preserve">d </w:t>
      </w:r>
      <w:r w:rsidR="00A110AC" w:rsidRPr="00202366">
        <w:rPr>
          <w:rFonts w:ascii="Arial" w:hAnsi="Arial" w:cs="Arial"/>
        </w:rPr>
        <w:t xml:space="preserve">43% </w:t>
      </w:r>
      <w:r w:rsidR="00DA27EE" w:rsidRPr="00202366">
        <w:rPr>
          <w:rFonts w:ascii="Arial" w:hAnsi="Arial" w:cs="Arial"/>
        </w:rPr>
        <w:t>respectively</w:t>
      </w:r>
      <w:r w:rsidR="001A45CA" w:rsidRPr="00202366">
        <w:rPr>
          <w:rFonts w:ascii="Arial" w:hAnsi="Arial" w:cs="Arial"/>
        </w:rPr>
        <w:t xml:space="preserve"> </w:t>
      </w:r>
      <w:r w:rsidR="00A110AC" w:rsidRPr="00202366">
        <w:rPr>
          <w:rFonts w:ascii="Arial" w:hAnsi="Arial" w:cs="Arial"/>
          <w:b/>
          <w:bCs/>
        </w:rPr>
        <w:t>of all defaults recorded</w:t>
      </w:r>
      <w:r w:rsidR="001A45CA" w:rsidRPr="00202366">
        <w:rPr>
          <w:rFonts w:ascii="Arial" w:hAnsi="Arial" w:cs="Arial"/>
        </w:rPr>
        <w:t xml:space="preserve">. </w:t>
      </w:r>
      <w:r w:rsidRPr="00202366">
        <w:rPr>
          <w:rFonts w:ascii="Arial" w:hAnsi="Arial" w:cs="Arial"/>
        </w:rPr>
        <w:t>However,</w:t>
      </w:r>
      <w:r w:rsidR="004156B4" w:rsidRPr="00202366">
        <w:rPr>
          <w:rFonts w:ascii="Arial" w:hAnsi="Arial" w:cs="Arial"/>
        </w:rPr>
        <w:t xml:space="preserve"> we also see more women</w:t>
      </w:r>
      <w:r w:rsidR="00202366" w:rsidRPr="00202366">
        <w:rPr>
          <w:rFonts w:ascii="Arial" w:hAnsi="Arial" w:cs="Arial"/>
        </w:rPr>
        <w:t xml:space="preserve"> represented as</w:t>
      </w:r>
      <w:r w:rsidR="004156B4" w:rsidRPr="00202366">
        <w:rPr>
          <w:rFonts w:ascii="Arial" w:hAnsi="Arial" w:cs="Arial"/>
        </w:rPr>
        <w:t xml:space="preserve"> </w:t>
      </w:r>
      <w:r w:rsidR="001A45CA" w:rsidRPr="00202366">
        <w:rPr>
          <w:rFonts w:ascii="Arial" w:hAnsi="Arial" w:cs="Arial"/>
        </w:rPr>
        <w:t xml:space="preserve">credit holders overall </w:t>
      </w:r>
      <w:r w:rsidR="004156B4" w:rsidRPr="00202366">
        <w:rPr>
          <w:rFonts w:ascii="Arial" w:hAnsi="Arial" w:cs="Arial"/>
        </w:rPr>
        <w:t>which may be creating an issue of ratio here</w:t>
      </w:r>
      <w:r w:rsidR="00202366" w:rsidRPr="00202366">
        <w:rPr>
          <w:rFonts w:ascii="Arial" w:hAnsi="Arial" w:cs="Arial"/>
        </w:rPr>
        <w:t xml:space="preserve">. If </w:t>
      </w:r>
      <w:r w:rsidR="00202366" w:rsidRPr="00202366">
        <w:rPr>
          <w:rFonts w:ascii="Arial" w:hAnsi="Arial" w:cs="Arial"/>
        </w:rPr>
        <w:lastRenderedPageBreak/>
        <w:t xml:space="preserve">we compare women to only other women represented in the data, the percentage of default becomes 26%, and male default represents 31% when compared only to other males in this dataset. </w:t>
      </w:r>
    </w:p>
    <w:p w14:paraId="58A096F9" w14:textId="77777777" w:rsidR="00DA27EE" w:rsidRPr="00202366" w:rsidRDefault="001A45CA">
      <w:pPr>
        <w:rPr>
          <w:rFonts w:ascii="Arial" w:hAnsi="Arial" w:cs="Arial"/>
        </w:rPr>
      </w:pPr>
      <w:r w:rsidRPr="00202366">
        <w:rPr>
          <w:rFonts w:ascii="Arial" w:hAnsi="Arial" w:cs="Arial"/>
          <w:noProof/>
        </w:rPr>
        <w:drawing>
          <wp:inline distT="0" distB="0" distL="0" distR="0" wp14:anchorId="68463B92" wp14:editId="46BF5D24">
            <wp:extent cx="2209800" cy="79508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1402" cy="799263"/>
                    </a:xfrm>
                    <a:prstGeom prst="rect">
                      <a:avLst/>
                    </a:prstGeom>
                  </pic:spPr>
                </pic:pic>
              </a:graphicData>
            </a:graphic>
          </wp:inline>
        </w:drawing>
      </w:r>
      <w:r w:rsidRPr="00202366">
        <w:rPr>
          <w:rFonts w:ascii="Arial" w:hAnsi="Arial" w:cs="Arial"/>
        </w:rPr>
        <w:t xml:space="preserve">    </w:t>
      </w:r>
    </w:p>
    <w:p w14:paraId="6F88AB98" w14:textId="3FB5D4A5" w:rsidR="001002FB" w:rsidRPr="001002FB" w:rsidRDefault="001A45CA">
      <w:pPr>
        <w:rPr>
          <w:rFonts w:ascii="Arial" w:hAnsi="Arial" w:cs="Arial"/>
        </w:rPr>
      </w:pPr>
      <w:r w:rsidRPr="00202366">
        <w:rPr>
          <w:rFonts w:ascii="Arial" w:hAnsi="Arial" w:cs="Arial"/>
        </w:rPr>
        <w:t xml:space="preserve">    </w:t>
      </w:r>
      <w:r w:rsidR="001002FB" w:rsidRPr="001002FB">
        <w:rPr>
          <w:rFonts w:ascii="Arial" w:hAnsi="Arial" w:cs="Arial"/>
        </w:rPr>
        <w:drawing>
          <wp:inline distT="0" distB="0" distL="0" distR="0" wp14:anchorId="3DAB820D" wp14:editId="07B48145">
            <wp:extent cx="3764280" cy="259209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8457" cy="2608745"/>
                    </a:xfrm>
                    <a:prstGeom prst="rect">
                      <a:avLst/>
                    </a:prstGeom>
                  </pic:spPr>
                </pic:pic>
              </a:graphicData>
            </a:graphic>
          </wp:inline>
        </w:drawing>
      </w:r>
    </w:p>
    <w:p w14:paraId="59705D07" w14:textId="16C71BF8" w:rsidR="00DA27EE" w:rsidRPr="00202366" w:rsidRDefault="00AD53E5">
      <w:pPr>
        <w:rPr>
          <w:rFonts w:ascii="Arial" w:hAnsi="Arial" w:cs="Arial"/>
          <w:i/>
          <w:iCs/>
          <w:u w:val="single"/>
        </w:rPr>
      </w:pPr>
      <w:r w:rsidRPr="00202366">
        <w:rPr>
          <w:rFonts w:ascii="Arial" w:hAnsi="Arial" w:cs="Arial"/>
          <w:i/>
          <w:iCs/>
          <w:u w:val="single"/>
        </w:rPr>
        <w:t>Age and Default Status</w:t>
      </w:r>
    </w:p>
    <w:p w14:paraId="598E00D2" w14:textId="3D2C9EA7" w:rsidR="008F6D9D" w:rsidRDefault="00A365BF">
      <w:pPr>
        <w:rPr>
          <w:rFonts w:ascii="Arial" w:hAnsi="Arial" w:cs="Arial"/>
        </w:rPr>
      </w:pPr>
      <w:r w:rsidRPr="00202366">
        <w:rPr>
          <w:rFonts w:ascii="Arial" w:hAnsi="Arial" w:cs="Arial"/>
        </w:rPr>
        <w:t xml:space="preserve">Ages across all 30,000 records range from 21 to 79. In that, we see the highest number of defaults between the ages of 23 to 37. The defaults in this age range are recorded at over 200 plus defaults per each age and </w:t>
      </w:r>
      <w:r w:rsidR="001F2301" w:rsidRPr="00202366">
        <w:rPr>
          <w:rFonts w:ascii="Arial" w:hAnsi="Arial" w:cs="Arial"/>
        </w:rPr>
        <w:t xml:space="preserve">combine to account for 3,897 of the 6,634 total defaults – meaning this age range accounts for 59% of all defaults recorded. </w:t>
      </w:r>
      <w:r w:rsidRPr="00202366">
        <w:rPr>
          <w:rFonts w:ascii="Arial" w:hAnsi="Arial" w:cs="Arial"/>
        </w:rPr>
        <w:t>Specifically, the ages of 27 and 29 have the highest numbers of defaults at 313 each</w:t>
      </w:r>
      <w:r w:rsidR="001F2301" w:rsidRPr="00202366">
        <w:rPr>
          <w:rFonts w:ascii="Arial" w:hAnsi="Arial" w:cs="Arial"/>
        </w:rPr>
        <w:t>.</w:t>
      </w:r>
      <w:r w:rsidRPr="00202366">
        <w:rPr>
          <w:rFonts w:ascii="Arial" w:hAnsi="Arial" w:cs="Arial"/>
        </w:rPr>
        <w:t xml:space="preserve"> Again, this age range also contains much of the overall number of records as well. </w:t>
      </w:r>
    </w:p>
    <w:p w14:paraId="73CF4D19" w14:textId="63D584BC" w:rsidR="00E714E9" w:rsidRPr="00202366" w:rsidRDefault="00E714E9">
      <w:pPr>
        <w:rPr>
          <w:rFonts w:ascii="Arial" w:hAnsi="Arial" w:cs="Arial"/>
        </w:rPr>
      </w:pPr>
      <w:r w:rsidRPr="00E714E9">
        <w:rPr>
          <w:rFonts w:ascii="Arial" w:hAnsi="Arial" w:cs="Arial"/>
        </w:rPr>
        <w:drawing>
          <wp:inline distT="0" distB="0" distL="0" distR="0" wp14:anchorId="1151FF75" wp14:editId="40510716">
            <wp:extent cx="4549140" cy="3157898"/>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815" cy="3177109"/>
                    </a:xfrm>
                    <a:prstGeom prst="rect">
                      <a:avLst/>
                    </a:prstGeom>
                  </pic:spPr>
                </pic:pic>
              </a:graphicData>
            </a:graphic>
          </wp:inline>
        </w:drawing>
      </w:r>
    </w:p>
    <w:p w14:paraId="613AD84E" w14:textId="55E133B4" w:rsidR="00AD53E5" w:rsidRPr="00202366" w:rsidRDefault="00AD53E5">
      <w:pPr>
        <w:rPr>
          <w:rFonts w:ascii="Arial" w:hAnsi="Arial" w:cs="Arial"/>
          <w:i/>
          <w:iCs/>
          <w:u w:val="single"/>
        </w:rPr>
      </w:pPr>
    </w:p>
    <w:p w14:paraId="116D25EC" w14:textId="3CB7BEB3" w:rsidR="00DA27EE" w:rsidRPr="00202366" w:rsidRDefault="001A02C3">
      <w:pPr>
        <w:rPr>
          <w:rFonts w:ascii="Arial" w:hAnsi="Arial" w:cs="Arial"/>
          <w:i/>
          <w:iCs/>
          <w:u w:val="single"/>
        </w:rPr>
      </w:pPr>
      <w:r w:rsidRPr="00202366">
        <w:rPr>
          <w:rFonts w:ascii="Arial" w:hAnsi="Arial" w:cs="Arial"/>
          <w:i/>
          <w:iCs/>
          <w:u w:val="single"/>
        </w:rPr>
        <w:t>Marital</w:t>
      </w:r>
      <w:r w:rsidR="0078520A" w:rsidRPr="00202366">
        <w:rPr>
          <w:rFonts w:ascii="Arial" w:hAnsi="Arial" w:cs="Arial"/>
          <w:i/>
          <w:iCs/>
          <w:u w:val="single"/>
        </w:rPr>
        <w:t xml:space="preserve"> Status and Default</w:t>
      </w:r>
    </w:p>
    <w:p w14:paraId="3165C5D7" w14:textId="38B887F6" w:rsidR="0078520A" w:rsidRPr="00202366" w:rsidRDefault="0078520A">
      <w:pPr>
        <w:rPr>
          <w:rFonts w:ascii="Arial" w:hAnsi="Arial" w:cs="Arial"/>
        </w:rPr>
      </w:pPr>
      <w:r w:rsidRPr="00202366">
        <w:rPr>
          <w:rFonts w:ascii="Arial" w:hAnsi="Arial" w:cs="Arial"/>
        </w:rPr>
        <w:t>Again</w:t>
      </w:r>
      <w:r w:rsidR="00CA2B42" w:rsidRPr="00202366">
        <w:rPr>
          <w:rFonts w:ascii="Arial" w:hAnsi="Arial" w:cs="Arial"/>
        </w:rPr>
        <w:t>,</w:t>
      </w:r>
      <w:r w:rsidRPr="00202366">
        <w:rPr>
          <w:rFonts w:ascii="Arial" w:hAnsi="Arial" w:cs="Arial"/>
        </w:rPr>
        <w:t xml:space="preserve"> we see the largest number of records also contains the highest number of defaults. Married credit holders (represented as 1) account for </w:t>
      </w:r>
      <w:r w:rsidRPr="00202366">
        <w:rPr>
          <w:rFonts w:ascii="Arial" w:hAnsi="Arial" w:cs="Arial"/>
          <w:color w:val="000000"/>
        </w:rPr>
        <w:t>3206 defaults, sin</w:t>
      </w:r>
      <w:r w:rsidRPr="00202366">
        <w:rPr>
          <w:rFonts w:ascii="Arial" w:hAnsi="Arial" w:cs="Arial"/>
        </w:rPr>
        <w:t>gles (2) account for 3341 defaults, while divorced (3) and other (0) show the least number of defaults.</w:t>
      </w:r>
    </w:p>
    <w:p w14:paraId="30C37604" w14:textId="0422FDA0" w:rsidR="0078520A" w:rsidRPr="00202366" w:rsidRDefault="0078520A">
      <w:pPr>
        <w:rPr>
          <w:rFonts w:ascii="Arial" w:hAnsi="Arial" w:cs="Arial"/>
        </w:rPr>
      </w:pPr>
      <w:r w:rsidRPr="00202366">
        <w:rPr>
          <w:rFonts w:ascii="Arial" w:hAnsi="Arial" w:cs="Arial"/>
          <w:noProof/>
        </w:rPr>
        <w:drawing>
          <wp:inline distT="0" distB="0" distL="0" distR="0" wp14:anchorId="4D68A091" wp14:editId="0465593E">
            <wp:extent cx="4724400" cy="312278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661" cy="3142126"/>
                    </a:xfrm>
                    <a:prstGeom prst="rect">
                      <a:avLst/>
                    </a:prstGeom>
                  </pic:spPr>
                </pic:pic>
              </a:graphicData>
            </a:graphic>
          </wp:inline>
        </w:drawing>
      </w:r>
    </w:p>
    <w:p w14:paraId="6231423D" w14:textId="77777777" w:rsidR="001002FB" w:rsidRPr="00202366" w:rsidRDefault="001002FB">
      <w:pPr>
        <w:rPr>
          <w:rFonts w:ascii="Arial" w:hAnsi="Arial" w:cs="Arial"/>
        </w:rPr>
      </w:pPr>
    </w:p>
    <w:p w14:paraId="66534FA3" w14:textId="701BA860" w:rsidR="0078520A" w:rsidRPr="00202366" w:rsidRDefault="0078520A">
      <w:pPr>
        <w:rPr>
          <w:rFonts w:ascii="Arial" w:hAnsi="Arial" w:cs="Arial"/>
          <w:i/>
          <w:iCs/>
          <w:u w:val="single"/>
        </w:rPr>
      </w:pPr>
      <w:r w:rsidRPr="00202366">
        <w:rPr>
          <w:rFonts w:ascii="Arial" w:hAnsi="Arial" w:cs="Arial"/>
          <w:i/>
          <w:iCs/>
          <w:u w:val="single"/>
        </w:rPr>
        <w:t>Education and Default</w:t>
      </w:r>
    </w:p>
    <w:p w14:paraId="7017526C" w14:textId="110C209B" w:rsidR="001A02C3" w:rsidRDefault="001A02C3">
      <w:pPr>
        <w:rPr>
          <w:rFonts w:ascii="Arial" w:hAnsi="Arial" w:cs="Arial"/>
        </w:rPr>
      </w:pPr>
      <w:r w:rsidRPr="00202366">
        <w:rPr>
          <w:rFonts w:ascii="Arial" w:hAnsi="Arial" w:cs="Arial"/>
        </w:rPr>
        <w:t>In keeping with what we have already discovered, again the categories with the highest number of records results in the highest number of defaults. Education</w:t>
      </w:r>
      <w:r w:rsidR="002652DB" w:rsidRPr="00202366">
        <w:rPr>
          <w:rFonts w:ascii="Arial" w:hAnsi="Arial" w:cs="Arial"/>
        </w:rPr>
        <w:t xml:space="preserve"> in this data is</w:t>
      </w:r>
      <w:r w:rsidRPr="00202366">
        <w:rPr>
          <w:rFonts w:ascii="Arial" w:hAnsi="Arial" w:cs="Arial"/>
        </w:rPr>
        <w:t xml:space="preserve"> separated by </w:t>
      </w:r>
      <w:r w:rsidR="002652DB" w:rsidRPr="00202366">
        <w:rPr>
          <w:rFonts w:ascii="Arial" w:hAnsi="Arial" w:cs="Arial"/>
        </w:rPr>
        <w:t>4 options</w:t>
      </w:r>
      <w:r w:rsidRPr="00202366">
        <w:rPr>
          <w:rFonts w:ascii="Arial" w:hAnsi="Arial" w:cs="Arial"/>
        </w:rPr>
        <w:t xml:space="preserve"> – high school, </w:t>
      </w:r>
      <w:r w:rsidR="00FF75F9">
        <w:rPr>
          <w:rFonts w:ascii="Arial" w:hAnsi="Arial" w:cs="Arial"/>
        </w:rPr>
        <w:t>university</w:t>
      </w:r>
      <w:r w:rsidRPr="00202366">
        <w:rPr>
          <w:rFonts w:ascii="Arial" w:hAnsi="Arial" w:cs="Arial"/>
        </w:rPr>
        <w:t xml:space="preserve">, graduate school, and other. </w:t>
      </w:r>
      <w:r w:rsidR="00FF75F9">
        <w:rPr>
          <w:rFonts w:ascii="Arial" w:hAnsi="Arial" w:cs="Arial"/>
        </w:rPr>
        <w:t>University educated</w:t>
      </w:r>
      <w:r w:rsidRPr="00202366">
        <w:rPr>
          <w:rFonts w:ascii="Arial" w:hAnsi="Arial" w:cs="Arial"/>
        </w:rPr>
        <w:t xml:space="preserve"> represented the largest number of responses at </w:t>
      </w:r>
      <w:r w:rsidR="00785528" w:rsidRPr="00202366">
        <w:rPr>
          <w:rFonts w:ascii="Arial" w:hAnsi="Arial" w:cs="Arial"/>
        </w:rPr>
        <w:t>14030</w:t>
      </w:r>
      <w:r w:rsidRPr="00202366">
        <w:rPr>
          <w:rFonts w:ascii="Arial" w:hAnsi="Arial" w:cs="Arial"/>
        </w:rPr>
        <w:t xml:space="preserve"> with</w:t>
      </w:r>
      <w:r w:rsidR="00FF75F9">
        <w:rPr>
          <w:rFonts w:ascii="Arial" w:hAnsi="Arial" w:cs="Arial"/>
        </w:rPr>
        <w:t xml:space="preserve"> 3330</w:t>
      </w:r>
      <w:r w:rsidRPr="00202366">
        <w:rPr>
          <w:rFonts w:ascii="Arial" w:hAnsi="Arial" w:cs="Arial"/>
        </w:rPr>
        <w:t xml:space="preserve"> </w:t>
      </w:r>
      <w:r w:rsidR="00785528" w:rsidRPr="00202366">
        <w:rPr>
          <w:rFonts w:ascii="Arial" w:hAnsi="Arial" w:cs="Arial"/>
        </w:rPr>
        <w:t xml:space="preserve">of those as </w:t>
      </w:r>
      <w:r w:rsidRPr="00202366">
        <w:rPr>
          <w:rFonts w:ascii="Arial" w:hAnsi="Arial" w:cs="Arial"/>
        </w:rPr>
        <w:t xml:space="preserve">defaults, </w:t>
      </w:r>
      <w:r w:rsidR="00785528" w:rsidRPr="00202366">
        <w:rPr>
          <w:rFonts w:ascii="Arial" w:hAnsi="Arial" w:cs="Arial"/>
        </w:rPr>
        <w:t>and</w:t>
      </w:r>
      <w:r w:rsidRPr="00202366">
        <w:rPr>
          <w:rFonts w:ascii="Arial" w:hAnsi="Arial" w:cs="Arial"/>
        </w:rPr>
        <w:t xml:space="preserve"> graduate</w:t>
      </w:r>
      <w:r w:rsidR="00785528" w:rsidRPr="00202366">
        <w:rPr>
          <w:rFonts w:ascii="Arial" w:hAnsi="Arial" w:cs="Arial"/>
        </w:rPr>
        <w:t xml:space="preserve"> </w:t>
      </w:r>
      <w:r w:rsidRPr="00202366">
        <w:rPr>
          <w:rFonts w:ascii="Arial" w:hAnsi="Arial" w:cs="Arial"/>
        </w:rPr>
        <w:t xml:space="preserve">school closely followed with </w:t>
      </w:r>
      <w:r w:rsidR="00785528" w:rsidRPr="00202366">
        <w:rPr>
          <w:rFonts w:ascii="Arial" w:hAnsi="Arial" w:cs="Arial"/>
        </w:rPr>
        <w:t>10585</w:t>
      </w:r>
      <w:r w:rsidRPr="00202366">
        <w:rPr>
          <w:rFonts w:ascii="Arial" w:hAnsi="Arial" w:cs="Arial"/>
        </w:rPr>
        <w:t xml:space="preserve"> responses and </w:t>
      </w:r>
      <w:r w:rsidR="00FF75F9">
        <w:rPr>
          <w:rFonts w:ascii="Arial" w:hAnsi="Arial" w:cs="Arial"/>
        </w:rPr>
        <w:t>2036</w:t>
      </w:r>
      <w:r w:rsidRPr="00202366">
        <w:rPr>
          <w:rFonts w:ascii="Arial" w:hAnsi="Arial" w:cs="Arial"/>
        </w:rPr>
        <w:t xml:space="preserve"> defaults.</w:t>
      </w:r>
      <w:r w:rsidR="00FF75F9">
        <w:rPr>
          <w:rFonts w:ascii="Arial" w:hAnsi="Arial" w:cs="Arial"/>
        </w:rPr>
        <w:t xml:space="preserve"> Overall, university educated credit holders (shown in below chart as 1) who defaulted (shown also as 1) accounted for 50% of all 6636 defaults recorded.</w:t>
      </w:r>
    </w:p>
    <w:p w14:paraId="13539A64" w14:textId="51B6F236" w:rsidR="00F66517" w:rsidRPr="00F66517" w:rsidRDefault="00564969">
      <w:pPr>
        <w:rPr>
          <w:rFonts w:ascii="Arial" w:hAnsi="Arial" w:cs="Arial"/>
        </w:rPr>
      </w:pPr>
      <w:r w:rsidRPr="00981251">
        <w:rPr>
          <w:rFonts w:ascii="Arial" w:hAnsi="Arial" w:cs="Arial"/>
        </w:rPr>
        <w:drawing>
          <wp:inline distT="0" distB="0" distL="0" distR="0" wp14:anchorId="0ED27A78" wp14:editId="3BB0FE26">
            <wp:extent cx="3462290" cy="236982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0919" cy="2375726"/>
                    </a:xfrm>
                    <a:prstGeom prst="rect">
                      <a:avLst/>
                    </a:prstGeom>
                  </pic:spPr>
                </pic:pic>
              </a:graphicData>
            </a:graphic>
          </wp:inline>
        </w:drawing>
      </w:r>
      <w:r>
        <w:rPr>
          <w:rFonts w:ascii="Arial" w:hAnsi="Arial" w:cs="Arial"/>
        </w:rPr>
        <w:t xml:space="preserve">      </w:t>
      </w:r>
      <w:r w:rsidRPr="00FF75F9">
        <w:rPr>
          <w:rFonts w:ascii="Arial" w:hAnsi="Arial" w:cs="Arial"/>
        </w:rPr>
        <w:drawing>
          <wp:inline distT="0" distB="0" distL="0" distR="0" wp14:anchorId="7276EDD0" wp14:editId="052E62CD">
            <wp:extent cx="2529640" cy="8839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7050" cy="893498"/>
                    </a:xfrm>
                    <a:prstGeom prst="rect">
                      <a:avLst/>
                    </a:prstGeom>
                  </pic:spPr>
                </pic:pic>
              </a:graphicData>
            </a:graphic>
          </wp:inline>
        </w:drawing>
      </w:r>
      <w:r w:rsidR="00981251" w:rsidRPr="00981251">
        <w:rPr>
          <w:noProof/>
        </w:rPr>
        <w:t xml:space="preserve"> </w:t>
      </w:r>
    </w:p>
    <w:p w14:paraId="7F739628" w14:textId="3B4C8C45" w:rsidR="00D4676E" w:rsidRPr="00F66517" w:rsidRDefault="00F66517">
      <w:pPr>
        <w:rPr>
          <w:rFonts w:ascii="Arial" w:hAnsi="Arial" w:cs="Arial"/>
          <w:b/>
          <w:bCs/>
          <w:sz w:val="24"/>
          <w:szCs w:val="24"/>
        </w:rPr>
      </w:pPr>
      <w:r>
        <w:rPr>
          <w:rFonts w:ascii="Arial" w:hAnsi="Arial" w:cs="Arial"/>
          <w:b/>
          <w:bCs/>
          <w:sz w:val="28"/>
          <w:szCs w:val="28"/>
        </w:rPr>
        <w:br w:type="page"/>
      </w:r>
      <w:r w:rsidR="005C76E8" w:rsidRPr="00F66517">
        <w:rPr>
          <w:rFonts w:ascii="Arial" w:hAnsi="Arial" w:cs="Arial"/>
          <w:b/>
          <w:bCs/>
          <w:sz w:val="24"/>
          <w:szCs w:val="24"/>
        </w:rPr>
        <w:lastRenderedPageBreak/>
        <w:t xml:space="preserve">Next Steps </w:t>
      </w:r>
    </w:p>
    <w:p w14:paraId="5261F746" w14:textId="69D37BC5" w:rsidR="00DA27EE" w:rsidRPr="00202366" w:rsidRDefault="005C76E8">
      <w:pPr>
        <w:rPr>
          <w:rFonts w:ascii="Arial" w:hAnsi="Arial" w:cs="Arial"/>
        </w:rPr>
      </w:pPr>
      <w:r w:rsidRPr="00202366">
        <w:rPr>
          <w:rFonts w:ascii="Arial" w:hAnsi="Arial" w:cs="Arial"/>
        </w:rPr>
        <w:t xml:space="preserve">Moving forward I believe more in-depth analysis is needed. </w:t>
      </w:r>
      <w:r w:rsidR="00B47997" w:rsidRPr="00202366">
        <w:rPr>
          <w:rFonts w:ascii="Arial" w:hAnsi="Arial" w:cs="Arial"/>
        </w:rPr>
        <w:t xml:space="preserve">While none of these </w:t>
      </w:r>
      <w:r w:rsidR="00206718">
        <w:rPr>
          <w:rFonts w:ascii="Arial" w:hAnsi="Arial" w:cs="Arial"/>
        </w:rPr>
        <w:t>variable</w:t>
      </w:r>
      <w:r w:rsidR="00B47997" w:rsidRPr="00202366">
        <w:rPr>
          <w:rFonts w:ascii="Arial" w:hAnsi="Arial" w:cs="Arial"/>
        </w:rPr>
        <w:t>s truly stood out, these</w:t>
      </w:r>
      <w:r w:rsidR="00DA27EE" w:rsidRPr="00202366">
        <w:rPr>
          <w:rFonts w:ascii="Arial" w:hAnsi="Arial" w:cs="Arial"/>
        </w:rPr>
        <w:t xml:space="preserve"> demographic</w:t>
      </w:r>
      <w:r w:rsidR="00AD53E5" w:rsidRPr="00202366">
        <w:rPr>
          <w:rFonts w:ascii="Arial" w:hAnsi="Arial" w:cs="Arial"/>
        </w:rPr>
        <w:t xml:space="preserve"> characteristics </w:t>
      </w:r>
      <w:r w:rsidR="008F6D9D" w:rsidRPr="00202366">
        <w:rPr>
          <w:rFonts w:ascii="Arial" w:hAnsi="Arial" w:cs="Arial"/>
        </w:rPr>
        <w:t xml:space="preserve">that ranked among the highest numbers of defaults </w:t>
      </w:r>
      <w:r w:rsidR="00AD53E5" w:rsidRPr="00202366">
        <w:rPr>
          <w:rFonts w:ascii="Arial" w:hAnsi="Arial" w:cs="Arial"/>
        </w:rPr>
        <w:t>and how they relate to one another</w:t>
      </w:r>
      <w:r w:rsidR="00DA27EE" w:rsidRPr="00202366">
        <w:rPr>
          <w:rFonts w:ascii="Arial" w:hAnsi="Arial" w:cs="Arial"/>
        </w:rPr>
        <w:t xml:space="preserve"> would serve well </w:t>
      </w:r>
      <w:r w:rsidR="00B47997" w:rsidRPr="00202366">
        <w:rPr>
          <w:rFonts w:ascii="Arial" w:hAnsi="Arial" w:cs="Arial"/>
        </w:rPr>
        <w:t>to further investigate:</w:t>
      </w:r>
    </w:p>
    <w:p w14:paraId="335D42C7" w14:textId="1E9527CF" w:rsidR="00DA27EE" w:rsidRPr="00202366" w:rsidRDefault="00E46DF0">
      <w:pPr>
        <w:rPr>
          <w:rFonts w:ascii="Arial" w:hAnsi="Arial" w:cs="Arial"/>
          <w:b/>
          <w:bCs/>
        </w:rPr>
      </w:pPr>
      <w:r>
        <w:rPr>
          <w:rFonts w:ascii="Arial" w:hAnsi="Arial" w:cs="Arial"/>
          <w:b/>
          <w:bCs/>
        </w:rPr>
        <w:t>f</w:t>
      </w:r>
      <w:r w:rsidR="004156B4" w:rsidRPr="00202366">
        <w:rPr>
          <w:rFonts w:ascii="Arial" w:hAnsi="Arial" w:cs="Arial"/>
          <w:b/>
          <w:bCs/>
        </w:rPr>
        <w:t>em</w:t>
      </w:r>
      <w:r w:rsidR="00AD53E5" w:rsidRPr="00202366">
        <w:rPr>
          <w:rFonts w:ascii="Arial" w:hAnsi="Arial" w:cs="Arial"/>
          <w:b/>
          <w:bCs/>
        </w:rPr>
        <w:t>ales</w:t>
      </w:r>
      <w:r w:rsidR="00AD53E5" w:rsidRPr="00202366">
        <w:rPr>
          <w:rFonts w:ascii="Arial" w:hAnsi="Arial" w:cs="Arial"/>
          <w:b/>
          <w:bCs/>
        </w:rPr>
        <w:br/>
      </w:r>
      <w:r>
        <w:rPr>
          <w:rFonts w:ascii="Arial" w:hAnsi="Arial" w:cs="Arial"/>
          <w:b/>
          <w:bCs/>
        </w:rPr>
        <w:t>a</w:t>
      </w:r>
      <w:r w:rsidR="00AD53E5" w:rsidRPr="00202366">
        <w:rPr>
          <w:rFonts w:ascii="Arial" w:hAnsi="Arial" w:cs="Arial"/>
          <w:b/>
          <w:bCs/>
        </w:rPr>
        <w:t>ges 23-37</w:t>
      </w:r>
      <w:r w:rsidR="008F6D9D" w:rsidRPr="00202366">
        <w:rPr>
          <w:rFonts w:ascii="Arial" w:hAnsi="Arial" w:cs="Arial"/>
          <w:b/>
          <w:bCs/>
        </w:rPr>
        <w:br/>
      </w:r>
      <w:r>
        <w:rPr>
          <w:rFonts w:ascii="Arial" w:hAnsi="Arial" w:cs="Arial"/>
          <w:b/>
          <w:bCs/>
        </w:rPr>
        <w:t>s</w:t>
      </w:r>
      <w:r w:rsidR="008F6D9D" w:rsidRPr="00202366">
        <w:rPr>
          <w:rFonts w:ascii="Arial" w:hAnsi="Arial" w:cs="Arial"/>
          <w:b/>
          <w:bCs/>
        </w:rPr>
        <w:t xml:space="preserve">ingle (followed closely by </w:t>
      </w:r>
      <w:r>
        <w:rPr>
          <w:rFonts w:ascii="Arial" w:hAnsi="Arial" w:cs="Arial"/>
          <w:b/>
          <w:bCs/>
        </w:rPr>
        <w:t>m</w:t>
      </w:r>
      <w:r w:rsidR="008F6D9D" w:rsidRPr="00202366">
        <w:rPr>
          <w:rFonts w:ascii="Arial" w:hAnsi="Arial" w:cs="Arial"/>
          <w:b/>
          <w:bCs/>
        </w:rPr>
        <w:t>arried)</w:t>
      </w:r>
      <w:r w:rsidR="0078520A" w:rsidRPr="00202366">
        <w:rPr>
          <w:rFonts w:ascii="Arial" w:hAnsi="Arial" w:cs="Arial"/>
          <w:b/>
          <w:bCs/>
        </w:rPr>
        <w:br/>
      </w:r>
      <w:r>
        <w:rPr>
          <w:rFonts w:ascii="Arial" w:hAnsi="Arial" w:cs="Arial"/>
          <w:b/>
          <w:bCs/>
        </w:rPr>
        <w:t>university education</w:t>
      </w:r>
      <w:r w:rsidR="001A02C3" w:rsidRPr="00202366">
        <w:rPr>
          <w:rFonts w:ascii="Arial" w:hAnsi="Arial" w:cs="Arial"/>
          <w:b/>
          <w:bCs/>
        </w:rPr>
        <w:t xml:space="preserve"> </w:t>
      </w:r>
      <w:r w:rsidR="00785528" w:rsidRPr="00202366">
        <w:rPr>
          <w:rFonts w:ascii="Arial" w:hAnsi="Arial" w:cs="Arial"/>
          <w:b/>
          <w:bCs/>
        </w:rPr>
        <w:t xml:space="preserve">(followed by </w:t>
      </w:r>
      <w:r>
        <w:rPr>
          <w:rFonts w:ascii="Arial" w:hAnsi="Arial" w:cs="Arial"/>
          <w:b/>
          <w:bCs/>
        </w:rPr>
        <w:t>g</w:t>
      </w:r>
      <w:r w:rsidR="001A02C3" w:rsidRPr="00202366">
        <w:rPr>
          <w:rFonts w:ascii="Arial" w:hAnsi="Arial" w:cs="Arial"/>
          <w:b/>
          <w:bCs/>
        </w:rPr>
        <w:t xml:space="preserve">raduate </w:t>
      </w:r>
      <w:r>
        <w:rPr>
          <w:rFonts w:ascii="Arial" w:hAnsi="Arial" w:cs="Arial"/>
          <w:b/>
          <w:bCs/>
        </w:rPr>
        <w:t>e</w:t>
      </w:r>
      <w:r w:rsidR="00785528" w:rsidRPr="00202366">
        <w:rPr>
          <w:rFonts w:ascii="Arial" w:hAnsi="Arial" w:cs="Arial"/>
          <w:b/>
          <w:bCs/>
        </w:rPr>
        <w:t>ducation)</w:t>
      </w:r>
      <w:r w:rsidR="00AD53E5" w:rsidRPr="00202366">
        <w:rPr>
          <w:rFonts w:ascii="Arial" w:hAnsi="Arial" w:cs="Arial"/>
          <w:b/>
          <w:bCs/>
        </w:rPr>
        <w:br/>
      </w:r>
    </w:p>
    <w:p w14:paraId="59584EAF" w14:textId="15806221" w:rsidR="008D4A41" w:rsidRDefault="00B47997" w:rsidP="00E46DF0">
      <w:pPr>
        <w:rPr>
          <w:rFonts w:ascii="Arial" w:hAnsi="Arial" w:cs="Arial"/>
        </w:rPr>
      </w:pPr>
      <w:r w:rsidRPr="00202366">
        <w:rPr>
          <w:rFonts w:ascii="Arial" w:hAnsi="Arial" w:cs="Arial"/>
        </w:rPr>
        <w:t xml:space="preserve">In addition to these demographics, </w:t>
      </w:r>
      <w:r w:rsidR="008D4A41">
        <w:rPr>
          <w:rFonts w:ascii="Arial" w:hAnsi="Arial" w:cs="Arial"/>
          <w:b/>
          <w:bCs/>
        </w:rPr>
        <w:t>repayment history, bill amount,</w:t>
      </w:r>
      <w:r w:rsidR="00B71C83">
        <w:rPr>
          <w:rFonts w:ascii="Arial" w:hAnsi="Arial" w:cs="Arial"/>
          <w:b/>
          <w:bCs/>
        </w:rPr>
        <w:t xml:space="preserve"> and</w:t>
      </w:r>
      <w:r w:rsidR="008D4A41">
        <w:rPr>
          <w:rFonts w:ascii="Arial" w:hAnsi="Arial" w:cs="Arial"/>
          <w:b/>
          <w:bCs/>
        </w:rPr>
        <w:t xml:space="preserve"> payment amount</w:t>
      </w:r>
      <w:r w:rsidRPr="00202366">
        <w:rPr>
          <w:rFonts w:ascii="Arial" w:hAnsi="Arial" w:cs="Arial"/>
        </w:rPr>
        <w:t xml:space="preserve"> </w:t>
      </w:r>
      <w:r w:rsidR="00B71C83">
        <w:rPr>
          <w:rFonts w:ascii="Arial" w:hAnsi="Arial" w:cs="Arial"/>
        </w:rPr>
        <w:t>all demonstrate</w:t>
      </w:r>
      <w:r w:rsidRPr="00202366">
        <w:rPr>
          <w:rFonts w:ascii="Arial" w:hAnsi="Arial" w:cs="Arial"/>
        </w:rPr>
        <w:t xml:space="preserve"> </w:t>
      </w:r>
      <w:r w:rsidR="008D4A41">
        <w:rPr>
          <w:rFonts w:ascii="Arial" w:hAnsi="Arial" w:cs="Arial"/>
        </w:rPr>
        <w:t>the strongest</w:t>
      </w:r>
      <w:r w:rsidRPr="00202366">
        <w:rPr>
          <w:rFonts w:ascii="Arial" w:hAnsi="Arial" w:cs="Arial"/>
        </w:rPr>
        <w:t xml:space="preserve"> correlation</w:t>
      </w:r>
      <w:r w:rsidR="008D4A41">
        <w:rPr>
          <w:rFonts w:ascii="Arial" w:hAnsi="Arial" w:cs="Arial"/>
        </w:rPr>
        <w:t>s</w:t>
      </w:r>
      <w:r w:rsidR="00E46DF0">
        <w:rPr>
          <w:rFonts w:ascii="Arial" w:hAnsi="Arial" w:cs="Arial"/>
        </w:rPr>
        <w:t>. This is not surprising to see as they are all closely related anyway. Bill</w:t>
      </w:r>
      <w:r w:rsidR="00E46DF0" w:rsidRPr="00E46DF0">
        <w:rPr>
          <w:rFonts w:ascii="Arial" w:hAnsi="Arial" w:cs="Arial"/>
        </w:rPr>
        <w:t xml:space="preserve"> amount obviously relates to payment amount and payment amount obviously relates to </w:t>
      </w:r>
      <w:r w:rsidR="00E46DF0">
        <w:rPr>
          <w:rFonts w:ascii="Arial" w:hAnsi="Arial" w:cs="Arial"/>
        </w:rPr>
        <w:t>re</w:t>
      </w:r>
      <w:r w:rsidR="00E46DF0" w:rsidRPr="00E46DF0">
        <w:rPr>
          <w:rFonts w:ascii="Arial" w:hAnsi="Arial" w:cs="Arial"/>
        </w:rPr>
        <w:t>payment history</w:t>
      </w:r>
      <w:r w:rsidR="00E46DF0">
        <w:rPr>
          <w:rFonts w:ascii="Arial" w:hAnsi="Arial" w:cs="Arial"/>
        </w:rPr>
        <w:t xml:space="preserve">, </w:t>
      </w:r>
      <w:r w:rsidR="00E46DF0" w:rsidRPr="00E46DF0">
        <w:rPr>
          <w:rFonts w:ascii="Arial" w:hAnsi="Arial" w:cs="Arial"/>
        </w:rPr>
        <w:t xml:space="preserve">but they do not indicate default necessarily. </w:t>
      </w:r>
      <w:r w:rsidR="00E46DF0">
        <w:rPr>
          <w:rFonts w:ascii="Arial" w:hAnsi="Arial" w:cs="Arial"/>
        </w:rPr>
        <w:t xml:space="preserve">We can also see that </w:t>
      </w:r>
      <w:r w:rsidR="00E46DF0" w:rsidRPr="00E46DF0">
        <w:rPr>
          <w:rFonts w:ascii="Arial" w:hAnsi="Arial" w:cs="Arial"/>
          <w:b/>
          <w:bCs/>
        </w:rPr>
        <w:t>limit balance</w:t>
      </w:r>
      <w:r w:rsidR="00B71C83">
        <w:rPr>
          <w:rFonts w:ascii="Arial" w:hAnsi="Arial" w:cs="Arial"/>
          <w:b/>
          <w:bCs/>
        </w:rPr>
        <w:t>,</w:t>
      </w:r>
      <w:r w:rsidR="00E46DF0" w:rsidRPr="00E46DF0">
        <w:rPr>
          <w:rFonts w:ascii="Arial" w:hAnsi="Arial" w:cs="Arial"/>
          <w:b/>
          <w:bCs/>
        </w:rPr>
        <w:t xml:space="preserve"> bill amoun</w:t>
      </w:r>
      <w:r w:rsidR="00E46DF0">
        <w:rPr>
          <w:rFonts w:ascii="Arial" w:hAnsi="Arial" w:cs="Arial"/>
          <w:b/>
          <w:bCs/>
        </w:rPr>
        <w:t>t</w:t>
      </w:r>
      <w:r w:rsidR="00B71C83">
        <w:rPr>
          <w:rFonts w:ascii="Arial" w:hAnsi="Arial" w:cs="Arial"/>
          <w:b/>
          <w:bCs/>
        </w:rPr>
        <w:t>,</w:t>
      </w:r>
      <w:r w:rsidR="00E46DF0">
        <w:rPr>
          <w:rFonts w:ascii="Arial" w:hAnsi="Arial" w:cs="Arial"/>
          <w:b/>
          <w:bCs/>
        </w:rPr>
        <w:t xml:space="preserve"> and </w:t>
      </w:r>
      <w:r w:rsidR="00B71C83">
        <w:rPr>
          <w:rFonts w:ascii="Arial" w:hAnsi="Arial" w:cs="Arial"/>
          <w:b/>
          <w:bCs/>
        </w:rPr>
        <w:t xml:space="preserve">payment amount </w:t>
      </w:r>
      <w:r w:rsidR="00E46DF0">
        <w:rPr>
          <w:rFonts w:ascii="Arial" w:hAnsi="Arial" w:cs="Arial"/>
        </w:rPr>
        <w:t>are related as expected, but again do not show strong correlation with default.</w:t>
      </w:r>
    </w:p>
    <w:p w14:paraId="6228209E" w14:textId="042161AB" w:rsidR="008D4A41" w:rsidRPr="00202366" w:rsidRDefault="008D4A41">
      <w:pPr>
        <w:rPr>
          <w:rFonts w:ascii="Arial" w:hAnsi="Arial" w:cs="Arial"/>
        </w:rPr>
      </w:pPr>
      <w:r w:rsidRPr="008D4A41">
        <w:rPr>
          <w:rFonts w:ascii="Arial" w:hAnsi="Arial" w:cs="Arial"/>
        </w:rPr>
        <w:drawing>
          <wp:inline distT="0" distB="0" distL="0" distR="0" wp14:anchorId="0FAC9F5C" wp14:editId="3F50E7F6">
            <wp:extent cx="5227320" cy="433827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424" cy="4374047"/>
                    </a:xfrm>
                    <a:prstGeom prst="rect">
                      <a:avLst/>
                    </a:prstGeom>
                  </pic:spPr>
                </pic:pic>
              </a:graphicData>
            </a:graphic>
          </wp:inline>
        </w:drawing>
      </w:r>
    </w:p>
    <w:p w14:paraId="761A5469" w14:textId="6B253195" w:rsidR="00B47997" w:rsidRPr="00202366" w:rsidRDefault="00B47997">
      <w:pPr>
        <w:rPr>
          <w:rFonts w:ascii="Arial" w:hAnsi="Arial" w:cs="Arial"/>
        </w:rPr>
      </w:pPr>
    </w:p>
    <w:p w14:paraId="59D30B1B" w14:textId="36613DFD" w:rsidR="00B47997" w:rsidRDefault="00B47997" w:rsidP="00B47997">
      <w:pPr>
        <w:rPr>
          <w:rFonts w:ascii="Arial" w:hAnsi="Arial" w:cs="Arial"/>
        </w:rPr>
      </w:pPr>
      <w:r w:rsidRPr="00202366">
        <w:rPr>
          <w:rFonts w:ascii="Arial" w:hAnsi="Arial" w:cs="Arial"/>
        </w:rPr>
        <w:t xml:space="preserve">All in all, customer spending habits are unpredictable and </w:t>
      </w:r>
      <w:r w:rsidR="008D4A41">
        <w:rPr>
          <w:rFonts w:ascii="Arial" w:hAnsi="Arial" w:cs="Arial"/>
        </w:rPr>
        <w:t>difficult</w:t>
      </w:r>
      <w:r w:rsidRPr="00202366">
        <w:rPr>
          <w:rFonts w:ascii="Arial" w:hAnsi="Arial" w:cs="Arial"/>
        </w:rPr>
        <w:t xml:space="preserve"> to determine accurately with any confidence. With further exploration we may be able to identify the riskier demographics, but currently there is little information to be gleaned from the data as-is without deeper examination and manipulation.</w:t>
      </w:r>
      <w:r w:rsidR="008D4A41">
        <w:rPr>
          <w:rFonts w:ascii="Arial" w:hAnsi="Arial" w:cs="Arial"/>
        </w:rPr>
        <w:t xml:space="preserve"> It is also important to note that </w:t>
      </w:r>
      <w:r w:rsidR="00333184">
        <w:rPr>
          <w:rFonts w:ascii="Arial" w:hAnsi="Arial" w:cs="Arial"/>
        </w:rPr>
        <w:t>the strongest correlations are not going to determine</w:t>
      </w:r>
      <w:r w:rsidR="00EE491C">
        <w:rPr>
          <w:rFonts w:ascii="Arial" w:hAnsi="Arial" w:cs="Arial"/>
        </w:rPr>
        <w:t xml:space="preserve"> who is likely to default, or even who to issue credit to, until </w:t>
      </w:r>
      <w:r w:rsidR="00EE491C" w:rsidRPr="00EE491C">
        <w:rPr>
          <w:rFonts w:ascii="Arial" w:hAnsi="Arial" w:cs="Arial"/>
          <w:b/>
          <w:bCs/>
        </w:rPr>
        <w:t xml:space="preserve">after </w:t>
      </w:r>
      <w:r w:rsidR="00333184" w:rsidRPr="00EE491C">
        <w:rPr>
          <w:rFonts w:ascii="Arial" w:hAnsi="Arial" w:cs="Arial"/>
          <w:b/>
          <w:bCs/>
        </w:rPr>
        <w:t>credit is already issued</w:t>
      </w:r>
      <w:r w:rsidR="00333184">
        <w:rPr>
          <w:rFonts w:ascii="Arial" w:hAnsi="Arial" w:cs="Arial"/>
        </w:rPr>
        <w:t>.</w:t>
      </w:r>
    </w:p>
    <w:p w14:paraId="44E34955" w14:textId="6BCC683E" w:rsidR="00E714E9" w:rsidRPr="00B71C83" w:rsidRDefault="00F66517" w:rsidP="00E714E9">
      <w:pPr>
        <w:rPr>
          <w:rFonts w:ascii="Arial" w:hAnsi="Arial" w:cs="Arial"/>
          <w:b/>
          <w:bCs/>
          <w:sz w:val="28"/>
          <w:szCs w:val="28"/>
        </w:rPr>
      </w:pPr>
      <w:r>
        <w:rPr>
          <w:rFonts w:ascii="Arial" w:hAnsi="Arial" w:cs="Arial"/>
        </w:rPr>
        <w:br w:type="page"/>
      </w:r>
      <w:r w:rsidR="00E714E9" w:rsidRPr="00B71C83">
        <w:rPr>
          <w:rFonts w:ascii="Arial" w:hAnsi="Arial" w:cs="Arial"/>
          <w:b/>
          <w:bCs/>
          <w:sz w:val="28"/>
          <w:szCs w:val="28"/>
        </w:rPr>
        <w:lastRenderedPageBreak/>
        <w:t>Lessons Learned</w:t>
      </w:r>
    </w:p>
    <w:p w14:paraId="1BC8010C" w14:textId="77777777" w:rsidR="00B71C83" w:rsidRPr="00F66517" w:rsidRDefault="00B71C83" w:rsidP="00E714E9">
      <w:pPr>
        <w:rPr>
          <w:rFonts w:ascii="Arial" w:hAnsi="Arial" w:cs="Arial"/>
        </w:rPr>
      </w:pPr>
    </w:p>
    <w:p w14:paraId="204CB68B" w14:textId="77777777" w:rsidR="00981251" w:rsidRDefault="00E714E9" w:rsidP="00981251">
      <w:pPr>
        <w:rPr>
          <w:rFonts w:ascii="Arial" w:hAnsi="Arial" w:cs="Arial"/>
          <w:b/>
          <w:bCs/>
          <w:i/>
          <w:iCs/>
        </w:rPr>
      </w:pPr>
      <w:r w:rsidRPr="00F66517">
        <w:rPr>
          <w:rFonts w:ascii="Arial" w:hAnsi="Arial" w:cs="Arial"/>
          <w:b/>
          <w:bCs/>
          <w:i/>
          <w:iCs/>
        </w:rPr>
        <w:t>What Worked?</w:t>
      </w:r>
    </w:p>
    <w:p w14:paraId="3E4F0517" w14:textId="77777777" w:rsidR="00981251" w:rsidRDefault="00E714E9" w:rsidP="00981251">
      <w:pPr>
        <w:pStyle w:val="ListParagraph"/>
        <w:numPr>
          <w:ilvl w:val="0"/>
          <w:numId w:val="12"/>
        </w:numPr>
        <w:rPr>
          <w:rFonts w:ascii="Arial" w:hAnsi="Arial" w:cs="Arial"/>
        </w:rPr>
      </w:pPr>
      <w:r w:rsidRPr="00981251">
        <w:rPr>
          <w:rFonts w:ascii="Arial" w:hAnsi="Arial" w:cs="Arial"/>
        </w:rPr>
        <w:t xml:space="preserve">Data cleaning and validation were the biggest hurdles in this instance. Reviewing the data time and again proved to be advantageous. Multiple headers and mixed </w:t>
      </w:r>
      <w:r w:rsidR="00206718" w:rsidRPr="00981251">
        <w:rPr>
          <w:rFonts w:ascii="Arial" w:hAnsi="Arial" w:cs="Arial"/>
        </w:rPr>
        <w:t>data</w:t>
      </w:r>
      <w:r w:rsidRPr="00981251">
        <w:rPr>
          <w:rFonts w:ascii="Arial" w:hAnsi="Arial" w:cs="Arial"/>
        </w:rPr>
        <w:t xml:space="preserve"> </w:t>
      </w:r>
      <w:r w:rsidR="00206718" w:rsidRPr="00981251">
        <w:rPr>
          <w:rFonts w:ascii="Arial" w:hAnsi="Arial" w:cs="Arial"/>
        </w:rPr>
        <w:t xml:space="preserve">variables </w:t>
      </w:r>
      <w:r w:rsidRPr="00981251">
        <w:rPr>
          <w:rFonts w:ascii="Arial" w:hAnsi="Arial" w:cs="Arial"/>
        </w:rPr>
        <w:t>created several obstacles to overcome.</w:t>
      </w:r>
      <w:r w:rsidR="00F66517" w:rsidRPr="00981251">
        <w:rPr>
          <w:rFonts w:ascii="Arial" w:hAnsi="Arial" w:cs="Arial"/>
        </w:rPr>
        <w:t xml:space="preserve"> </w:t>
      </w:r>
    </w:p>
    <w:p w14:paraId="2791A562" w14:textId="568C260B" w:rsidR="00981251" w:rsidRDefault="00B414FD" w:rsidP="00981251">
      <w:pPr>
        <w:pStyle w:val="ListParagraph"/>
        <w:numPr>
          <w:ilvl w:val="0"/>
          <w:numId w:val="12"/>
        </w:numPr>
        <w:rPr>
          <w:rFonts w:ascii="Arial" w:hAnsi="Arial" w:cs="Arial"/>
        </w:rPr>
      </w:pPr>
      <w:r w:rsidRPr="00981251">
        <w:rPr>
          <w:rFonts w:ascii="Arial" w:hAnsi="Arial" w:cs="Arial"/>
        </w:rPr>
        <w:t>Fo</w:t>
      </w:r>
      <w:r w:rsidR="00F66517" w:rsidRPr="00981251">
        <w:rPr>
          <w:rFonts w:ascii="Arial" w:hAnsi="Arial" w:cs="Arial"/>
        </w:rPr>
        <w:t xml:space="preserve">cusing on </w:t>
      </w:r>
      <w:r w:rsidR="00981251">
        <w:rPr>
          <w:rFonts w:ascii="Arial" w:hAnsi="Arial" w:cs="Arial"/>
        </w:rPr>
        <w:t xml:space="preserve">the </w:t>
      </w:r>
      <w:r w:rsidR="00F66517" w:rsidRPr="00981251">
        <w:rPr>
          <w:rFonts w:ascii="Arial" w:hAnsi="Arial" w:cs="Arial"/>
        </w:rPr>
        <w:t xml:space="preserve">standard demographics of age, gender, marital status, and education </w:t>
      </w:r>
      <w:r w:rsidR="00981251">
        <w:rPr>
          <w:rFonts w:ascii="Arial" w:hAnsi="Arial" w:cs="Arial"/>
        </w:rPr>
        <w:t xml:space="preserve">have </w:t>
      </w:r>
      <w:r w:rsidR="00F66517" w:rsidRPr="00981251">
        <w:rPr>
          <w:rFonts w:ascii="Arial" w:hAnsi="Arial" w:cs="Arial"/>
        </w:rPr>
        <w:t xml:space="preserve">allowed us to focus on the largest groups of those </w:t>
      </w:r>
      <w:r w:rsidR="00981251">
        <w:rPr>
          <w:rFonts w:ascii="Arial" w:hAnsi="Arial" w:cs="Arial"/>
        </w:rPr>
        <w:t xml:space="preserve">customers </w:t>
      </w:r>
      <w:r w:rsidR="00F66517" w:rsidRPr="00981251">
        <w:rPr>
          <w:rFonts w:ascii="Arial" w:hAnsi="Arial" w:cs="Arial"/>
        </w:rPr>
        <w:t>who default as well as those who do not.</w:t>
      </w:r>
      <w:r w:rsidR="00981251">
        <w:rPr>
          <w:rFonts w:ascii="Arial" w:hAnsi="Arial" w:cs="Arial"/>
        </w:rPr>
        <w:t xml:space="preserve"> </w:t>
      </w:r>
      <w:r w:rsidR="00F66517" w:rsidRPr="00981251">
        <w:rPr>
          <w:rFonts w:ascii="Arial" w:hAnsi="Arial" w:cs="Arial"/>
        </w:rPr>
        <w:t>Understanding those demographics may well prove fruitful as this analysis moves forward.</w:t>
      </w:r>
    </w:p>
    <w:p w14:paraId="2CC4CF29" w14:textId="0975CCE7" w:rsidR="00F66517" w:rsidRPr="00981251" w:rsidRDefault="00E714E9" w:rsidP="00981251">
      <w:pPr>
        <w:pStyle w:val="ListParagraph"/>
        <w:numPr>
          <w:ilvl w:val="0"/>
          <w:numId w:val="12"/>
        </w:numPr>
        <w:rPr>
          <w:rFonts w:ascii="Arial" w:hAnsi="Arial" w:cs="Arial"/>
        </w:rPr>
      </w:pPr>
      <w:r w:rsidRPr="00981251">
        <w:rPr>
          <w:rFonts w:ascii="Arial" w:hAnsi="Arial" w:cs="Arial"/>
        </w:rPr>
        <w:t xml:space="preserve">I am </w:t>
      </w:r>
      <w:r w:rsidR="00365E93" w:rsidRPr="00981251">
        <w:rPr>
          <w:rFonts w:ascii="Arial" w:hAnsi="Arial" w:cs="Arial"/>
        </w:rPr>
        <w:t>unfortunately</w:t>
      </w:r>
      <w:r w:rsidRPr="00981251">
        <w:rPr>
          <w:rFonts w:ascii="Arial" w:hAnsi="Arial" w:cs="Arial"/>
        </w:rPr>
        <w:t xml:space="preserve"> not completely confident in the accuracy of the records as collected and recorded, but at least I am aware that those issues persist</w:t>
      </w:r>
      <w:r w:rsidR="00981251">
        <w:rPr>
          <w:rFonts w:ascii="Arial" w:hAnsi="Arial" w:cs="Arial"/>
        </w:rPr>
        <w:t xml:space="preserve"> and can continue to keep that in mind moving ahead.</w:t>
      </w:r>
    </w:p>
    <w:p w14:paraId="4D9DD496" w14:textId="77777777" w:rsidR="00B71C83" w:rsidRPr="00202366" w:rsidRDefault="00B71C83" w:rsidP="00E714E9">
      <w:pPr>
        <w:rPr>
          <w:rFonts w:ascii="Arial" w:hAnsi="Arial" w:cs="Arial"/>
        </w:rPr>
      </w:pPr>
    </w:p>
    <w:p w14:paraId="15B94EA5" w14:textId="77777777" w:rsidR="00365E93" w:rsidRDefault="00E714E9" w:rsidP="00E714E9">
      <w:pPr>
        <w:rPr>
          <w:rFonts w:ascii="Arial" w:hAnsi="Arial" w:cs="Arial"/>
        </w:rPr>
      </w:pPr>
      <w:r w:rsidRPr="00F66517">
        <w:rPr>
          <w:rFonts w:ascii="Arial" w:hAnsi="Arial" w:cs="Arial"/>
          <w:b/>
          <w:bCs/>
          <w:i/>
          <w:iCs/>
        </w:rPr>
        <w:t>What Didn’t?</w:t>
      </w:r>
      <w:r w:rsidRPr="00202366">
        <w:rPr>
          <w:rFonts w:ascii="Arial" w:hAnsi="Arial" w:cs="Arial"/>
        </w:rPr>
        <w:t xml:space="preserve">   </w:t>
      </w:r>
    </w:p>
    <w:p w14:paraId="3F23024E" w14:textId="77777777" w:rsidR="00365E93" w:rsidRDefault="00E714E9" w:rsidP="00365E93">
      <w:pPr>
        <w:pStyle w:val="ListParagraph"/>
        <w:numPr>
          <w:ilvl w:val="0"/>
          <w:numId w:val="11"/>
        </w:numPr>
        <w:rPr>
          <w:rFonts w:ascii="Arial" w:hAnsi="Arial" w:cs="Arial"/>
        </w:rPr>
      </w:pPr>
      <w:r w:rsidRPr="00365E93">
        <w:rPr>
          <w:rFonts w:ascii="Arial" w:hAnsi="Arial" w:cs="Arial"/>
        </w:rPr>
        <w:t>Comparing the various columns/</w:t>
      </w:r>
      <w:r w:rsidR="00206718" w:rsidRPr="00365E93">
        <w:rPr>
          <w:rFonts w:ascii="Arial" w:hAnsi="Arial" w:cs="Arial"/>
        </w:rPr>
        <w:t>variable</w:t>
      </w:r>
      <w:r w:rsidRPr="00365E93">
        <w:rPr>
          <w:rFonts w:ascii="Arial" w:hAnsi="Arial" w:cs="Arial"/>
        </w:rPr>
        <w:t xml:space="preserve">s to the default status proved to be more difficult than expected. In theory comparing a binary column to a binary column should be simple enough, yet </w:t>
      </w:r>
      <w:r w:rsidR="00206718" w:rsidRPr="00365E93">
        <w:rPr>
          <w:rFonts w:ascii="Arial" w:hAnsi="Arial" w:cs="Arial"/>
        </w:rPr>
        <w:t>I struggled with this is practice</w:t>
      </w:r>
      <w:r w:rsidRPr="00365E93">
        <w:rPr>
          <w:rFonts w:ascii="Arial" w:hAnsi="Arial" w:cs="Arial"/>
        </w:rPr>
        <w:t xml:space="preserve">. </w:t>
      </w:r>
      <w:r w:rsidR="00206718" w:rsidRPr="00365E93">
        <w:rPr>
          <w:rFonts w:ascii="Arial" w:hAnsi="Arial" w:cs="Arial"/>
        </w:rPr>
        <w:t xml:space="preserve">It has been quite the challenge to compare </w:t>
      </w:r>
      <w:r w:rsidRPr="00365E93">
        <w:rPr>
          <w:rFonts w:ascii="Arial" w:hAnsi="Arial" w:cs="Arial"/>
        </w:rPr>
        <w:t>the variables in a useful</w:t>
      </w:r>
      <w:r w:rsidR="00206718" w:rsidRPr="00365E93">
        <w:rPr>
          <w:rFonts w:ascii="Arial" w:hAnsi="Arial" w:cs="Arial"/>
        </w:rPr>
        <w:t xml:space="preserve"> way, particularly multiple variables of the same category separated into multiple columns.</w:t>
      </w:r>
    </w:p>
    <w:p w14:paraId="05B9E6D5" w14:textId="599C4884" w:rsidR="00365E93" w:rsidRDefault="00206718" w:rsidP="00365E93">
      <w:pPr>
        <w:pStyle w:val="ListParagraph"/>
        <w:numPr>
          <w:ilvl w:val="0"/>
          <w:numId w:val="11"/>
        </w:numPr>
        <w:rPr>
          <w:rFonts w:ascii="Arial" w:hAnsi="Arial" w:cs="Arial"/>
        </w:rPr>
      </w:pPr>
      <w:r w:rsidRPr="00365E93">
        <w:rPr>
          <w:rFonts w:ascii="Arial" w:hAnsi="Arial" w:cs="Arial"/>
        </w:rPr>
        <w:t xml:space="preserve">From the comparisons I </w:t>
      </w:r>
      <w:r w:rsidR="00365E93" w:rsidRPr="00365E93">
        <w:rPr>
          <w:rFonts w:ascii="Arial" w:hAnsi="Arial" w:cs="Arial"/>
        </w:rPr>
        <w:t>was able to</w:t>
      </w:r>
      <w:r w:rsidRPr="00365E93">
        <w:rPr>
          <w:rFonts w:ascii="Arial" w:hAnsi="Arial" w:cs="Arial"/>
        </w:rPr>
        <w:t xml:space="preserve"> make,</w:t>
      </w:r>
      <w:r w:rsidR="00E714E9" w:rsidRPr="00365E93">
        <w:rPr>
          <w:rFonts w:ascii="Arial" w:hAnsi="Arial" w:cs="Arial"/>
        </w:rPr>
        <w:t xml:space="preserve"> </w:t>
      </w:r>
      <w:r w:rsidRPr="00365E93">
        <w:rPr>
          <w:rFonts w:ascii="Arial" w:hAnsi="Arial" w:cs="Arial"/>
        </w:rPr>
        <w:t>I noticed</w:t>
      </w:r>
      <w:r w:rsidR="00E714E9" w:rsidRPr="00365E93">
        <w:rPr>
          <w:rFonts w:ascii="Arial" w:hAnsi="Arial" w:cs="Arial"/>
        </w:rPr>
        <w:t xml:space="preserve"> that the majority of th</w:t>
      </w:r>
      <w:r w:rsidR="00365E93" w:rsidRPr="00365E93">
        <w:rPr>
          <w:rFonts w:ascii="Arial" w:hAnsi="Arial" w:cs="Arial"/>
        </w:rPr>
        <w:t>e</w:t>
      </w:r>
      <w:r w:rsidR="00E714E9" w:rsidRPr="00365E93">
        <w:rPr>
          <w:rFonts w:ascii="Arial" w:hAnsi="Arial" w:cs="Arial"/>
        </w:rPr>
        <w:t xml:space="preserve"> high</w:t>
      </w:r>
      <w:r w:rsidR="00365E93" w:rsidRPr="00365E93">
        <w:rPr>
          <w:rFonts w:ascii="Arial" w:hAnsi="Arial" w:cs="Arial"/>
        </w:rPr>
        <w:t>est</w:t>
      </w:r>
      <w:r w:rsidR="00E714E9" w:rsidRPr="00365E93">
        <w:rPr>
          <w:rFonts w:ascii="Arial" w:hAnsi="Arial" w:cs="Arial"/>
        </w:rPr>
        <w:t xml:space="preserve"> numbers of </w:t>
      </w:r>
      <w:r w:rsidR="00365E93" w:rsidRPr="00365E93">
        <w:rPr>
          <w:rFonts w:ascii="Arial" w:hAnsi="Arial" w:cs="Arial"/>
        </w:rPr>
        <w:t xml:space="preserve">instances of </w:t>
      </w:r>
      <w:r w:rsidR="00E714E9" w:rsidRPr="00365E93">
        <w:rPr>
          <w:rFonts w:ascii="Arial" w:hAnsi="Arial" w:cs="Arial"/>
        </w:rPr>
        <w:t xml:space="preserve">default come from groups with larger numbers of records overall, so ratio or percentage-wise, are we seeing realistic assumptions? I think those may still be plausible areas to examine </w:t>
      </w:r>
      <w:r w:rsidR="00365E93" w:rsidRPr="00365E93">
        <w:rPr>
          <w:rFonts w:ascii="Arial" w:hAnsi="Arial" w:cs="Arial"/>
        </w:rPr>
        <w:t xml:space="preserve">for further possible identifying factors </w:t>
      </w:r>
      <w:r w:rsidR="00E714E9" w:rsidRPr="00365E93">
        <w:rPr>
          <w:rFonts w:ascii="Arial" w:hAnsi="Arial" w:cs="Arial"/>
        </w:rPr>
        <w:t>considering these are the demographics most often seeking credit/lending</w:t>
      </w:r>
      <w:r w:rsidR="00365E93" w:rsidRPr="00365E93">
        <w:rPr>
          <w:rFonts w:ascii="Arial" w:hAnsi="Arial" w:cs="Arial"/>
        </w:rPr>
        <w:t xml:space="preserve"> as well.</w:t>
      </w:r>
    </w:p>
    <w:p w14:paraId="65EE890A" w14:textId="77777777" w:rsidR="00365E93" w:rsidRDefault="00B71C83" w:rsidP="00365E93">
      <w:pPr>
        <w:pStyle w:val="ListParagraph"/>
        <w:numPr>
          <w:ilvl w:val="0"/>
          <w:numId w:val="11"/>
        </w:numPr>
        <w:rPr>
          <w:rFonts w:ascii="Arial" w:hAnsi="Arial" w:cs="Arial"/>
        </w:rPr>
      </w:pPr>
      <w:r w:rsidRPr="00365E93">
        <w:rPr>
          <w:rFonts w:ascii="Arial" w:hAnsi="Arial" w:cs="Arial"/>
        </w:rPr>
        <w:t>The strongest correlations are found among variables highly dependent on one another, such as credit limit, bill amount, and payment amount</w:t>
      </w:r>
      <w:r w:rsidR="00206718" w:rsidRPr="00365E93">
        <w:rPr>
          <w:rFonts w:ascii="Arial" w:hAnsi="Arial" w:cs="Arial"/>
        </w:rPr>
        <w:t>, while we find no strong correlations related to default specifically.</w:t>
      </w:r>
    </w:p>
    <w:p w14:paraId="33BA56D1" w14:textId="7EB7A2D4" w:rsidR="00365E93" w:rsidRPr="00365E93" w:rsidRDefault="00E46DF0" w:rsidP="00365E93">
      <w:pPr>
        <w:pStyle w:val="ListParagraph"/>
        <w:numPr>
          <w:ilvl w:val="0"/>
          <w:numId w:val="11"/>
        </w:numPr>
        <w:rPr>
          <w:rFonts w:ascii="Arial" w:hAnsi="Arial" w:cs="Arial"/>
        </w:rPr>
      </w:pPr>
      <w:r w:rsidRPr="00365E93">
        <w:rPr>
          <w:rFonts w:ascii="Arial" w:hAnsi="Arial" w:cs="Arial"/>
        </w:rPr>
        <w:t>I expect the</w:t>
      </w:r>
      <w:r w:rsidR="00E714E9" w:rsidRPr="00365E93">
        <w:rPr>
          <w:rFonts w:ascii="Arial" w:hAnsi="Arial" w:cs="Arial"/>
        </w:rPr>
        <w:t xml:space="preserve"> best indicator of default comes only after credit is issued. Obviously as</w:t>
      </w:r>
      <w:r w:rsidR="006A2C4C" w:rsidRPr="00365E93">
        <w:rPr>
          <w:rFonts w:ascii="Arial" w:hAnsi="Arial" w:cs="Arial"/>
        </w:rPr>
        <w:t xml:space="preserve"> a</w:t>
      </w:r>
      <w:r w:rsidR="00E714E9" w:rsidRPr="00365E93">
        <w:rPr>
          <w:rFonts w:ascii="Arial" w:hAnsi="Arial" w:cs="Arial"/>
        </w:rPr>
        <w:t xml:space="preserve"> customer racks up bill amounts, the greater the debt becomes and the likelihood of default also increases. So unfortunately</w:t>
      </w:r>
      <w:r w:rsidR="00F66517" w:rsidRPr="00365E93">
        <w:rPr>
          <w:rFonts w:ascii="Arial" w:hAnsi="Arial" w:cs="Arial"/>
        </w:rPr>
        <w:t>,</w:t>
      </w:r>
      <w:r w:rsidR="00E714E9" w:rsidRPr="00365E93">
        <w:rPr>
          <w:rFonts w:ascii="Arial" w:hAnsi="Arial" w:cs="Arial"/>
        </w:rPr>
        <w:t xml:space="preserve"> that </w:t>
      </w:r>
      <w:r w:rsidR="00B71C83" w:rsidRPr="00365E93">
        <w:rPr>
          <w:rFonts w:ascii="Arial" w:hAnsi="Arial" w:cs="Arial"/>
        </w:rPr>
        <w:t xml:space="preserve">expected </w:t>
      </w:r>
      <w:r w:rsidR="00E714E9" w:rsidRPr="00365E93">
        <w:rPr>
          <w:rFonts w:ascii="Arial" w:hAnsi="Arial" w:cs="Arial"/>
        </w:rPr>
        <w:t xml:space="preserve">predictor </w:t>
      </w:r>
      <w:r w:rsidR="00F66517" w:rsidRPr="00365E93">
        <w:rPr>
          <w:rFonts w:ascii="Arial" w:hAnsi="Arial" w:cs="Arial"/>
        </w:rPr>
        <w:t>leaves us days late and thousands of dollars short.</w:t>
      </w:r>
    </w:p>
    <w:p w14:paraId="3043D68A" w14:textId="1B0BEE1C" w:rsidR="00206718" w:rsidRPr="00365E93" w:rsidRDefault="00206718" w:rsidP="00365E93">
      <w:pPr>
        <w:pStyle w:val="ListParagraph"/>
        <w:numPr>
          <w:ilvl w:val="0"/>
          <w:numId w:val="11"/>
        </w:numPr>
        <w:rPr>
          <w:rFonts w:ascii="Arial" w:hAnsi="Arial" w:cs="Arial"/>
        </w:rPr>
      </w:pPr>
      <w:r w:rsidRPr="00365E93">
        <w:rPr>
          <w:rFonts w:ascii="Arial" w:hAnsi="Arial" w:cs="Arial"/>
        </w:rPr>
        <w:t>Lastly</w:t>
      </w:r>
      <w:r w:rsidRPr="00365E93">
        <w:rPr>
          <w:rFonts w:ascii="Arial" w:hAnsi="Arial" w:cs="Arial"/>
        </w:rPr>
        <w:t xml:space="preserve">, I am not completely confident that these records were collected/recorded correctly. For example, default status may not be correctly displayed – there are several instances of “no consumption of credit” or “paid in full” records ending with record of default. How can that be? We have no choice other than to use the data we are provided, but if the data collected by the source is incorrect, any assumptions, predictions, and/or recommendations that follow will also be incorrect. </w:t>
      </w:r>
      <w:r w:rsidRPr="00365E93">
        <w:rPr>
          <w:rFonts w:ascii="Arial" w:hAnsi="Arial" w:cs="Arial"/>
        </w:rPr>
        <w:br/>
      </w:r>
    </w:p>
    <w:p w14:paraId="13F2AEA6" w14:textId="77777777" w:rsidR="00F66517" w:rsidRPr="00202366" w:rsidRDefault="00F66517">
      <w:pPr>
        <w:rPr>
          <w:rFonts w:ascii="Arial" w:hAnsi="Arial" w:cs="Arial"/>
        </w:rPr>
      </w:pPr>
    </w:p>
    <w:sectPr w:rsidR="00F66517" w:rsidRPr="00202366" w:rsidSect="0098499D">
      <w:pgSz w:w="12240" w:h="15840"/>
      <w:pgMar w:top="1152"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3D2"/>
    <w:multiLevelType w:val="hybridMultilevel"/>
    <w:tmpl w:val="1AA81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569F9"/>
    <w:multiLevelType w:val="hybridMultilevel"/>
    <w:tmpl w:val="2832779C"/>
    <w:lvl w:ilvl="0" w:tplc="C32864C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897EAC"/>
    <w:multiLevelType w:val="hybridMultilevel"/>
    <w:tmpl w:val="D4EC09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33D63"/>
    <w:multiLevelType w:val="hybridMultilevel"/>
    <w:tmpl w:val="8A8CA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2717C"/>
    <w:multiLevelType w:val="hybridMultilevel"/>
    <w:tmpl w:val="E196B792"/>
    <w:lvl w:ilvl="0" w:tplc="05583C96">
      <w:start w:val="1"/>
      <w:numFmt w:val="bullet"/>
      <w:lvlText w:val="●"/>
      <w:lvlJc w:val="left"/>
      <w:pPr>
        <w:tabs>
          <w:tab w:val="num" w:pos="720"/>
        </w:tabs>
        <w:ind w:left="720" w:hanging="360"/>
      </w:pPr>
      <w:rPr>
        <w:rFonts w:ascii="Arial" w:hAnsi="Arial" w:hint="default"/>
      </w:rPr>
    </w:lvl>
    <w:lvl w:ilvl="1" w:tplc="C660D5A2" w:tentative="1">
      <w:start w:val="1"/>
      <w:numFmt w:val="bullet"/>
      <w:lvlText w:val="●"/>
      <w:lvlJc w:val="left"/>
      <w:pPr>
        <w:tabs>
          <w:tab w:val="num" w:pos="1440"/>
        </w:tabs>
        <w:ind w:left="1440" w:hanging="360"/>
      </w:pPr>
      <w:rPr>
        <w:rFonts w:ascii="Arial" w:hAnsi="Arial" w:hint="default"/>
      </w:rPr>
    </w:lvl>
    <w:lvl w:ilvl="2" w:tplc="4816EF7A" w:tentative="1">
      <w:start w:val="1"/>
      <w:numFmt w:val="bullet"/>
      <w:lvlText w:val="●"/>
      <w:lvlJc w:val="left"/>
      <w:pPr>
        <w:tabs>
          <w:tab w:val="num" w:pos="2160"/>
        </w:tabs>
        <w:ind w:left="2160" w:hanging="360"/>
      </w:pPr>
      <w:rPr>
        <w:rFonts w:ascii="Arial" w:hAnsi="Arial" w:hint="default"/>
      </w:rPr>
    </w:lvl>
    <w:lvl w:ilvl="3" w:tplc="A088F27C" w:tentative="1">
      <w:start w:val="1"/>
      <w:numFmt w:val="bullet"/>
      <w:lvlText w:val="●"/>
      <w:lvlJc w:val="left"/>
      <w:pPr>
        <w:tabs>
          <w:tab w:val="num" w:pos="2880"/>
        </w:tabs>
        <w:ind w:left="2880" w:hanging="360"/>
      </w:pPr>
      <w:rPr>
        <w:rFonts w:ascii="Arial" w:hAnsi="Arial" w:hint="default"/>
      </w:rPr>
    </w:lvl>
    <w:lvl w:ilvl="4" w:tplc="0092341A" w:tentative="1">
      <w:start w:val="1"/>
      <w:numFmt w:val="bullet"/>
      <w:lvlText w:val="●"/>
      <w:lvlJc w:val="left"/>
      <w:pPr>
        <w:tabs>
          <w:tab w:val="num" w:pos="3600"/>
        </w:tabs>
        <w:ind w:left="3600" w:hanging="360"/>
      </w:pPr>
      <w:rPr>
        <w:rFonts w:ascii="Arial" w:hAnsi="Arial" w:hint="default"/>
      </w:rPr>
    </w:lvl>
    <w:lvl w:ilvl="5" w:tplc="3F143884" w:tentative="1">
      <w:start w:val="1"/>
      <w:numFmt w:val="bullet"/>
      <w:lvlText w:val="●"/>
      <w:lvlJc w:val="left"/>
      <w:pPr>
        <w:tabs>
          <w:tab w:val="num" w:pos="4320"/>
        </w:tabs>
        <w:ind w:left="4320" w:hanging="360"/>
      </w:pPr>
      <w:rPr>
        <w:rFonts w:ascii="Arial" w:hAnsi="Arial" w:hint="default"/>
      </w:rPr>
    </w:lvl>
    <w:lvl w:ilvl="6" w:tplc="6B4A87B6" w:tentative="1">
      <w:start w:val="1"/>
      <w:numFmt w:val="bullet"/>
      <w:lvlText w:val="●"/>
      <w:lvlJc w:val="left"/>
      <w:pPr>
        <w:tabs>
          <w:tab w:val="num" w:pos="5040"/>
        </w:tabs>
        <w:ind w:left="5040" w:hanging="360"/>
      </w:pPr>
      <w:rPr>
        <w:rFonts w:ascii="Arial" w:hAnsi="Arial" w:hint="default"/>
      </w:rPr>
    </w:lvl>
    <w:lvl w:ilvl="7" w:tplc="D750AFFA" w:tentative="1">
      <w:start w:val="1"/>
      <w:numFmt w:val="bullet"/>
      <w:lvlText w:val="●"/>
      <w:lvlJc w:val="left"/>
      <w:pPr>
        <w:tabs>
          <w:tab w:val="num" w:pos="5760"/>
        </w:tabs>
        <w:ind w:left="5760" w:hanging="360"/>
      </w:pPr>
      <w:rPr>
        <w:rFonts w:ascii="Arial" w:hAnsi="Arial" w:hint="default"/>
      </w:rPr>
    </w:lvl>
    <w:lvl w:ilvl="8" w:tplc="8D48AF2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A64A98"/>
    <w:multiLevelType w:val="hybridMultilevel"/>
    <w:tmpl w:val="ECD430B2"/>
    <w:lvl w:ilvl="0" w:tplc="8B68B47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CE4C5E"/>
    <w:multiLevelType w:val="hybridMultilevel"/>
    <w:tmpl w:val="1DD2467A"/>
    <w:lvl w:ilvl="0" w:tplc="09D2311C">
      <w:start w:val="1"/>
      <w:numFmt w:val="decimal"/>
      <w:lvlText w:val="%1."/>
      <w:lvlJc w:val="left"/>
      <w:pPr>
        <w:tabs>
          <w:tab w:val="num" w:pos="720"/>
        </w:tabs>
        <w:ind w:left="720" w:hanging="360"/>
      </w:pPr>
      <w:rPr>
        <w:rFonts w:asciiTheme="minorHAnsi" w:eastAsiaTheme="minorHAnsi" w:hAnsiTheme="minorHAnsi" w:cstheme="minorBidi"/>
      </w:rPr>
    </w:lvl>
    <w:lvl w:ilvl="1" w:tplc="16B8FE5A">
      <w:start w:val="1"/>
      <w:numFmt w:val="bullet"/>
      <w:lvlText w:val="●"/>
      <w:lvlJc w:val="left"/>
      <w:pPr>
        <w:tabs>
          <w:tab w:val="num" w:pos="1440"/>
        </w:tabs>
        <w:ind w:left="1440" w:hanging="360"/>
      </w:pPr>
      <w:rPr>
        <w:rFonts w:ascii="Open Sans" w:hAnsi="Open Sans" w:hint="default"/>
      </w:rPr>
    </w:lvl>
    <w:lvl w:ilvl="2" w:tplc="49A8378A" w:tentative="1">
      <w:start w:val="1"/>
      <w:numFmt w:val="bullet"/>
      <w:lvlText w:val="●"/>
      <w:lvlJc w:val="left"/>
      <w:pPr>
        <w:tabs>
          <w:tab w:val="num" w:pos="2160"/>
        </w:tabs>
        <w:ind w:left="2160" w:hanging="360"/>
      </w:pPr>
      <w:rPr>
        <w:rFonts w:ascii="Open Sans" w:hAnsi="Open Sans" w:hint="default"/>
      </w:rPr>
    </w:lvl>
    <w:lvl w:ilvl="3" w:tplc="FDF66844" w:tentative="1">
      <w:start w:val="1"/>
      <w:numFmt w:val="bullet"/>
      <w:lvlText w:val="●"/>
      <w:lvlJc w:val="left"/>
      <w:pPr>
        <w:tabs>
          <w:tab w:val="num" w:pos="2880"/>
        </w:tabs>
        <w:ind w:left="2880" w:hanging="360"/>
      </w:pPr>
      <w:rPr>
        <w:rFonts w:ascii="Open Sans" w:hAnsi="Open Sans" w:hint="default"/>
      </w:rPr>
    </w:lvl>
    <w:lvl w:ilvl="4" w:tplc="79786BC0" w:tentative="1">
      <w:start w:val="1"/>
      <w:numFmt w:val="bullet"/>
      <w:lvlText w:val="●"/>
      <w:lvlJc w:val="left"/>
      <w:pPr>
        <w:tabs>
          <w:tab w:val="num" w:pos="3600"/>
        </w:tabs>
        <w:ind w:left="3600" w:hanging="360"/>
      </w:pPr>
      <w:rPr>
        <w:rFonts w:ascii="Open Sans" w:hAnsi="Open Sans" w:hint="default"/>
      </w:rPr>
    </w:lvl>
    <w:lvl w:ilvl="5" w:tplc="FF12E00E" w:tentative="1">
      <w:start w:val="1"/>
      <w:numFmt w:val="bullet"/>
      <w:lvlText w:val="●"/>
      <w:lvlJc w:val="left"/>
      <w:pPr>
        <w:tabs>
          <w:tab w:val="num" w:pos="4320"/>
        </w:tabs>
        <w:ind w:left="4320" w:hanging="360"/>
      </w:pPr>
      <w:rPr>
        <w:rFonts w:ascii="Open Sans" w:hAnsi="Open Sans" w:hint="default"/>
      </w:rPr>
    </w:lvl>
    <w:lvl w:ilvl="6" w:tplc="223A7C54" w:tentative="1">
      <w:start w:val="1"/>
      <w:numFmt w:val="bullet"/>
      <w:lvlText w:val="●"/>
      <w:lvlJc w:val="left"/>
      <w:pPr>
        <w:tabs>
          <w:tab w:val="num" w:pos="5040"/>
        </w:tabs>
        <w:ind w:left="5040" w:hanging="360"/>
      </w:pPr>
      <w:rPr>
        <w:rFonts w:ascii="Open Sans" w:hAnsi="Open Sans" w:hint="default"/>
      </w:rPr>
    </w:lvl>
    <w:lvl w:ilvl="7" w:tplc="25707B28" w:tentative="1">
      <w:start w:val="1"/>
      <w:numFmt w:val="bullet"/>
      <w:lvlText w:val="●"/>
      <w:lvlJc w:val="left"/>
      <w:pPr>
        <w:tabs>
          <w:tab w:val="num" w:pos="5760"/>
        </w:tabs>
        <w:ind w:left="5760" w:hanging="360"/>
      </w:pPr>
      <w:rPr>
        <w:rFonts w:ascii="Open Sans" w:hAnsi="Open Sans" w:hint="default"/>
      </w:rPr>
    </w:lvl>
    <w:lvl w:ilvl="8" w:tplc="1EB8BF16" w:tentative="1">
      <w:start w:val="1"/>
      <w:numFmt w:val="bullet"/>
      <w:lvlText w:val="●"/>
      <w:lvlJc w:val="left"/>
      <w:pPr>
        <w:tabs>
          <w:tab w:val="num" w:pos="6480"/>
        </w:tabs>
        <w:ind w:left="6480" w:hanging="360"/>
      </w:pPr>
      <w:rPr>
        <w:rFonts w:ascii="Open Sans" w:hAnsi="Open Sans" w:hint="default"/>
      </w:rPr>
    </w:lvl>
  </w:abstractNum>
  <w:abstractNum w:abstractNumId="7" w15:restartNumberingAfterBreak="0">
    <w:nsid w:val="46AA28FD"/>
    <w:multiLevelType w:val="hybridMultilevel"/>
    <w:tmpl w:val="B1F0F8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1327EE"/>
    <w:multiLevelType w:val="hybridMultilevel"/>
    <w:tmpl w:val="129EB75E"/>
    <w:lvl w:ilvl="0" w:tplc="8B68B47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47FE7"/>
    <w:multiLevelType w:val="hybridMultilevel"/>
    <w:tmpl w:val="25DE2936"/>
    <w:lvl w:ilvl="0" w:tplc="7F76666E">
      <w:start w:val="1"/>
      <w:numFmt w:val="bullet"/>
      <w:lvlText w:val="●"/>
      <w:lvlJc w:val="left"/>
      <w:pPr>
        <w:tabs>
          <w:tab w:val="num" w:pos="720"/>
        </w:tabs>
        <w:ind w:left="720" w:hanging="360"/>
      </w:pPr>
      <w:rPr>
        <w:rFonts w:ascii="Open Sans" w:hAnsi="Open Sans" w:hint="default"/>
      </w:rPr>
    </w:lvl>
    <w:lvl w:ilvl="1" w:tplc="DF94D1D6" w:tentative="1">
      <w:start w:val="1"/>
      <w:numFmt w:val="bullet"/>
      <w:lvlText w:val="●"/>
      <w:lvlJc w:val="left"/>
      <w:pPr>
        <w:tabs>
          <w:tab w:val="num" w:pos="1440"/>
        </w:tabs>
        <w:ind w:left="1440" w:hanging="360"/>
      </w:pPr>
      <w:rPr>
        <w:rFonts w:ascii="Open Sans" w:hAnsi="Open Sans" w:hint="default"/>
      </w:rPr>
    </w:lvl>
    <w:lvl w:ilvl="2" w:tplc="B4ACDFE6" w:tentative="1">
      <w:start w:val="1"/>
      <w:numFmt w:val="bullet"/>
      <w:lvlText w:val="●"/>
      <w:lvlJc w:val="left"/>
      <w:pPr>
        <w:tabs>
          <w:tab w:val="num" w:pos="2160"/>
        </w:tabs>
        <w:ind w:left="2160" w:hanging="360"/>
      </w:pPr>
      <w:rPr>
        <w:rFonts w:ascii="Open Sans" w:hAnsi="Open Sans" w:hint="default"/>
      </w:rPr>
    </w:lvl>
    <w:lvl w:ilvl="3" w:tplc="37F07E96" w:tentative="1">
      <w:start w:val="1"/>
      <w:numFmt w:val="bullet"/>
      <w:lvlText w:val="●"/>
      <w:lvlJc w:val="left"/>
      <w:pPr>
        <w:tabs>
          <w:tab w:val="num" w:pos="2880"/>
        </w:tabs>
        <w:ind w:left="2880" w:hanging="360"/>
      </w:pPr>
      <w:rPr>
        <w:rFonts w:ascii="Open Sans" w:hAnsi="Open Sans" w:hint="default"/>
      </w:rPr>
    </w:lvl>
    <w:lvl w:ilvl="4" w:tplc="B6CC2572" w:tentative="1">
      <w:start w:val="1"/>
      <w:numFmt w:val="bullet"/>
      <w:lvlText w:val="●"/>
      <w:lvlJc w:val="left"/>
      <w:pPr>
        <w:tabs>
          <w:tab w:val="num" w:pos="3600"/>
        </w:tabs>
        <w:ind w:left="3600" w:hanging="360"/>
      </w:pPr>
      <w:rPr>
        <w:rFonts w:ascii="Open Sans" w:hAnsi="Open Sans" w:hint="default"/>
      </w:rPr>
    </w:lvl>
    <w:lvl w:ilvl="5" w:tplc="E9749524" w:tentative="1">
      <w:start w:val="1"/>
      <w:numFmt w:val="bullet"/>
      <w:lvlText w:val="●"/>
      <w:lvlJc w:val="left"/>
      <w:pPr>
        <w:tabs>
          <w:tab w:val="num" w:pos="4320"/>
        </w:tabs>
        <w:ind w:left="4320" w:hanging="360"/>
      </w:pPr>
      <w:rPr>
        <w:rFonts w:ascii="Open Sans" w:hAnsi="Open Sans" w:hint="default"/>
      </w:rPr>
    </w:lvl>
    <w:lvl w:ilvl="6" w:tplc="0F74105A" w:tentative="1">
      <w:start w:val="1"/>
      <w:numFmt w:val="bullet"/>
      <w:lvlText w:val="●"/>
      <w:lvlJc w:val="left"/>
      <w:pPr>
        <w:tabs>
          <w:tab w:val="num" w:pos="5040"/>
        </w:tabs>
        <w:ind w:left="5040" w:hanging="360"/>
      </w:pPr>
      <w:rPr>
        <w:rFonts w:ascii="Open Sans" w:hAnsi="Open Sans" w:hint="default"/>
      </w:rPr>
    </w:lvl>
    <w:lvl w:ilvl="7" w:tplc="8B8628F4" w:tentative="1">
      <w:start w:val="1"/>
      <w:numFmt w:val="bullet"/>
      <w:lvlText w:val="●"/>
      <w:lvlJc w:val="left"/>
      <w:pPr>
        <w:tabs>
          <w:tab w:val="num" w:pos="5760"/>
        </w:tabs>
        <w:ind w:left="5760" w:hanging="360"/>
      </w:pPr>
      <w:rPr>
        <w:rFonts w:ascii="Open Sans" w:hAnsi="Open Sans" w:hint="default"/>
      </w:rPr>
    </w:lvl>
    <w:lvl w:ilvl="8" w:tplc="649E57C8" w:tentative="1">
      <w:start w:val="1"/>
      <w:numFmt w:val="bullet"/>
      <w:lvlText w:val="●"/>
      <w:lvlJc w:val="left"/>
      <w:pPr>
        <w:tabs>
          <w:tab w:val="num" w:pos="6480"/>
        </w:tabs>
        <w:ind w:left="6480" w:hanging="360"/>
      </w:pPr>
      <w:rPr>
        <w:rFonts w:ascii="Open Sans" w:hAnsi="Open Sans" w:hint="default"/>
      </w:rPr>
    </w:lvl>
  </w:abstractNum>
  <w:abstractNum w:abstractNumId="10" w15:restartNumberingAfterBreak="0">
    <w:nsid w:val="6CCD3902"/>
    <w:multiLevelType w:val="hybridMultilevel"/>
    <w:tmpl w:val="392CC35E"/>
    <w:lvl w:ilvl="0" w:tplc="296A4ECC">
      <w:start w:val="66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60827"/>
    <w:multiLevelType w:val="hybridMultilevel"/>
    <w:tmpl w:val="CA56E3A8"/>
    <w:lvl w:ilvl="0" w:tplc="5930DA78">
      <w:start w:val="1"/>
      <w:numFmt w:val="bullet"/>
      <w:lvlText w:val="●"/>
      <w:lvlJc w:val="left"/>
      <w:pPr>
        <w:tabs>
          <w:tab w:val="num" w:pos="720"/>
        </w:tabs>
        <w:ind w:left="720" w:hanging="360"/>
      </w:pPr>
      <w:rPr>
        <w:rFonts w:ascii="Open Sans" w:hAnsi="Open Sans" w:hint="default"/>
      </w:rPr>
    </w:lvl>
    <w:lvl w:ilvl="1" w:tplc="C9905836" w:tentative="1">
      <w:start w:val="1"/>
      <w:numFmt w:val="bullet"/>
      <w:lvlText w:val="●"/>
      <w:lvlJc w:val="left"/>
      <w:pPr>
        <w:tabs>
          <w:tab w:val="num" w:pos="1440"/>
        </w:tabs>
        <w:ind w:left="1440" w:hanging="360"/>
      </w:pPr>
      <w:rPr>
        <w:rFonts w:ascii="Open Sans" w:hAnsi="Open Sans" w:hint="default"/>
      </w:rPr>
    </w:lvl>
    <w:lvl w:ilvl="2" w:tplc="782A56BC" w:tentative="1">
      <w:start w:val="1"/>
      <w:numFmt w:val="bullet"/>
      <w:lvlText w:val="●"/>
      <w:lvlJc w:val="left"/>
      <w:pPr>
        <w:tabs>
          <w:tab w:val="num" w:pos="2160"/>
        </w:tabs>
        <w:ind w:left="2160" w:hanging="360"/>
      </w:pPr>
      <w:rPr>
        <w:rFonts w:ascii="Open Sans" w:hAnsi="Open Sans" w:hint="default"/>
      </w:rPr>
    </w:lvl>
    <w:lvl w:ilvl="3" w:tplc="CED6892A" w:tentative="1">
      <w:start w:val="1"/>
      <w:numFmt w:val="bullet"/>
      <w:lvlText w:val="●"/>
      <w:lvlJc w:val="left"/>
      <w:pPr>
        <w:tabs>
          <w:tab w:val="num" w:pos="2880"/>
        </w:tabs>
        <w:ind w:left="2880" w:hanging="360"/>
      </w:pPr>
      <w:rPr>
        <w:rFonts w:ascii="Open Sans" w:hAnsi="Open Sans" w:hint="default"/>
      </w:rPr>
    </w:lvl>
    <w:lvl w:ilvl="4" w:tplc="8076C950" w:tentative="1">
      <w:start w:val="1"/>
      <w:numFmt w:val="bullet"/>
      <w:lvlText w:val="●"/>
      <w:lvlJc w:val="left"/>
      <w:pPr>
        <w:tabs>
          <w:tab w:val="num" w:pos="3600"/>
        </w:tabs>
        <w:ind w:left="3600" w:hanging="360"/>
      </w:pPr>
      <w:rPr>
        <w:rFonts w:ascii="Open Sans" w:hAnsi="Open Sans" w:hint="default"/>
      </w:rPr>
    </w:lvl>
    <w:lvl w:ilvl="5" w:tplc="BEAA34B2" w:tentative="1">
      <w:start w:val="1"/>
      <w:numFmt w:val="bullet"/>
      <w:lvlText w:val="●"/>
      <w:lvlJc w:val="left"/>
      <w:pPr>
        <w:tabs>
          <w:tab w:val="num" w:pos="4320"/>
        </w:tabs>
        <w:ind w:left="4320" w:hanging="360"/>
      </w:pPr>
      <w:rPr>
        <w:rFonts w:ascii="Open Sans" w:hAnsi="Open Sans" w:hint="default"/>
      </w:rPr>
    </w:lvl>
    <w:lvl w:ilvl="6" w:tplc="E562A7B2" w:tentative="1">
      <w:start w:val="1"/>
      <w:numFmt w:val="bullet"/>
      <w:lvlText w:val="●"/>
      <w:lvlJc w:val="left"/>
      <w:pPr>
        <w:tabs>
          <w:tab w:val="num" w:pos="5040"/>
        </w:tabs>
        <w:ind w:left="5040" w:hanging="360"/>
      </w:pPr>
      <w:rPr>
        <w:rFonts w:ascii="Open Sans" w:hAnsi="Open Sans" w:hint="default"/>
      </w:rPr>
    </w:lvl>
    <w:lvl w:ilvl="7" w:tplc="F1866762" w:tentative="1">
      <w:start w:val="1"/>
      <w:numFmt w:val="bullet"/>
      <w:lvlText w:val="●"/>
      <w:lvlJc w:val="left"/>
      <w:pPr>
        <w:tabs>
          <w:tab w:val="num" w:pos="5760"/>
        </w:tabs>
        <w:ind w:left="5760" w:hanging="360"/>
      </w:pPr>
      <w:rPr>
        <w:rFonts w:ascii="Open Sans" w:hAnsi="Open Sans" w:hint="default"/>
      </w:rPr>
    </w:lvl>
    <w:lvl w:ilvl="8" w:tplc="959CFE2E" w:tentative="1">
      <w:start w:val="1"/>
      <w:numFmt w:val="bullet"/>
      <w:lvlText w:val="●"/>
      <w:lvlJc w:val="left"/>
      <w:pPr>
        <w:tabs>
          <w:tab w:val="num" w:pos="6480"/>
        </w:tabs>
        <w:ind w:left="6480" w:hanging="360"/>
      </w:pPr>
      <w:rPr>
        <w:rFonts w:ascii="Open Sans" w:hAnsi="Open Sans" w:hint="default"/>
      </w:rPr>
    </w:lvl>
  </w:abstractNum>
  <w:num w:numId="1">
    <w:abstractNumId w:val="1"/>
  </w:num>
  <w:num w:numId="2">
    <w:abstractNumId w:val="6"/>
  </w:num>
  <w:num w:numId="3">
    <w:abstractNumId w:val="5"/>
  </w:num>
  <w:num w:numId="4">
    <w:abstractNumId w:val="9"/>
  </w:num>
  <w:num w:numId="5">
    <w:abstractNumId w:val="4"/>
  </w:num>
  <w:num w:numId="6">
    <w:abstractNumId w:val="11"/>
  </w:num>
  <w:num w:numId="7">
    <w:abstractNumId w:val="8"/>
  </w:num>
  <w:num w:numId="8">
    <w:abstractNumId w:val="2"/>
  </w:num>
  <w:num w:numId="9">
    <w:abstractNumId w:val="10"/>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3B"/>
    <w:rsid w:val="000467CF"/>
    <w:rsid w:val="000B6606"/>
    <w:rsid w:val="001002FB"/>
    <w:rsid w:val="00187956"/>
    <w:rsid w:val="001A02C3"/>
    <w:rsid w:val="001A45CA"/>
    <w:rsid w:val="001B3B94"/>
    <w:rsid w:val="001D50C6"/>
    <w:rsid w:val="001F2301"/>
    <w:rsid w:val="00202366"/>
    <w:rsid w:val="00206718"/>
    <w:rsid w:val="002155A9"/>
    <w:rsid w:val="002652DB"/>
    <w:rsid w:val="002B2EFD"/>
    <w:rsid w:val="00333184"/>
    <w:rsid w:val="00365E93"/>
    <w:rsid w:val="004156B4"/>
    <w:rsid w:val="00475581"/>
    <w:rsid w:val="004D3E84"/>
    <w:rsid w:val="00564969"/>
    <w:rsid w:val="005C76E8"/>
    <w:rsid w:val="00627696"/>
    <w:rsid w:val="006A2C4C"/>
    <w:rsid w:val="0078520A"/>
    <w:rsid w:val="00785528"/>
    <w:rsid w:val="00791463"/>
    <w:rsid w:val="008146F9"/>
    <w:rsid w:val="008873AF"/>
    <w:rsid w:val="008A1F64"/>
    <w:rsid w:val="008B5D82"/>
    <w:rsid w:val="008D4A41"/>
    <w:rsid w:val="008E660B"/>
    <w:rsid w:val="008F6D9D"/>
    <w:rsid w:val="00981251"/>
    <w:rsid w:val="0098499D"/>
    <w:rsid w:val="00991CEC"/>
    <w:rsid w:val="009D2FF6"/>
    <w:rsid w:val="00A110AC"/>
    <w:rsid w:val="00A365BF"/>
    <w:rsid w:val="00A6403A"/>
    <w:rsid w:val="00A90060"/>
    <w:rsid w:val="00AD53E5"/>
    <w:rsid w:val="00B414FD"/>
    <w:rsid w:val="00B47997"/>
    <w:rsid w:val="00B71C83"/>
    <w:rsid w:val="00BA3CC7"/>
    <w:rsid w:val="00C06F45"/>
    <w:rsid w:val="00CA2B42"/>
    <w:rsid w:val="00D4676E"/>
    <w:rsid w:val="00D55723"/>
    <w:rsid w:val="00DA27EE"/>
    <w:rsid w:val="00E2173B"/>
    <w:rsid w:val="00E46DF0"/>
    <w:rsid w:val="00E714E9"/>
    <w:rsid w:val="00EE491C"/>
    <w:rsid w:val="00F66517"/>
    <w:rsid w:val="00FD75C5"/>
    <w:rsid w:val="00FF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377D"/>
  <w15:chartTrackingRefBased/>
  <w15:docId w15:val="{0527E989-DF90-4C5D-A56D-BC10B4C7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D82"/>
    <w:pPr>
      <w:ind w:left="720"/>
      <w:contextualSpacing/>
    </w:pPr>
  </w:style>
  <w:style w:type="paragraph" w:styleId="NoSpacing">
    <w:name w:val="No Spacing"/>
    <w:uiPriority w:val="1"/>
    <w:qFormat/>
    <w:rsid w:val="008B5D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292872">
      <w:bodyDiv w:val="1"/>
      <w:marLeft w:val="0"/>
      <w:marRight w:val="0"/>
      <w:marTop w:val="0"/>
      <w:marBottom w:val="0"/>
      <w:divBdr>
        <w:top w:val="none" w:sz="0" w:space="0" w:color="auto"/>
        <w:left w:val="none" w:sz="0" w:space="0" w:color="auto"/>
        <w:bottom w:val="none" w:sz="0" w:space="0" w:color="auto"/>
        <w:right w:val="none" w:sz="0" w:space="0" w:color="auto"/>
      </w:divBdr>
      <w:divsChild>
        <w:div w:id="1817337414">
          <w:marLeft w:val="720"/>
          <w:marRight w:val="0"/>
          <w:marTop w:val="320"/>
          <w:marBottom w:val="0"/>
          <w:divBdr>
            <w:top w:val="none" w:sz="0" w:space="0" w:color="auto"/>
            <w:left w:val="none" w:sz="0" w:space="0" w:color="auto"/>
            <w:bottom w:val="none" w:sz="0" w:space="0" w:color="auto"/>
            <w:right w:val="none" w:sz="0" w:space="0" w:color="auto"/>
          </w:divBdr>
        </w:div>
        <w:div w:id="816527885">
          <w:marLeft w:val="720"/>
          <w:marRight w:val="0"/>
          <w:marTop w:val="0"/>
          <w:marBottom w:val="0"/>
          <w:divBdr>
            <w:top w:val="none" w:sz="0" w:space="0" w:color="auto"/>
            <w:left w:val="none" w:sz="0" w:space="0" w:color="auto"/>
            <w:bottom w:val="none" w:sz="0" w:space="0" w:color="auto"/>
            <w:right w:val="none" w:sz="0" w:space="0" w:color="auto"/>
          </w:divBdr>
        </w:div>
        <w:div w:id="587230544">
          <w:marLeft w:val="720"/>
          <w:marRight w:val="0"/>
          <w:marTop w:val="0"/>
          <w:marBottom w:val="0"/>
          <w:divBdr>
            <w:top w:val="none" w:sz="0" w:space="0" w:color="auto"/>
            <w:left w:val="none" w:sz="0" w:space="0" w:color="auto"/>
            <w:bottom w:val="none" w:sz="0" w:space="0" w:color="auto"/>
            <w:right w:val="none" w:sz="0" w:space="0" w:color="auto"/>
          </w:divBdr>
        </w:div>
        <w:div w:id="881600125">
          <w:marLeft w:val="720"/>
          <w:marRight w:val="0"/>
          <w:marTop w:val="0"/>
          <w:marBottom w:val="0"/>
          <w:divBdr>
            <w:top w:val="none" w:sz="0" w:space="0" w:color="auto"/>
            <w:left w:val="none" w:sz="0" w:space="0" w:color="auto"/>
            <w:bottom w:val="none" w:sz="0" w:space="0" w:color="auto"/>
            <w:right w:val="none" w:sz="0" w:space="0" w:color="auto"/>
          </w:divBdr>
        </w:div>
        <w:div w:id="1502962687">
          <w:marLeft w:val="720"/>
          <w:marRight w:val="0"/>
          <w:marTop w:val="0"/>
          <w:marBottom w:val="0"/>
          <w:divBdr>
            <w:top w:val="none" w:sz="0" w:space="0" w:color="auto"/>
            <w:left w:val="none" w:sz="0" w:space="0" w:color="auto"/>
            <w:bottom w:val="none" w:sz="0" w:space="0" w:color="auto"/>
            <w:right w:val="none" w:sz="0" w:space="0" w:color="auto"/>
          </w:divBdr>
        </w:div>
        <w:div w:id="130295437">
          <w:marLeft w:val="720"/>
          <w:marRight w:val="0"/>
          <w:marTop w:val="0"/>
          <w:marBottom w:val="0"/>
          <w:divBdr>
            <w:top w:val="none" w:sz="0" w:space="0" w:color="auto"/>
            <w:left w:val="none" w:sz="0" w:space="0" w:color="auto"/>
            <w:bottom w:val="none" w:sz="0" w:space="0" w:color="auto"/>
            <w:right w:val="none" w:sz="0" w:space="0" w:color="auto"/>
          </w:divBdr>
        </w:div>
        <w:div w:id="528300968">
          <w:marLeft w:val="720"/>
          <w:marRight w:val="0"/>
          <w:marTop w:val="0"/>
          <w:marBottom w:val="0"/>
          <w:divBdr>
            <w:top w:val="none" w:sz="0" w:space="0" w:color="auto"/>
            <w:left w:val="none" w:sz="0" w:space="0" w:color="auto"/>
            <w:bottom w:val="none" w:sz="0" w:space="0" w:color="auto"/>
            <w:right w:val="none" w:sz="0" w:space="0" w:color="auto"/>
          </w:divBdr>
        </w:div>
      </w:divsChild>
    </w:div>
    <w:div w:id="1100636275">
      <w:bodyDiv w:val="1"/>
      <w:marLeft w:val="0"/>
      <w:marRight w:val="0"/>
      <w:marTop w:val="0"/>
      <w:marBottom w:val="0"/>
      <w:divBdr>
        <w:top w:val="none" w:sz="0" w:space="0" w:color="auto"/>
        <w:left w:val="none" w:sz="0" w:space="0" w:color="auto"/>
        <w:bottom w:val="none" w:sz="0" w:space="0" w:color="auto"/>
        <w:right w:val="none" w:sz="0" w:space="0" w:color="auto"/>
      </w:divBdr>
      <w:divsChild>
        <w:div w:id="1718511394">
          <w:marLeft w:val="720"/>
          <w:marRight w:val="0"/>
          <w:marTop w:val="320"/>
          <w:marBottom w:val="0"/>
          <w:divBdr>
            <w:top w:val="none" w:sz="0" w:space="0" w:color="auto"/>
            <w:left w:val="none" w:sz="0" w:space="0" w:color="auto"/>
            <w:bottom w:val="none" w:sz="0" w:space="0" w:color="auto"/>
            <w:right w:val="none" w:sz="0" w:space="0" w:color="auto"/>
          </w:divBdr>
        </w:div>
        <w:div w:id="6739201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2873</TotalTime>
  <Pages>5</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jillsvrla@gmail.com</dc:creator>
  <cp:keywords/>
  <dc:description/>
  <cp:lastModifiedBy>jillsvrla@gmail.com</cp:lastModifiedBy>
  <cp:revision>15</cp:revision>
  <dcterms:created xsi:type="dcterms:W3CDTF">2020-08-27T23:11:00Z</dcterms:created>
  <dcterms:modified xsi:type="dcterms:W3CDTF">2020-09-02T04:18:00Z</dcterms:modified>
</cp:coreProperties>
</file>