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SIDDIQAH AUCKBARALLEE</w:t>
      </w:r>
    </w:p>
    <w:p>
      <w:pPr>
        <w:pStyle w:val="TaglineCV"/>
      </w:pPr>
      <w:r>
        <w:t>Marketing Manager | Digital Content and Communications</w:t>
      </w:r>
    </w:p>
    <w:p>
      <w:pPr>
        <w:pStyle w:val="ContactCV"/>
      </w:pPr>
      <w:r>
        <w:t>Aberdeen, Scotland  |  Open to relocate across the UK  |  07497 922407  |  siddiqah2504@gmail.com</w:t>
      </w:r>
    </w:p>
    <w:p>
      <w:pPr>
        <w:pStyle w:val="ContactCV"/>
      </w:pPr>
      <w:r>
        <w:t>Portfolio: https://sociallysid1.my.canva.site/</w:t>
      </w:r>
    </w:p>
    <w:p>
      <w:pPr>
        <w:pStyle w:val="SectionCV"/>
      </w:pPr>
      <w:r>
        <w:t>PROFILE</w:t>
      </w:r>
    </w:p>
    <w:p>
      <w:pPr>
        <w:pStyle w:val="BodyCV"/>
      </w:pPr>
      <w:r>
        <w:t>Marketing and digital communications professional leading content and campaigns for a social enterprise and a premium piercing and jewellery studio. Create short-form video, photography, copy, email newsletters, websites and print materials from idea to delivery. MSc Digital Marketing graduate with client-facing business experience across community fundraising and retail.</w:t>
      </w:r>
    </w:p>
    <w:p>
      <w:pPr>
        <w:pStyle w:val="SectionCV"/>
      </w:pPr>
      <w:r>
        <w:t>EXPERIENCE</w:t>
      </w:r>
    </w:p>
    <w:p>
      <w:pPr>
        <w:pStyle w:val="RoleCV"/>
      </w:pPr>
      <w:r>
        <w:t>Marketing Manager  |  The Bread Maker  |  Aberdeen  |  Mar 2024–Present</w:t>
      </w:r>
    </w:p>
    <w:p>
      <w:pPr>
        <w:pStyle w:val="BulletCV"/>
        <w:ind w:left="288" w:hanging="173"/>
      </w:pPr>
      <w:r>
        <w:t>•  Lead social media, website, email and print communications for an award-winning social enterprise that supports adults with learning disabilities.</w:t>
      </w:r>
    </w:p>
    <w:p>
      <w:pPr>
        <w:pStyle w:val="BulletCV"/>
        <w:ind w:left="288" w:hanging="173"/>
      </w:pPr>
      <w:r>
        <w:t>•  Produce Reels, photography, stories, weekly newsletters, campaign pages and fundraising materials with staff, apprentices and partners.</w:t>
      </w:r>
    </w:p>
    <w:p>
      <w:pPr>
        <w:pStyle w:val="BulletCV"/>
        <w:ind w:left="288" w:hanging="173"/>
      </w:pPr>
      <w:r>
        <w:t>•  Created content for Pedal with Purpose across campaign channels; the fundraiser raised £21,240.</w:t>
      </w:r>
    </w:p>
    <w:p>
      <w:pPr>
        <w:pStyle w:val="BulletCV"/>
        <w:ind w:left="288" w:hanging="173"/>
      </w:pPr>
      <w:r>
        <w:t>•  Manage publishing and community engagement; use channel insights to refine future content.</w:t>
      </w:r>
    </w:p>
    <w:p>
      <w:pPr>
        <w:pStyle w:val="RoleCV"/>
      </w:pPr>
      <w:r>
        <w:t>Marketing Manager  |  Auryn Adornments  |  Aberdeen  |  Feb 2025–Present</w:t>
      </w:r>
    </w:p>
    <w:p>
      <w:pPr>
        <w:pStyle w:val="BulletCV"/>
        <w:ind w:left="288" w:hanging="173"/>
      </w:pPr>
      <w:r>
        <w:t>•  Manage social, email and website content for a premium piercing, tattoo and jewellery studio.</w:t>
      </w:r>
    </w:p>
    <w:p>
      <w:pPr>
        <w:pStyle w:val="BulletCV"/>
        <w:ind w:left="288" w:hanging="173"/>
      </w:pPr>
      <w:r>
        <w:t>•  Create Reels, product photography, graphics and copy for jewellery, practitioners, guest artists and events.</w:t>
      </w:r>
    </w:p>
    <w:p>
      <w:pPr>
        <w:pStyle w:val="BulletCV"/>
        <w:ind w:left="288" w:hanging="173"/>
      </w:pPr>
      <w:r>
        <w:t>•  Built and maintain the website; plan calendars, coordinate filming and approvals, and review performance.</w:t>
      </w:r>
    </w:p>
    <w:p>
      <w:pPr>
        <w:pStyle w:val="RoleCV"/>
      </w:pPr>
      <w:r>
        <w:t>Founder and CEO  |  DISIK LTD  |  Mauritius  |  Apr 2020–Aug 2023</w:t>
      </w:r>
    </w:p>
    <w:p>
      <w:pPr>
        <w:pStyle w:val="BulletCV"/>
        <w:ind w:left="288" w:hanging="173"/>
      </w:pPr>
      <w:r>
        <w:t>•  Delivered branding, social media and digital marketing projects for client businesses from brief to completion.</w:t>
      </w:r>
    </w:p>
    <w:p>
      <w:pPr>
        <w:pStyle w:val="BulletCV"/>
        <w:ind w:left="288" w:hanging="173"/>
      </w:pPr>
      <w:r>
        <w:t>•  Researched audiences and competitors; developed concepts and managed client communication and timelines.</w:t>
      </w:r>
    </w:p>
    <w:p>
      <w:pPr>
        <w:pStyle w:val="RoleCV"/>
      </w:pPr>
      <w:r>
        <w:t>Assistant Product and Marketing Manager  |  Nestenn Real Estate  |  Mauritius  |  Aug–Sep 2022</w:t>
      </w:r>
    </w:p>
    <w:p>
      <w:pPr>
        <w:pStyle w:val="BulletCV"/>
        <w:ind w:left="288" w:hanging="173"/>
      </w:pPr>
      <w:r>
        <w:t>•  Supported social media planning and content calendars; analysed marketing information to inform campaign decisions.</w:t>
      </w:r>
    </w:p>
    <w:p>
      <w:pPr>
        <w:pStyle w:val="SectionCV"/>
      </w:pPr>
      <w:r>
        <w:t>EDUCATION</w:t>
      </w:r>
    </w:p>
    <w:p>
      <w:pPr>
        <w:pStyle w:val="BodyCV"/>
      </w:pPr>
      <w:r>
        <w:t>MSc Digital Marketing  |  Robert Gordon University, Aberdeen  |  2023–2024</w:t>
      </w:r>
    </w:p>
    <w:p>
      <w:pPr>
        <w:pStyle w:val="BodyCV"/>
      </w:pPr>
      <w:r>
        <w:t>BSc International Hotel Management  |  Vatel International Business School, Mauritius  |  2019–2022</w:t>
      </w:r>
    </w:p>
    <w:p>
      <w:pPr>
        <w:pStyle w:val="BodyCV"/>
      </w:pPr>
      <w:r>
        <w:t>Mini MBA Diploma  |  International Business Management Institute  |  2019</w:t>
      </w:r>
    </w:p>
    <w:p>
      <w:pPr>
        <w:pStyle w:val="SectionCV"/>
      </w:pPr>
      <w:r>
        <w:t>SKILLS AND TOOLS</w:t>
      </w:r>
    </w:p>
    <w:p>
      <w:pPr>
        <w:pStyle w:val="BodyCV"/>
      </w:pPr>
      <w:r>
        <w:t>Content strategy and calendars; organic social media; short-form video and photography; copywriting; email marketing; website updates; campaign planning; events and partnerships; stakeholder coordination; analytics and reporting.</w:t>
      </w:r>
    </w:p>
    <w:p>
      <w:pPr>
        <w:pStyle w:val="BodyCV"/>
      </w:pPr>
      <w:r>
        <w:t>Canva; Adobe Premiere Pro; Meta Business Suite; Google Analytics; Mailchimp; Wix; Squarespace; Shopify; WordPress; Microsoft 365.</w:t>
      </w:r>
    </w:p>
    <w:p>
      <w:pPr>
        <w:pStyle w:val="SectionCV"/>
      </w:pPr>
      <w:r>
        <w:t>LANGUAGES</w:t>
      </w:r>
    </w:p>
    <w:p>
      <w:pPr>
        <w:pStyle w:val="BodyCV"/>
      </w:pPr>
      <w:r>
        <w:t>English and French (fluent); Hindi.</w:t>
      </w:r>
    </w:p>
    <w:sectPr w:rsidR="00FC693F" w:rsidRPr="0006063C" w:rsidSect="00034616">
      <w:pgSz w:w="12240" w:h="15840"/>
      <w:pgMar w:top="763" w:right="965" w:bottom="76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E23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E2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glineCV">
    <w:name w:val="Tagline CV"/>
    <w:basedOn w:val="Normal"/>
    <w:pPr>
      <w:spacing w:before="0" w:after="60"/>
    </w:pPr>
    <w:rPr>
      <w:rFonts w:ascii="Arial" w:hAnsi="Arial"/>
      <w:b/>
      <w:color w:val="3D4B5A"/>
      <w:sz w:val="19"/>
    </w:rPr>
  </w:style>
  <w:style w:type="paragraph" w:customStyle="1" w:styleId="ContactCV">
    <w:name w:val="Contact CV"/>
    <w:basedOn w:val="Normal"/>
    <w:pPr>
      <w:spacing w:before="0" w:after="40"/>
    </w:pPr>
    <w:rPr>
      <w:rFonts w:ascii="Arial" w:hAnsi="Arial"/>
      <w:b w:val="0"/>
      <w:color w:val="303A44"/>
      <w:sz w:val="17"/>
    </w:rPr>
  </w:style>
  <w:style w:type="paragraph" w:customStyle="1" w:styleId="SectionCV">
    <w:name w:val="Section CV"/>
    <w:basedOn w:val="Normal"/>
    <w:pPr>
      <w:spacing w:before="140" w:after="40"/>
    </w:pPr>
    <w:rPr>
      <w:rFonts w:ascii="Arial" w:hAnsi="Arial"/>
      <w:b/>
      <w:color w:val="162D41"/>
      <w:sz w:val="19"/>
    </w:rPr>
  </w:style>
  <w:style w:type="paragraph" w:customStyle="1" w:styleId="RoleCV">
    <w:name w:val="Role CV"/>
    <w:basedOn w:val="Normal"/>
    <w:pPr>
      <w:spacing w:before="60" w:after="20"/>
    </w:pPr>
    <w:rPr>
      <w:rFonts w:ascii="Arial" w:hAnsi="Arial"/>
      <w:b/>
      <w:color w:val="1E232A"/>
      <w:sz w:val="17"/>
    </w:rPr>
  </w:style>
  <w:style w:type="paragraph" w:customStyle="1" w:styleId="BodyCV">
    <w:name w:val="Body CV"/>
    <w:basedOn w:val="Normal"/>
    <w:pPr>
      <w:spacing w:before="0" w:after="20"/>
    </w:pPr>
    <w:rPr>
      <w:rFonts w:ascii="Arial" w:hAnsi="Arial"/>
      <w:b w:val="0"/>
      <w:color w:val="1E232A"/>
      <w:sz w:val="17"/>
    </w:rPr>
  </w:style>
  <w:style w:type="paragraph" w:customStyle="1" w:styleId="BulletCV">
    <w:name w:val="Bullet CV"/>
    <w:basedOn w:val="Normal"/>
    <w:pPr>
      <w:spacing w:before="0" w:after="20"/>
    </w:pPr>
    <w:rPr>
      <w:rFonts w:ascii="Arial" w:hAnsi="Arial"/>
      <w:b w:val="0"/>
      <w:color w:val="1E232A"/>
      <w:sz w:val="17"/>
    </w:rPr>
  </w:style>
  <w:style w:type="paragraph" w:customStyle="1" w:styleId="SmallCV">
    <w:name w:val="Small CV"/>
    <w:basedOn w:val="Normal"/>
    <w:pPr>
      <w:spacing w:before="0" w:after="20"/>
    </w:pPr>
    <w:rPr>
      <w:rFonts w:ascii="Arial" w:hAnsi="Arial"/>
      <w:b w:val="0"/>
      <w:color w:val="1E23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Siddiqah Auckbarallee CV</dc:title>
  <dc:subject>Marketing and digital communications CV</dc:subject>
  <dc:creator>Siddiqah Auckbarallee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