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14:paraId="2c940ec" w14:textId="2c940ec">
      <w:pPr>
        <w:keepNext w:val="false"/>
        <w:keepLines w:val="false"/>
        <w:widowControl w:val="false"/>
        <w:spacing w:before="0" w:after="0" w:line="276" w:lineRule="auto"/>
        <w:ind w:left="0" w:right="0" w:firstLine="0"/>
        <w:contextualSpacing w:val="false"/>
        <w:jc w:val="left"/>
        <w15:collapsed w:val="false"/>
      </w:pPr>
      <w:r>
        <w:rPr>
          <w:rtl w:val="false"/>
        </w:rPr>
      </w:r>
    </w:p>
    <w:tbl>
      <w:tblPr>
        <w:tblStyle w:val="Table1"/>
        <w:tblW w:w="9616" w:type="dxa"/>
        <w:jc w:val="left"/>
        <w:tblInd w:w="-102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</w:tblBorders>
        <w:tblLayout w:type="fixed"/>
        <w:tblLook w:val="000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  <w:tblGridChange w:id="0">
          <w:tblGrid>
            <w:gridCol w:w="701"/>
            <w:gridCol w:w="368"/>
            <w:gridCol w:w="305"/>
            <w:gridCol w:w="556"/>
            <w:gridCol w:w="207"/>
            <w:gridCol w:w="518"/>
            <w:gridCol w:w="505"/>
            <w:gridCol w:w="46"/>
            <w:gridCol w:w="1069"/>
            <w:gridCol w:w="114"/>
            <w:gridCol w:w="812"/>
            <w:gridCol w:w="143"/>
            <w:gridCol w:w="1068"/>
            <w:gridCol w:w="296"/>
            <w:gridCol w:w="772"/>
            <w:gridCol w:w="1068"/>
            <w:gridCol w:w="1068"/>
          </w:tblGrid>
        </w:tblGridChange>
      </w:tblGrid>
      <w:tr>
        <w:trPr>
          <w:trHeight w:val="900" w:hRule="atLeast"/>
        </w:trPr>
        <w:tc>
          <w:tcPr>
            <w:gridSpan w:val="17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nil" w:color="000000" w:sz="0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bookmarkStart w:name="h.gjdgxs" w:colFirst="0" w:colLast="0" w:id="0"/>
            <w:bookmarkEnd w:id="0"/>
            <w:r>
              <w:rPr>
                <w:rFonts w:ascii="HY헤드라인M" w:hAnsi="HY헤드라인M" w:eastAsia="HY헤드라인M" w:cs="HY헤드라인M"/>
                <w:b w:val="false"/>
                <w:color w:val="000000"/>
                <w:sz w:val="44"/>
                <w:szCs w:val="44"/>
                <w:rtl w:val="false"/>
              </w:rPr>
              <w:t xml:space="preserve">멘토링보고서</w:t>
            </w:r>
            <w:r>
              <w:rPr>
                <w:rtl w:val="false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구분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돋움" w:hAnsi="돋움" w:eastAsia="돋움" w:cs="돋움"/>
                <w:b w:val="false"/>
                <w:color w:val="000000"/>
                <w:sz w:val="20"/>
                <w:szCs w:val="20"/>
                <w:rtl w:val="false"/>
              </w:rPr>
              <w:t xml:space="preserve">정규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돋움" w:hAnsi="돋움" w:eastAsia="돋움" w:cs="돋움"/>
                <w:b w:val="false"/>
                <w:color w:val="000000"/>
                <w:sz w:val="20"/>
                <w:szCs w:val="20"/>
                <w:rtl w:val="false"/>
              </w:rPr>
              <w:t xml:space="preserve">자유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돋움" w:hAnsi="돋움" w:eastAsia="돋움" w:cs="돋움"/>
                <w:b w:val="false"/>
                <w:color w:val="000000"/>
                <w:sz w:val="20"/>
                <w:szCs w:val="20"/>
                <w:rtl w:val="false"/>
              </w:rPr>
              <w:t xml:space="preserve">협업</w:t>
            </w:r>
            <w:r>
              <w:rPr>
                <w:rtl w:val="false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b w:val="false"/>
                <w:color w:val="000000"/>
                <w:sz w:val="20"/>
                <w:szCs w:val="20"/>
                <w:rtl w:val="false"/>
              </w:rPr>
              <w:t xml:space="preserve">기타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tl w:val="false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val="single" w:color="000000" w:sz="4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shd w:fill="ffffff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프로젝트명</w:t>
            </w:r>
            <w:r>
              <w:rPr>
                <w:rtl w:val="false"/>
              </w:rPr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sz w:val="20"/>
                <w:szCs w:val="20"/>
                <w:rtl w:val="false"/>
              </w:rPr>
              <w:t xml:space="preserve">SOMAReport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분과명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sz w:val="20"/>
                <w:szCs w:val="20"/>
                <w:rtl w:val="false"/>
              </w:rPr>
              <w:t xml:space="preserve">웹</w:t>
            </w:r>
            <w:r>
              <w:rPr>
                <w:rtl w:val="false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기간</w:t>
            </w:r>
            <w:r>
              <w:rPr>
                <w:rtl w:val="false"/>
              </w:rPr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rtl w:val="false"/>
              </w:rPr>
              <w:t xml:space="preserve">2015-07-01 ~ 2015.08-28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기수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sz w:val="20"/>
                <w:szCs w:val="20"/>
                <w:rtl w:val="false"/>
              </w:rPr>
              <w:t xml:space="preserve">6기</w:t>
            </w:r>
            <w:r>
              <w:rPr>
                <w:rtl w:val="false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지도멘토명</w:t>
            </w:r>
            <w:r>
              <w:rPr>
                <w:rtl w:val="false"/>
              </w:rPr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7f7f7f"/>
                <w:sz w:val="22"/>
                <w:szCs w:val="22"/>
                <w:rtl w:val="false"/>
              </w:rPr>
              <w:t xml:space="preserve">                </w:t>
            </w:r>
            <w:r>
              <w:rPr>
                <w:rFonts w:ascii="HY울릉도B" w:hAnsi="HY울릉도B" w:eastAsia="HY울릉도B" w:cs="HY울릉도B"/>
                <w:color w:val="7f7f7f"/>
                <w:rtl w:val="false"/>
              </w:rPr>
              <w:t xml:space="preserve">main_mento</w:t>
            </w:r>
            <w:r>
              <w:rPr>
                <w:rFonts w:ascii="HY울릉도B" w:hAnsi="HY울릉도B" w:eastAsia="HY울릉도B" w:cs="HY울릉도B"/>
                <w:b w:val="false"/>
                <w:color w:val="7f7f7f"/>
                <w:sz w:val="22"/>
                <w:szCs w:val="22"/>
                <w:rtl w:val="false"/>
              </w:rPr>
              <w:t xml:space="preserve">    </w:t>
            </w: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(인)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단계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sz w:val="20"/>
                <w:szCs w:val="20"/>
                <w:rtl w:val="false"/>
              </w:rPr>
              <w:t xml:space="preserve">1단계 1차</w:t>
            </w:r>
            <w:r>
              <w:rPr>
                <w:rtl w:val="false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협업멘토명</w:t>
            </w:r>
            <w:r>
              <w:rPr>
                <w:rtl w:val="false"/>
              </w:rPr>
            </w:r>
          </w:p>
        </w:tc>
        <w:tc>
          <w:tcPr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7f7f7f"/>
                <w:sz w:val="22"/>
                <w:szCs w:val="22"/>
                <w:rtl w:val="false"/>
              </w:rPr>
              <w:t xml:space="preserve">                   </w:t>
            </w:r>
            <w:r>
              <w:rPr>
                <w:rFonts w:ascii="HY울릉도B" w:hAnsi="HY울릉도B" w:eastAsia="HY울릉도B" w:cs="HY울릉도B"/>
                <w:color w:val="7f7f7f"/>
                <w:rtl w:val="false"/>
              </w:rPr>
              <w:t xml:space="preserve">고재관</w:t>
            </w:r>
            <w:r>
              <w:rPr>
                <w:rFonts w:ascii="HY울릉도B" w:hAnsi="HY울릉도B" w:eastAsia="HY울릉도B" w:cs="HY울릉도B"/>
                <w:b w:val="false"/>
                <w:color w:val="7f7f7f"/>
                <w:sz w:val="22"/>
                <w:szCs w:val="22"/>
                <w:rtl w:val="false"/>
              </w:rPr>
              <w:t xml:space="preserve">      </w:t>
            </w: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(인)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분야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웹</w:t>
            </w:r>
            <w:r>
              <w:rPr>
                <w:rtl w:val="false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nil" w:color="000000" w:sz="0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</w:tr>
      <w:tr>
        <w:trPr>
          <w:trHeight w:val="3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NO.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연수생명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서명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불참사유</w:t>
            </w:r>
            <w:r>
              <w:rPr>
                <w:rtl w:val="false"/>
              </w:rPr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강의</w:t>
            </w: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시간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회차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sz w:val="20"/>
                <w:szCs w:val="20"/>
                <w:rtl w:val="false"/>
              </w:rPr>
              <w:t xml:space="preserve">3</w:t>
            </w:r>
            <w:r>
              <w:rPr>
                <w:rtl w:val="false"/>
              </w:rPr>
            </w:r>
          </w:p>
        </w:tc>
      </w:tr>
      <w:tr>
        <w:tc>
          <w:tcPr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1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민종현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집안일</w:t>
            </w: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c>
          <w:tcPr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날짜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맑은 고딕" w:hAnsi="맑은 고딕" w:eastAsia="맑은 고딕" w:cs="맑은 고딕"/>
                <w:rtl w:val="false"/>
              </w:rPr>
              <w:t xml:space="preserve">2015-08-18</w:t>
            </w:r>
            <w:r>
              <w:rPr>
                <w:rtl w:val="false"/>
              </w:rPr>
            </w:r>
          </w:p>
        </w:tc>
      </w:tr>
      <w:tr>
        <w:tc>
          <w:tcPr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2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line="384" w:lineRule="auto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강성훈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line="384" w:lineRule="auto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/>
            </w: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c>
          <w:tcPr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장소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바탕" w:hAnsi="바탕" w:eastAsia="바탕" w:cs="바탕"/>
                <w:sz w:val="20"/>
                <w:szCs w:val="20"/>
                <w:rtl w:val="false"/>
              </w:rPr>
              <w:t xml:space="preserve">아람 6-2</w:t>
            </w:r>
            <w:r>
              <w:rPr>
                <w:rtl w:val="false"/>
              </w:rPr>
            </w:r>
          </w:p>
        </w:tc>
      </w:tr>
      <w:tr>
        <w:trPr>
          <w:trHeight w:val="34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3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line="384" w:lineRule="auto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이재연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line="384" w:lineRule="auto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/>
            </w: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c>
          <w:tcPr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4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/>
            </w: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line="384" w:lineRule="auto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/>
            </w: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c>
          <w:tcPr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멘토링시간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굴림" w:hAnsi="굴림" w:eastAsia="굴림" w:cs="굴림"/>
                <w:b w:val="true"/>
                <w:sz w:val="20"/>
                <w:szCs w:val="20"/>
                <w:rtl w:val="false"/>
              </w:rPr>
              <w:t xml:space="preserve">19:00-22:00</w:t>
            </w:r>
            <w:r>
              <w:rPr>
                <w:rtl w:val="false"/>
              </w:rPr>
            </w:r>
          </w:p>
        </w:tc>
      </w:tr>
      <w:tr>
        <w:tc>
          <w:tcPr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5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c>
          <w:tcPr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제외시간</w:t>
            </w:r>
            <w:r>
              <w:rPr>
                <w:rtl w:val="false"/>
              </w:rPr>
            </w:r>
          </w:p>
        </w:tc>
        <w:tc>
          <w:tcPr>
            <w:gridSpan w:val="3"/>
            <w:vMerge w:val="restart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굴림" w:hAnsi="굴림" w:eastAsia="굴림" w:cs="굴림"/>
                <w:sz w:val="20"/>
                <w:szCs w:val="20"/>
                <w:rtl w:val="false"/>
              </w:rPr>
              <w:t xml:space="preserve"/>
            </w:r>
            <w:r>
              <w:rPr>
                <w:rtl w:val="false"/>
              </w:rPr>
            </w:r>
          </w:p>
        </w:tc>
      </w:tr>
      <w:tr>
        <w:trPr>
          <w:trHeight w:val="34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6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tl w:val="false"/>
              </w:rPr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keepNext w:val="false"/>
              <w:keepLines w:val="false"/>
              <w:widowControl w:val="false"/>
              <w:spacing w:before="0" w:after="0" w:line="276" w:lineRule="auto"/>
              <w:ind w:left="0" w:right="0" w:firstLine="0"/>
              <w:contextualSpacing w:val="false"/>
              <w:jc w:val="left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vMerge w:val="continue"/>
            <w:tcBorders>
              <w:top w:val="nil" w:color="000000" w:sz="0" w:space="0"/>
              <w:left w:val="nil" w:color="000000" w:sz="0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val="single" w:color="000000" w:sz="4" w:space="0"/>
              <w:left w:val="nil" w:color="000000" w:sz="0" w:space="0"/>
              <w:bottom w:val="single" w:color="000000" w:sz="4" w:space="0"/>
              <w:right w:val="nil" w:color="000000" w:sz="0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　</w:t>
            </w:r>
            <w:r>
              <w:rPr>
                <w:rtl w:val="false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멘토링  </w:t>
            </w:r>
            <w:r>
              <w:rPr>
                <w:rtl w:val="false"/>
              </w:rPr>
            </w:r>
          </w:p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개요</w:t>
            </w: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주제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바탕" w:hAnsi="바탕" w:eastAsia="바탕" w:cs="바탕"/>
                <w:sz w:val="20"/>
                <w:szCs w:val="20"/>
                <w:rtl w:val="false"/>
              </w:rPr>
              <w:t xml:space="preserve">개발 스코프 정의</w:t>
            </w:r>
            <w:r>
              <w:rPr>
                <w:rtl w:val="false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목표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개발 스코프를 정의한다</w:t>
            </w:r>
            <w:r>
              <w:rPr>
                <w:rtl w:val="false"/>
              </w:rPr>
            </w:r>
          </w:p>
        </w:tc>
      </w:tr>
      <w:tr>
        <w:trPr>
          <w:trHeight w:val="1940" w:hRule="atLeast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추진내용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개발을 하는것</w:t>
            </w:r>
            <w:r>
              <w:rPr>
                <w:rtl w:val="false"/>
              </w:rPr>
            </w:r>
          </w:p>
        </w:tc>
      </w:tr>
      <w:tr>
        <w:trPr>
          <w:trHeight w:val="1680" w:hRule="atLeast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해결방안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맑은 고딕" w:hAnsi="맑은 고딕" w:eastAsia="맑은 고딕" w:cs="맑은 고딕"/>
                <w:rtl w:val="false"/>
              </w:rPr>
              <w:t xml:space="preserve">구글링을 해보기</w:t>
            </w:r>
            <w:r>
              <w:rPr>
                <w:rtl w:val="false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향후계획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맑은 고딕" w:hAnsi="맑은 고딕" w:eastAsia="맑은 고딕" w:cs="맑은 고딕"/>
                <w:rtl w:val="false"/>
              </w:rPr>
              <w:t xml:space="preserve">다음주까지 개발 완성</w:t>
            </w:r>
            <w:r>
              <w:rPr>
                <w:rtl w:val="false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멘토의견</w:t>
            </w:r>
            <w:r>
              <w:rPr>
                <w:rtl w:val="false"/>
              </w:rPr>
            </w:r>
          </w:p>
        </w:tc>
        <w:tc>
          <w:tcPr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잘하고 잇군요</w:t>
            </w:r>
            <w:r>
              <w:rPr>
                <w:rtl w:val="false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기타</w:t>
            </w:r>
            <w:r>
              <w:rPr>
                <w:rtl w:val="false"/>
              </w:rPr>
            </w:r>
          </w:p>
        </w:tc>
        <w:tc>
          <w:tcPr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left"/>
            </w:pPr>
            <w:r>
              <w:rPr>
                <w:rFonts w:ascii="HY울릉도B" w:hAnsi="HY울릉도B" w:eastAsia="HY울릉도B" w:cs="HY울릉도B"/>
                <w:rtl w:val="false"/>
              </w:rPr>
              <w:t xml:space="preserve">안녕 이건 기타란이야</w:t>
            </w:r>
            <w:r>
              <w:rPr>
                <w:rtl w:val="false"/>
              </w:rPr>
            </w:r>
          </w:p>
        </w:tc>
      </w:tr>
    </w:tbl>
    <w:p>
      <w:pPr>
        <w:widowControl w:val="false"/>
        <w:spacing w:before="0" w:after="0" w:line="384" w:lineRule="auto"/>
        <w:ind w:left="0" w:right="0" w:firstLine="0"/>
        <w:contextualSpacing w:val="false"/>
        <w:jc w:val="both"/>
      </w:pPr>
      <w:r>
        <w:rPr>
          <w:rFonts w:ascii="HCI Poppy" w:hAnsi="HCI Poppy" w:eastAsia="HCI Poppy" w:cs="HCI Poppy"/>
          <w:b w:val="false"/>
          <w:color w:val="000000"/>
          <w:sz w:val="30"/>
          <w:szCs w:val="30"/>
          <w:rtl w:val="false"/>
        </w:rPr>
        <w:t xml:space="preserve"> </w:t>
      </w:r>
      <w:r>
        <w:rPr>
          <w:rtl w:val="false"/>
        </w:rPr>
      </w:r>
    </w:p>
    <w:p>
      <w:r>
        <w:br w:type="page"/>
      </w:r>
    </w:p>
    <w:p>
      <w:pPr>
        <w:widowControl w:val="false"/>
        <w:spacing w:before="0" w:after="0" w:line="384" w:lineRule="auto"/>
        <w:ind w:left="0" w:right="0" w:firstLine="0"/>
        <w:contextualSpacing w:val="false"/>
        <w:jc w:val="both"/>
      </w:pPr>
      <w:r>
        <w:rPr>
          <w:rtl w:val="false"/>
        </w:rPr>
      </w:r>
    </w:p>
    <w:tbl>
      <w:tblPr>
        <w:tblStyle w:val="Table2"/>
        <w:tblW w:w="9559" w:type="dxa"/>
        <w:jc w:val="left"/>
        <w:tblInd w:w="-102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</w:tblBorders>
        <w:tblLayout w:type="fixed"/>
        <w:tblLook w:val="0000"/>
      </w:tblPr>
      <w:tblGrid>
        <w:gridCol w:w="1366"/>
        <w:gridCol w:w="8193"/>
        <w:tblGridChange w:id="0">
          <w:tblGrid>
            <w:gridCol w:w="1366"/>
            <w:gridCol w:w="8193"/>
          </w:tblGrid>
        </w:tblGridChange>
      </w:tblGrid>
      <w:tr>
        <w:trPr>
          <w:trHeight w:val="133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2f2f2"/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center"/>
            </w:pPr>
            <w:r>
              <w:rPr>
                <w:rFonts w:ascii="HY울릉도B" w:hAnsi="HY울릉도B" w:eastAsia="HY울릉도B" w:cs="HY울릉도B"/>
                <w:b w:val="false"/>
                <w:color w:val="000000"/>
                <w:sz w:val="22"/>
                <w:szCs w:val="22"/>
                <w:rtl w:val="false"/>
              </w:rPr>
              <w:t xml:space="preserve">내용</w:t>
            </w:r>
            <w:r>
              <w:rPr>
                <w:rtl w:val="fals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false"/>
              <w:spacing w:before="0" w:after="0" w:line="384" w:lineRule="auto"/>
              <w:ind w:left="0" w:right="0" w:firstLine="0"/>
              <w:contextualSpacing w:val="false"/>
              <w:jc w:val="both"/>
            </w:pPr>
            <w:r>
              <w:rPr>
                <w:rtl w:val="false"/>
              </w:rPr>
            </w:r>
          </w:p>
        </w:tc>
      </w:tr>
    </w:tbl>
    <w:p>
      <w:pPr>
        <w:widowControl w:val="false"/>
        <w:spacing w:before="0" w:after="0" w:line="432" w:lineRule="auto"/>
        <w:ind w:left="702" w:right="0" w:hanging="702"/>
        <w:contextualSpacing w:val="false"/>
        <w:jc w:val="both"/>
      </w:pPr>
      <w:r>
        <w:rPr>
          <w:rtl w:val="false"/>
        </w:rPr>
      </w:r>
    </w:p>
    <w:p>
      <w:pPr>
        <w:widowControl w:val="false"/>
        <w:spacing w:before="0" w:after="0" w:line="432" w:lineRule="auto"/>
        <w:ind w:left="702" w:right="0" w:hanging="702"/>
        <w:contextualSpacing w:val="false"/>
        <w:jc w:val="both"/>
      </w:pPr>
      <w:r>
        <w:rPr>
          <w:rtl w:val="false"/>
        </w:rPr>
      </w:r>
    </w:p>
    <w:sectPr>
      <w:pgSz w:w="11906" w:h="16838"/>
      <w:pgMar w:top="1418" w:right="1134" w:bottom="1418" w:left="1134"/>
      <w:pgNumType w:start="1"/>
    </w:sectPr>
  </w:body>
</w:document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/>
  <w:font w:name="Georgia"/>
  <w:font w:name="HY헤드라인M"/>
  <w:font w:name="HY울릉도B"/>
  <w:font w:name="돋움"/>
  <w:font w:name="맑은 고딕"/>
  <w:font w:name="바탕"/>
  <w:font w:name="굴림"/>
  <w:font w:name="HCI Poppy"/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displayBackgroundShape w:val="true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Arial" w:cs="Arial"/>
        <w:b w:val="false"/>
        <w:i w:val="false"/>
        <w:smallCaps w:val="false"/>
        <w:strike w:val="false"/>
        <w:color w:val="000000"/>
        <w:sz w:val="22"/>
        <w:szCs w:val="22"/>
        <w:u w:val="none"/>
        <w:vertAlign w:val="baseline"/>
      </w:rPr>
    </w:rPrDefault>
    <w:pPrDefault>
      <w:pPr>
        <w:keepNext w:val="false"/>
        <w:keepLines w:val="false"/>
        <w:widowControl w:val="true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true">
    <w:name w:val="normal"/>
  </w:style>
  <w:style w:type="table" w:styleId="TableNormal" w:default="true">
    <w:name w:val="Table Normal"/>
  </w:style>
  <w:style w:type="paragraph" w:styleId="Heading1">
    <w:name w:val="heading 1"/>
    <w:basedOn w:val="Normal"/>
    <w:next w:val="Normal"/>
    <w:pPr>
      <w:keepNext w:val="true"/>
      <w:keepLines w:val="true"/>
      <w:spacing w:before="480" w:after="120" w:lineRule="auto"/>
      <w:contextualSpacing w:val="true"/>
    </w:pPr>
    <w:rPr>
      <w:b w:val="true"/>
      <w:sz w:val="48"/>
      <w:szCs w:val="48"/>
    </w:rPr>
  </w:style>
  <w:style w:type="paragraph" w:styleId="Heading2">
    <w:name w:val="heading 2"/>
    <w:basedOn w:val="Normal"/>
    <w:next w:val="Normal"/>
    <w:pPr>
      <w:keepNext w:val="true"/>
      <w:keepLines w:val="true"/>
      <w:spacing w:before="360" w:after="80" w:lineRule="auto"/>
      <w:contextualSpacing w:val="true"/>
    </w:pPr>
    <w:rPr>
      <w:b w:val="true"/>
      <w:sz w:val="36"/>
      <w:szCs w:val="36"/>
    </w:rPr>
  </w:style>
  <w:style w:type="paragraph" w:styleId="Heading3">
    <w:name w:val="heading 3"/>
    <w:basedOn w:val="Normal"/>
    <w:next w:val="Normal"/>
    <w:pPr>
      <w:keepNext w:val="true"/>
      <w:keepLines w:val="true"/>
      <w:spacing w:before="280" w:after="80" w:lineRule="auto"/>
      <w:contextualSpacing w:val="true"/>
    </w:pPr>
    <w:rPr>
      <w:b w:val="true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spacing w:before="240" w:after="40" w:lineRule="auto"/>
      <w:contextualSpacing w:val="true"/>
    </w:pPr>
    <w:rPr>
      <w:b w:val="true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spacing w:before="220" w:after="40" w:lineRule="auto"/>
      <w:contextualSpacing w:val="true"/>
    </w:pPr>
    <w:rPr>
      <w:b w:val="true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spacing w:before="200" w:after="40" w:lineRule="auto"/>
      <w:contextualSpacing w:val="true"/>
    </w:pPr>
    <w:rPr>
      <w:b w:val="true"/>
      <w:sz w:val="20"/>
      <w:szCs w:val="20"/>
    </w:rPr>
  </w:style>
  <w:style w:type="paragraph" w:styleId="Title">
    <w:name w:val="Title"/>
    <w:basedOn w:val="Normal"/>
    <w:next w:val="Normal"/>
    <w:pPr>
      <w:keepNext w:val="true"/>
      <w:keepLines w:val="true"/>
      <w:spacing w:before="480" w:after="120" w:lineRule="auto"/>
      <w:contextualSpacing w:val="true"/>
    </w:pPr>
    <w:rPr>
      <w:b w:val="true"/>
      <w:sz w:val="72"/>
      <w:szCs w:val="72"/>
    </w:rPr>
  </w:style>
  <w:style w:type="paragraph" w:styleId="Subtitle">
    <w:name w:val="Subtitle"/>
    <w:basedOn w:val="Normal"/>
    <w:next w:val="Normal"/>
    <w:pPr>
      <w:keepNext w:val="true"/>
      <w:keepLines w:val="true"/>
      <w:spacing w:before="360" w:after="80" w:lineRule="auto"/>
      <w:contextualSpacing w:val="true"/>
    </w:pPr>
    <w:rPr>
      <w:rFonts w:ascii="Georgia" w:hAnsi="Georgia" w:eastAsia="Georgia" w:cs="Georgia"/>
      <w:i w:val="true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/Relationships>
</file>