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4F00" w:rsidRPr="00357985" w:rsidRDefault="00BF1A67" w:rsidP="00B149AD">
      <w:pPr>
        <w:pStyle w:val="Title"/>
        <w:rPr>
          <w:rFonts w:ascii="Verdana" w:hAnsi="Verdana"/>
          <w:b/>
        </w:rPr>
      </w:pPr>
      <w:r w:rsidRPr="00357985">
        <w:rPr>
          <w:rFonts w:ascii="Verdana" w:hAnsi="Verdana"/>
          <w:b/>
        </w:rPr>
        <w:t>Initialization &amp; Cleanup</w:t>
      </w:r>
    </w:p>
    <w:p w:rsidR="0063372A" w:rsidRPr="00730DD8" w:rsidRDefault="0063372A" w:rsidP="00B63D76">
      <w:pPr>
        <w:jc w:val="both"/>
        <w:rPr>
          <w:rFonts w:ascii="Verdana" w:hAnsi="Verdana"/>
        </w:rPr>
      </w:pPr>
      <w:r w:rsidRPr="00730DD8">
        <w:rPr>
          <w:rFonts w:ascii="Verdana" w:hAnsi="Verdana"/>
        </w:rPr>
        <w:t>When it comes to safety, however, there’s a lot more the compiler can do for us than C provides.</w:t>
      </w:r>
    </w:p>
    <w:p w:rsidR="0063372A" w:rsidRPr="00730DD8" w:rsidRDefault="0063372A" w:rsidP="00B63D76">
      <w:pPr>
        <w:jc w:val="both"/>
        <w:rPr>
          <w:rFonts w:ascii="Verdana" w:hAnsi="Verdana"/>
        </w:rPr>
      </w:pPr>
      <w:r w:rsidRPr="00730DD8">
        <w:rPr>
          <w:rFonts w:ascii="Verdana" w:hAnsi="Verdana"/>
        </w:rPr>
        <w:t>Two of these safety issues are initialization and cleanup. A large segment of C bugs occur when the programmer forgets to ini</w:t>
      </w:r>
      <w:r w:rsidR="00B64AFA" w:rsidRPr="00730DD8">
        <w:rPr>
          <w:rFonts w:ascii="Verdana" w:hAnsi="Verdana"/>
        </w:rPr>
        <w:t>tialize or clean up a variable.</w:t>
      </w:r>
    </w:p>
    <w:p w:rsidR="0063372A" w:rsidRPr="00730DD8" w:rsidRDefault="0063372A" w:rsidP="00B63D76">
      <w:pPr>
        <w:pStyle w:val="Heading1"/>
        <w:jc w:val="both"/>
        <w:rPr>
          <w:rFonts w:ascii="Verdana" w:hAnsi="Verdana"/>
        </w:rPr>
      </w:pPr>
      <w:r w:rsidRPr="00730DD8">
        <w:rPr>
          <w:rFonts w:ascii="Verdana" w:hAnsi="Verdana"/>
        </w:rPr>
        <w:t>Guaranteed initialization with the constructor</w:t>
      </w:r>
    </w:p>
    <w:p w:rsidR="0063372A" w:rsidRPr="00730DD8" w:rsidRDefault="0063372A" w:rsidP="00B63D76">
      <w:pPr>
        <w:jc w:val="both"/>
        <w:rPr>
          <w:rFonts w:ascii="Verdana" w:hAnsi="Verdana"/>
        </w:rPr>
      </w:pPr>
      <w:r w:rsidRPr="00730DD8">
        <w:rPr>
          <w:rFonts w:ascii="Verdana" w:hAnsi="Verdana"/>
        </w:rPr>
        <w:t>In C++, the class designer can guarantee initialization of every object by providing a special function called the constructor. If a class has a constructor, the compiler automatically calls that constructor at the point an object is created, before client programmers can get their hands on t</w:t>
      </w:r>
      <w:r w:rsidR="005F6D8B" w:rsidRPr="00730DD8">
        <w:rPr>
          <w:rFonts w:ascii="Verdana" w:hAnsi="Verdana"/>
        </w:rPr>
        <w:t xml:space="preserve">he object. The constructor call </w:t>
      </w:r>
      <w:r w:rsidRPr="00730DD8">
        <w:rPr>
          <w:rFonts w:ascii="Verdana" w:hAnsi="Verdana"/>
        </w:rPr>
        <w:t xml:space="preserve">isn’t even an option for the client programmer; it is performed by the compiler at the point the object is defined. The name of the constructor is the </w:t>
      </w:r>
      <w:r w:rsidR="00B64AFA" w:rsidRPr="00730DD8">
        <w:rPr>
          <w:rFonts w:ascii="Verdana" w:hAnsi="Verdana"/>
        </w:rPr>
        <w:t>same as the name of the class.</w:t>
      </w:r>
    </w:p>
    <w:p w:rsidR="0063372A" w:rsidRPr="00730DD8" w:rsidRDefault="0063372A" w:rsidP="00B63D76">
      <w:pPr>
        <w:pStyle w:val="Heading1"/>
        <w:jc w:val="both"/>
        <w:rPr>
          <w:rFonts w:ascii="Verdana" w:hAnsi="Verdana"/>
        </w:rPr>
      </w:pPr>
      <w:r w:rsidRPr="00730DD8">
        <w:rPr>
          <w:rFonts w:ascii="Verdana" w:hAnsi="Verdana"/>
        </w:rPr>
        <w:t>Guaranteed cleanup with the destructor</w:t>
      </w:r>
    </w:p>
    <w:p w:rsidR="0063372A" w:rsidRPr="00730DD8" w:rsidRDefault="0063372A" w:rsidP="00B63D76">
      <w:pPr>
        <w:jc w:val="both"/>
        <w:rPr>
          <w:rFonts w:ascii="Verdana" w:hAnsi="Verdana"/>
        </w:rPr>
      </w:pPr>
      <w:r w:rsidRPr="00730DD8">
        <w:rPr>
          <w:rFonts w:ascii="Verdana" w:hAnsi="Verdana"/>
        </w:rPr>
        <w:t>In C++, cleanup is as important as initialization and is therefore guaranteed with the destructor. The syntax for the destructor is similar to that for the constructor: the class name is used for the name of the function. However, the destructor is distinguished from the constructor by a leading tilde (~). In addition, the destructor never has any arguments because destruction never needs any options. The destructor is called automatically by the compiler when the</w:t>
      </w:r>
      <w:r w:rsidR="00B64AFA" w:rsidRPr="00730DD8">
        <w:rPr>
          <w:rFonts w:ascii="Verdana" w:hAnsi="Verdana"/>
        </w:rPr>
        <w:t xml:space="preserve"> </w:t>
      </w:r>
      <w:r w:rsidRPr="00730DD8">
        <w:rPr>
          <w:rFonts w:ascii="Verdana" w:hAnsi="Verdana"/>
        </w:rPr>
        <w:t>object goes out of scope.</w:t>
      </w:r>
    </w:p>
    <w:p w:rsidR="0063372A" w:rsidRPr="00730DD8" w:rsidRDefault="0063372A" w:rsidP="00B63D76">
      <w:pPr>
        <w:jc w:val="both"/>
        <w:rPr>
          <w:rFonts w:ascii="Verdana" w:hAnsi="Verdana"/>
          <w:b/>
        </w:rPr>
      </w:pPr>
      <w:r w:rsidRPr="00730DD8">
        <w:rPr>
          <w:rFonts w:ascii="Verdana" w:hAnsi="Verdana"/>
          <w:b/>
        </w:rPr>
        <w:t>Both the constructor and destructor are very unusual types of functi</w:t>
      </w:r>
      <w:r w:rsidR="002936FC" w:rsidRPr="00730DD8">
        <w:rPr>
          <w:rFonts w:ascii="Verdana" w:hAnsi="Verdana"/>
          <w:b/>
        </w:rPr>
        <w:t>ons: they have no return value.</w:t>
      </w:r>
    </w:p>
    <w:p w:rsidR="002936FC" w:rsidRPr="00730DD8" w:rsidRDefault="002936FC" w:rsidP="002936FC">
      <w:pPr>
        <w:pStyle w:val="Heading1"/>
        <w:rPr>
          <w:rFonts w:ascii="Verdana" w:hAnsi="Verdana"/>
        </w:rPr>
      </w:pPr>
      <w:r w:rsidRPr="00730DD8">
        <w:rPr>
          <w:rFonts w:ascii="Verdana" w:hAnsi="Verdana"/>
        </w:rPr>
        <w:t>Elimination of the definition block</w:t>
      </w:r>
    </w:p>
    <w:p w:rsidR="002936FC" w:rsidRPr="00730DD8" w:rsidRDefault="002936FC" w:rsidP="002936FC">
      <w:pPr>
        <w:jc w:val="both"/>
        <w:rPr>
          <w:rFonts w:ascii="Verdana" w:hAnsi="Verdana"/>
        </w:rPr>
      </w:pPr>
      <w:r w:rsidRPr="00730DD8">
        <w:rPr>
          <w:rFonts w:ascii="Verdana" w:hAnsi="Verdana"/>
        </w:rPr>
        <w:t>In general, C++ will not allow you to create an object before you have the initialization information for the constructor. Because of this, the language wouldn’t be feasible if you had to define variables at the beginning of a scope. In fact, the style of the language seems to encourage the definition of an object as close to its point of use as possible. In C++, any rule that applies to an “object” automatically refers to an object of a built-in type as well.</w:t>
      </w:r>
    </w:p>
    <w:p w:rsidR="002936FC" w:rsidRPr="00730DD8" w:rsidRDefault="002936FC" w:rsidP="002936FC">
      <w:pPr>
        <w:jc w:val="both"/>
        <w:rPr>
          <w:rFonts w:ascii="Verdana" w:hAnsi="Verdana"/>
        </w:rPr>
      </w:pPr>
      <w:r w:rsidRPr="00730DD8">
        <w:rPr>
          <w:rFonts w:ascii="Verdana" w:hAnsi="Verdana"/>
        </w:rPr>
        <w:t>This means that any class object or variable of a built-in type can also be defined at any point in a scope. It also means that you can wait until you have the information for a variable before defining it, so you can always define and initialize at the same time.</w:t>
      </w:r>
    </w:p>
    <w:p w:rsidR="002936FC" w:rsidRPr="00730DD8" w:rsidRDefault="002936FC" w:rsidP="002936FC">
      <w:pPr>
        <w:jc w:val="both"/>
        <w:rPr>
          <w:rFonts w:ascii="Verdana" w:hAnsi="Verdana"/>
        </w:rPr>
      </w:pPr>
    </w:p>
    <w:p w:rsidR="002936FC" w:rsidRPr="00730DD8" w:rsidRDefault="002936FC" w:rsidP="002936FC">
      <w:pPr>
        <w:jc w:val="both"/>
        <w:rPr>
          <w:rFonts w:ascii="Verdana" w:hAnsi="Verdana"/>
        </w:rPr>
      </w:pPr>
      <w:r w:rsidRPr="00730DD8">
        <w:rPr>
          <w:rFonts w:ascii="Verdana" w:hAnsi="Verdana"/>
        </w:rPr>
        <w:lastRenderedPageBreak/>
        <w:t>In general, you should define variables as close to their point of use as possible, and always initialize them when they are defined. (This is a stylistic suggestion for built-in types, where initialization is optional.) This is a safety issue. By reducing the duration of the variable’s availability within the scope, you are reducing the chance it will be misused in some other part of the scope. In addition, readability is improved because the reader doesn’t have to jump back and forth to the beginning of the scope to know the type of a variable.</w:t>
      </w:r>
    </w:p>
    <w:p w:rsidR="002936FC" w:rsidRPr="00730DD8" w:rsidRDefault="002936FC" w:rsidP="002936FC">
      <w:pPr>
        <w:pStyle w:val="Heading2"/>
        <w:rPr>
          <w:rFonts w:ascii="Verdana" w:hAnsi="Verdana"/>
        </w:rPr>
      </w:pPr>
      <w:r w:rsidRPr="00730DD8">
        <w:rPr>
          <w:rFonts w:ascii="Verdana" w:hAnsi="Verdana"/>
        </w:rPr>
        <w:t>for loops</w:t>
      </w:r>
    </w:p>
    <w:p w:rsidR="002936FC" w:rsidRPr="00730DD8" w:rsidRDefault="002936FC" w:rsidP="002936FC">
      <w:pPr>
        <w:jc w:val="both"/>
        <w:rPr>
          <w:rFonts w:ascii="Verdana" w:hAnsi="Verdana"/>
        </w:rPr>
      </w:pPr>
      <w:r w:rsidRPr="00730DD8">
        <w:rPr>
          <w:rFonts w:ascii="Verdana" w:hAnsi="Verdana"/>
        </w:rPr>
        <w:t>In C++, you will often see a for loop counter defined right inside the for expression:</w:t>
      </w:r>
    </w:p>
    <w:p w:rsidR="0000726D" w:rsidRDefault="002936FC" w:rsidP="009C1539">
      <w:pPr>
        <w:shd w:val="clear" w:color="auto" w:fill="000000" w:themeFill="text1"/>
        <w:jc w:val="both"/>
        <w:rPr>
          <w:rFonts w:ascii="Verdana" w:hAnsi="Verdana"/>
        </w:rPr>
      </w:pPr>
      <w:r w:rsidRPr="00730DD8">
        <w:rPr>
          <w:rFonts w:ascii="Verdana" w:hAnsi="Verdana"/>
        </w:rPr>
        <w:t>for(int j = 0; j &lt; 100; j++) {</w:t>
      </w:r>
    </w:p>
    <w:p w:rsidR="002936FC" w:rsidRPr="00730DD8" w:rsidRDefault="002936FC" w:rsidP="009C1539">
      <w:pPr>
        <w:shd w:val="clear" w:color="auto" w:fill="000000" w:themeFill="text1"/>
        <w:ind w:firstLine="720"/>
        <w:jc w:val="both"/>
        <w:rPr>
          <w:rFonts w:ascii="Verdana" w:hAnsi="Verdana"/>
        </w:rPr>
      </w:pPr>
      <w:r w:rsidRPr="00730DD8">
        <w:rPr>
          <w:rFonts w:ascii="Verdana" w:hAnsi="Verdana"/>
        </w:rPr>
        <w:t>cout &lt;&lt; "j = " &lt;&lt; j &lt;&lt; endl;</w:t>
      </w:r>
    </w:p>
    <w:p w:rsidR="002936FC" w:rsidRPr="00730DD8" w:rsidRDefault="002936FC" w:rsidP="009C1539">
      <w:pPr>
        <w:shd w:val="clear" w:color="auto" w:fill="000000" w:themeFill="text1"/>
        <w:jc w:val="both"/>
        <w:rPr>
          <w:rFonts w:ascii="Verdana" w:hAnsi="Verdana"/>
        </w:rPr>
      </w:pPr>
      <w:r w:rsidRPr="00730DD8">
        <w:rPr>
          <w:rFonts w:ascii="Verdana" w:hAnsi="Verdana"/>
        </w:rPr>
        <w:t>}</w:t>
      </w:r>
    </w:p>
    <w:p w:rsidR="002936FC" w:rsidRPr="00730DD8" w:rsidRDefault="002936FC" w:rsidP="002936FC">
      <w:pPr>
        <w:jc w:val="both"/>
        <w:rPr>
          <w:rFonts w:ascii="Verdana" w:hAnsi="Verdana"/>
        </w:rPr>
      </w:pPr>
      <w:r w:rsidRPr="00730DD8">
        <w:rPr>
          <w:rFonts w:ascii="Verdana" w:hAnsi="Verdana"/>
        </w:rPr>
        <w:t>However, some confusion may result if you expect the lifetime of the variable j to extend beyond the scope of the for loop – they do not.</w:t>
      </w:r>
    </w:p>
    <w:p w:rsidR="002936FC" w:rsidRPr="00730DD8" w:rsidRDefault="002936FC" w:rsidP="002936FC">
      <w:pPr>
        <w:pStyle w:val="Heading2"/>
        <w:rPr>
          <w:rFonts w:ascii="Verdana" w:hAnsi="Verdana"/>
        </w:rPr>
      </w:pPr>
      <w:r w:rsidRPr="00730DD8">
        <w:rPr>
          <w:rFonts w:ascii="Verdana" w:hAnsi="Verdana"/>
        </w:rPr>
        <w:t>Storage allocation</w:t>
      </w:r>
    </w:p>
    <w:p w:rsidR="002936FC" w:rsidRPr="00730DD8" w:rsidRDefault="002936FC" w:rsidP="002936FC">
      <w:pPr>
        <w:jc w:val="both"/>
        <w:rPr>
          <w:rFonts w:ascii="Verdana" w:hAnsi="Verdana"/>
        </w:rPr>
      </w:pPr>
      <w:r w:rsidRPr="00730DD8">
        <w:rPr>
          <w:rFonts w:ascii="Verdana" w:hAnsi="Verdana"/>
        </w:rPr>
        <w:t xml:space="preserve">Although the storage is allocated at the beginning of the block, the constructor call doesn’t happen until the sequence point where the object is defined because the identifier isn’t available until then. </w:t>
      </w:r>
    </w:p>
    <w:p w:rsidR="002936FC" w:rsidRPr="00730DD8" w:rsidRDefault="002936FC" w:rsidP="002936FC">
      <w:pPr>
        <w:jc w:val="both"/>
        <w:rPr>
          <w:rFonts w:ascii="Verdana" w:hAnsi="Verdana"/>
        </w:rPr>
      </w:pPr>
      <w:r w:rsidRPr="00730DD8">
        <w:rPr>
          <w:rFonts w:ascii="Verdana" w:hAnsi="Verdana"/>
        </w:rPr>
        <w:t>The compiler even checks to make sure that you don’t put the object definition (and thus the constructor call) where the sequence point only conditionally passes through it, such as in a switch statement or somewhere a goto can jump past it.</w:t>
      </w:r>
    </w:p>
    <w:p w:rsidR="002936FC" w:rsidRPr="00730DD8" w:rsidRDefault="002936FC" w:rsidP="002936FC">
      <w:pPr>
        <w:jc w:val="both"/>
        <w:rPr>
          <w:rFonts w:ascii="Verdana" w:hAnsi="Verdana"/>
        </w:rPr>
      </w:pPr>
    </w:p>
    <w:p w:rsidR="002936FC" w:rsidRPr="00730DD8" w:rsidRDefault="002936FC" w:rsidP="002936FC">
      <w:pPr>
        <w:jc w:val="both"/>
        <w:rPr>
          <w:rFonts w:ascii="Verdana" w:hAnsi="Verdana"/>
        </w:rPr>
      </w:pPr>
      <w:r w:rsidRPr="00730DD8">
        <w:rPr>
          <w:rFonts w:ascii="Verdana" w:hAnsi="Verdana"/>
        </w:rPr>
        <w:t>Uncommenting the statements in the following code will generate a warning or an error:</w:t>
      </w:r>
    </w:p>
    <w:p w:rsidR="002936FC" w:rsidRPr="00730DD8" w:rsidRDefault="002936FC" w:rsidP="002936FC">
      <w:pPr>
        <w:shd w:val="clear" w:color="auto" w:fill="000000" w:themeFill="text1"/>
        <w:spacing w:after="0"/>
        <w:jc w:val="both"/>
        <w:rPr>
          <w:rFonts w:ascii="Verdana" w:hAnsi="Verdana"/>
          <w:sz w:val="20"/>
        </w:rPr>
      </w:pPr>
      <w:r w:rsidRPr="00730DD8">
        <w:rPr>
          <w:rFonts w:ascii="Verdana" w:hAnsi="Verdana"/>
          <w:sz w:val="20"/>
        </w:rPr>
        <w:t>// Can't jump past constructors</w:t>
      </w:r>
    </w:p>
    <w:p w:rsidR="002936FC" w:rsidRPr="00730DD8" w:rsidRDefault="002936FC" w:rsidP="002936FC">
      <w:pPr>
        <w:shd w:val="clear" w:color="auto" w:fill="000000" w:themeFill="text1"/>
        <w:spacing w:after="0"/>
        <w:jc w:val="both"/>
        <w:rPr>
          <w:rFonts w:ascii="Verdana" w:hAnsi="Verdana"/>
          <w:sz w:val="20"/>
        </w:rPr>
      </w:pPr>
      <w:r w:rsidRPr="00730DD8">
        <w:rPr>
          <w:rFonts w:ascii="Verdana" w:hAnsi="Verdana"/>
          <w:sz w:val="20"/>
        </w:rPr>
        <w:t>class X {</w:t>
      </w:r>
    </w:p>
    <w:p w:rsidR="002936FC" w:rsidRPr="00730DD8" w:rsidRDefault="002936FC" w:rsidP="002936FC">
      <w:pPr>
        <w:shd w:val="clear" w:color="auto" w:fill="000000" w:themeFill="text1"/>
        <w:spacing w:after="0"/>
        <w:jc w:val="both"/>
        <w:rPr>
          <w:rFonts w:ascii="Verdana" w:hAnsi="Verdana"/>
          <w:sz w:val="20"/>
        </w:rPr>
      </w:pPr>
      <w:r w:rsidRPr="00730DD8">
        <w:rPr>
          <w:rFonts w:ascii="Verdana" w:hAnsi="Verdana"/>
          <w:sz w:val="20"/>
        </w:rPr>
        <w:tab/>
        <w:t>public:</w:t>
      </w:r>
    </w:p>
    <w:p w:rsidR="002936FC" w:rsidRPr="00730DD8" w:rsidRDefault="002936FC" w:rsidP="002936FC">
      <w:pPr>
        <w:shd w:val="clear" w:color="auto" w:fill="000000" w:themeFill="text1"/>
        <w:spacing w:after="0"/>
        <w:jc w:val="both"/>
        <w:rPr>
          <w:rFonts w:ascii="Verdana" w:hAnsi="Verdana"/>
          <w:sz w:val="20"/>
        </w:rPr>
      </w:pPr>
      <w:r w:rsidRPr="00730DD8">
        <w:rPr>
          <w:rFonts w:ascii="Verdana" w:hAnsi="Verdana"/>
          <w:sz w:val="20"/>
        </w:rPr>
        <w:tab/>
      </w:r>
      <w:r w:rsidRPr="00730DD8">
        <w:rPr>
          <w:rFonts w:ascii="Verdana" w:hAnsi="Verdana"/>
          <w:sz w:val="20"/>
        </w:rPr>
        <w:tab/>
        <w:t>X();</w:t>
      </w:r>
    </w:p>
    <w:p w:rsidR="002936FC" w:rsidRPr="00730DD8" w:rsidRDefault="002936FC" w:rsidP="002936FC">
      <w:pPr>
        <w:shd w:val="clear" w:color="auto" w:fill="000000" w:themeFill="text1"/>
        <w:spacing w:after="0"/>
        <w:jc w:val="both"/>
        <w:rPr>
          <w:rFonts w:ascii="Verdana" w:hAnsi="Verdana"/>
          <w:sz w:val="20"/>
        </w:rPr>
      </w:pPr>
      <w:r w:rsidRPr="00730DD8">
        <w:rPr>
          <w:rFonts w:ascii="Verdana" w:hAnsi="Verdana"/>
          <w:sz w:val="20"/>
        </w:rPr>
        <w:t>};</w:t>
      </w:r>
    </w:p>
    <w:p w:rsidR="002936FC" w:rsidRPr="00730DD8" w:rsidRDefault="002936FC" w:rsidP="002936FC">
      <w:pPr>
        <w:shd w:val="clear" w:color="auto" w:fill="000000" w:themeFill="text1"/>
        <w:spacing w:after="0"/>
        <w:jc w:val="both"/>
        <w:rPr>
          <w:rFonts w:ascii="Verdana" w:hAnsi="Verdana"/>
          <w:sz w:val="20"/>
        </w:rPr>
      </w:pPr>
    </w:p>
    <w:p w:rsidR="002936FC" w:rsidRPr="00730DD8" w:rsidRDefault="002936FC" w:rsidP="002936FC">
      <w:pPr>
        <w:shd w:val="clear" w:color="auto" w:fill="000000" w:themeFill="text1"/>
        <w:spacing w:after="0"/>
        <w:jc w:val="both"/>
        <w:rPr>
          <w:rFonts w:ascii="Verdana" w:hAnsi="Verdana"/>
          <w:sz w:val="20"/>
        </w:rPr>
      </w:pPr>
      <w:r w:rsidRPr="00730DD8">
        <w:rPr>
          <w:rFonts w:ascii="Verdana" w:hAnsi="Verdana"/>
          <w:sz w:val="20"/>
        </w:rPr>
        <w:t>X::X() {}</w:t>
      </w:r>
    </w:p>
    <w:p w:rsidR="002936FC" w:rsidRPr="00730DD8" w:rsidRDefault="002936FC" w:rsidP="002936FC">
      <w:pPr>
        <w:shd w:val="clear" w:color="auto" w:fill="000000" w:themeFill="text1"/>
        <w:spacing w:after="0"/>
        <w:jc w:val="both"/>
        <w:rPr>
          <w:rFonts w:ascii="Verdana" w:hAnsi="Verdana"/>
          <w:sz w:val="20"/>
        </w:rPr>
      </w:pPr>
    </w:p>
    <w:p w:rsidR="002936FC" w:rsidRPr="00730DD8" w:rsidRDefault="002936FC" w:rsidP="002936FC">
      <w:pPr>
        <w:shd w:val="clear" w:color="auto" w:fill="000000" w:themeFill="text1"/>
        <w:spacing w:after="0"/>
        <w:jc w:val="both"/>
        <w:rPr>
          <w:rFonts w:ascii="Verdana" w:hAnsi="Verdana"/>
          <w:sz w:val="20"/>
        </w:rPr>
      </w:pPr>
      <w:r w:rsidRPr="00730DD8">
        <w:rPr>
          <w:rFonts w:ascii="Verdana" w:hAnsi="Verdana"/>
          <w:sz w:val="20"/>
        </w:rPr>
        <w:t>void f(int i) {</w:t>
      </w:r>
    </w:p>
    <w:p w:rsidR="002936FC" w:rsidRPr="00730DD8" w:rsidRDefault="002936FC" w:rsidP="002936FC">
      <w:pPr>
        <w:shd w:val="clear" w:color="auto" w:fill="000000" w:themeFill="text1"/>
        <w:spacing w:after="0"/>
        <w:jc w:val="both"/>
        <w:rPr>
          <w:rFonts w:ascii="Verdana" w:hAnsi="Verdana"/>
          <w:sz w:val="20"/>
        </w:rPr>
      </w:pPr>
      <w:r w:rsidRPr="00730DD8">
        <w:rPr>
          <w:rFonts w:ascii="Verdana" w:hAnsi="Verdana"/>
          <w:sz w:val="20"/>
        </w:rPr>
        <w:tab/>
        <w:t>if(i &lt; 10) {</w:t>
      </w:r>
    </w:p>
    <w:p w:rsidR="002936FC" w:rsidRPr="00730DD8" w:rsidRDefault="002936FC" w:rsidP="002936FC">
      <w:pPr>
        <w:shd w:val="clear" w:color="auto" w:fill="000000" w:themeFill="text1"/>
        <w:spacing w:after="0"/>
        <w:jc w:val="both"/>
        <w:rPr>
          <w:rFonts w:ascii="Verdana" w:hAnsi="Verdana"/>
          <w:sz w:val="20"/>
        </w:rPr>
      </w:pPr>
      <w:r w:rsidRPr="00730DD8">
        <w:rPr>
          <w:rFonts w:ascii="Verdana" w:hAnsi="Verdana"/>
          <w:sz w:val="20"/>
        </w:rPr>
        <w:tab/>
      </w:r>
      <w:r w:rsidRPr="00730DD8">
        <w:rPr>
          <w:rFonts w:ascii="Verdana" w:hAnsi="Verdana"/>
          <w:sz w:val="20"/>
        </w:rPr>
        <w:tab/>
        <w:t>//! goto jump1; // Error: goto bypasses init</w:t>
      </w:r>
    </w:p>
    <w:p w:rsidR="002936FC" w:rsidRPr="00730DD8" w:rsidRDefault="002936FC" w:rsidP="002936FC">
      <w:pPr>
        <w:shd w:val="clear" w:color="auto" w:fill="000000" w:themeFill="text1"/>
        <w:spacing w:after="0"/>
        <w:jc w:val="both"/>
        <w:rPr>
          <w:rFonts w:ascii="Verdana" w:hAnsi="Verdana"/>
          <w:sz w:val="20"/>
        </w:rPr>
      </w:pPr>
      <w:r w:rsidRPr="00730DD8">
        <w:rPr>
          <w:rFonts w:ascii="Verdana" w:hAnsi="Verdana"/>
          <w:sz w:val="20"/>
        </w:rPr>
        <w:tab/>
        <w:t>}</w:t>
      </w:r>
    </w:p>
    <w:p w:rsidR="002936FC" w:rsidRPr="00730DD8" w:rsidRDefault="002936FC" w:rsidP="002936FC">
      <w:pPr>
        <w:shd w:val="clear" w:color="auto" w:fill="000000" w:themeFill="text1"/>
        <w:spacing w:after="0"/>
        <w:jc w:val="both"/>
        <w:rPr>
          <w:rFonts w:ascii="Verdana" w:hAnsi="Verdana"/>
          <w:sz w:val="20"/>
        </w:rPr>
      </w:pPr>
    </w:p>
    <w:p w:rsidR="002936FC" w:rsidRPr="00730DD8" w:rsidRDefault="002936FC" w:rsidP="002936FC">
      <w:pPr>
        <w:shd w:val="clear" w:color="auto" w:fill="000000" w:themeFill="text1"/>
        <w:spacing w:after="0"/>
        <w:jc w:val="both"/>
        <w:rPr>
          <w:rFonts w:ascii="Verdana" w:hAnsi="Verdana"/>
          <w:sz w:val="20"/>
        </w:rPr>
      </w:pPr>
      <w:r w:rsidRPr="00730DD8">
        <w:rPr>
          <w:rFonts w:ascii="Verdana" w:hAnsi="Verdana"/>
          <w:sz w:val="20"/>
        </w:rPr>
        <w:tab/>
        <w:t>X x1; // Constructor called here</w:t>
      </w:r>
    </w:p>
    <w:p w:rsidR="002936FC" w:rsidRPr="00730DD8" w:rsidRDefault="002936FC" w:rsidP="002936FC">
      <w:pPr>
        <w:shd w:val="clear" w:color="auto" w:fill="000000" w:themeFill="text1"/>
        <w:spacing w:after="0"/>
        <w:jc w:val="both"/>
        <w:rPr>
          <w:rFonts w:ascii="Verdana" w:hAnsi="Verdana"/>
          <w:sz w:val="20"/>
        </w:rPr>
      </w:pPr>
    </w:p>
    <w:p w:rsidR="002936FC" w:rsidRPr="00730DD8" w:rsidRDefault="002936FC" w:rsidP="002936FC">
      <w:pPr>
        <w:shd w:val="clear" w:color="auto" w:fill="000000" w:themeFill="text1"/>
        <w:spacing w:after="0"/>
        <w:jc w:val="both"/>
        <w:rPr>
          <w:rFonts w:ascii="Verdana" w:hAnsi="Verdana"/>
          <w:sz w:val="20"/>
        </w:rPr>
      </w:pPr>
      <w:r w:rsidRPr="00730DD8">
        <w:rPr>
          <w:rFonts w:ascii="Verdana" w:hAnsi="Verdana"/>
          <w:sz w:val="20"/>
        </w:rPr>
        <w:lastRenderedPageBreak/>
        <w:tab/>
        <w:t>jump1:</w:t>
      </w:r>
    </w:p>
    <w:p w:rsidR="002936FC" w:rsidRPr="00730DD8" w:rsidRDefault="002936FC" w:rsidP="002936FC">
      <w:pPr>
        <w:shd w:val="clear" w:color="auto" w:fill="000000" w:themeFill="text1"/>
        <w:spacing w:after="0"/>
        <w:jc w:val="both"/>
        <w:rPr>
          <w:rFonts w:ascii="Verdana" w:hAnsi="Verdana"/>
          <w:sz w:val="20"/>
        </w:rPr>
      </w:pPr>
      <w:r w:rsidRPr="00730DD8">
        <w:rPr>
          <w:rFonts w:ascii="Verdana" w:hAnsi="Verdana"/>
          <w:sz w:val="20"/>
        </w:rPr>
        <w:tab/>
        <w:t>switch(i) {</w:t>
      </w:r>
    </w:p>
    <w:p w:rsidR="002936FC" w:rsidRPr="00730DD8" w:rsidRDefault="002936FC" w:rsidP="002936FC">
      <w:pPr>
        <w:shd w:val="clear" w:color="auto" w:fill="000000" w:themeFill="text1"/>
        <w:spacing w:after="0"/>
        <w:jc w:val="both"/>
        <w:rPr>
          <w:rFonts w:ascii="Verdana" w:hAnsi="Verdana"/>
          <w:sz w:val="20"/>
        </w:rPr>
      </w:pPr>
      <w:r w:rsidRPr="00730DD8">
        <w:rPr>
          <w:rFonts w:ascii="Verdana" w:hAnsi="Verdana"/>
          <w:sz w:val="20"/>
        </w:rPr>
        <w:tab/>
      </w:r>
      <w:r w:rsidRPr="00730DD8">
        <w:rPr>
          <w:rFonts w:ascii="Verdana" w:hAnsi="Verdana"/>
          <w:sz w:val="20"/>
        </w:rPr>
        <w:tab/>
        <w:t>case 1 :</w:t>
      </w:r>
    </w:p>
    <w:p w:rsidR="002936FC" w:rsidRPr="00730DD8" w:rsidRDefault="002936FC" w:rsidP="002936FC">
      <w:pPr>
        <w:shd w:val="clear" w:color="auto" w:fill="000000" w:themeFill="text1"/>
        <w:spacing w:after="0"/>
        <w:jc w:val="both"/>
        <w:rPr>
          <w:rFonts w:ascii="Verdana" w:hAnsi="Verdana"/>
          <w:sz w:val="20"/>
        </w:rPr>
      </w:pPr>
      <w:r w:rsidRPr="00730DD8">
        <w:rPr>
          <w:rFonts w:ascii="Verdana" w:hAnsi="Verdana"/>
          <w:sz w:val="20"/>
        </w:rPr>
        <w:tab/>
      </w:r>
      <w:r w:rsidRPr="00730DD8">
        <w:rPr>
          <w:rFonts w:ascii="Verdana" w:hAnsi="Verdana"/>
          <w:sz w:val="20"/>
        </w:rPr>
        <w:tab/>
        <w:t>X x2; // Constructor called here</w:t>
      </w:r>
    </w:p>
    <w:p w:rsidR="002936FC" w:rsidRPr="00730DD8" w:rsidRDefault="002936FC" w:rsidP="002936FC">
      <w:pPr>
        <w:shd w:val="clear" w:color="auto" w:fill="000000" w:themeFill="text1"/>
        <w:spacing w:after="0"/>
        <w:jc w:val="both"/>
        <w:rPr>
          <w:rFonts w:ascii="Verdana" w:hAnsi="Verdana"/>
          <w:sz w:val="20"/>
        </w:rPr>
      </w:pPr>
      <w:r w:rsidRPr="00730DD8">
        <w:rPr>
          <w:rFonts w:ascii="Verdana" w:hAnsi="Verdana"/>
          <w:sz w:val="20"/>
        </w:rPr>
        <w:tab/>
      </w:r>
      <w:r w:rsidRPr="00730DD8">
        <w:rPr>
          <w:rFonts w:ascii="Verdana" w:hAnsi="Verdana"/>
          <w:sz w:val="20"/>
        </w:rPr>
        <w:tab/>
        <w:t>break;</w:t>
      </w:r>
    </w:p>
    <w:p w:rsidR="002936FC" w:rsidRPr="00730DD8" w:rsidRDefault="002936FC" w:rsidP="002936FC">
      <w:pPr>
        <w:shd w:val="clear" w:color="auto" w:fill="000000" w:themeFill="text1"/>
        <w:spacing w:after="0"/>
        <w:jc w:val="both"/>
        <w:rPr>
          <w:rFonts w:ascii="Verdana" w:hAnsi="Verdana"/>
          <w:sz w:val="20"/>
        </w:rPr>
      </w:pPr>
      <w:r w:rsidRPr="00730DD8">
        <w:rPr>
          <w:rFonts w:ascii="Verdana" w:hAnsi="Verdana"/>
          <w:sz w:val="20"/>
        </w:rPr>
        <w:tab/>
      </w:r>
      <w:r w:rsidRPr="00730DD8">
        <w:rPr>
          <w:rFonts w:ascii="Verdana" w:hAnsi="Verdana"/>
          <w:sz w:val="20"/>
        </w:rPr>
        <w:tab/>
      </w:r>
    </w:p>
    <w:p w:rsidR="002936FC" w:rsidRPr="00730DD8" w:rsidRDefault="002936FC" w:rsidP="002936FC">
      <w:pPr>
        <w:shd w:val="clear" w:color="auto" w:fill="000000" w:themeFill="text1"/>
        <w:spacing w:after="0"/>
        <w:jc w:val="both"/>
        <w:rPr>
          <w:rFonts w:ascii="Verdana" w:hAnsi="Verdana"/>
          <w:sz w:val="20"/>
        </w:rPr>
      </w:pPr>
      <w:r w:rsidRPr="00730DD8">
        <w:rPr>
          <w:rFonts w:ascii="Verdana" w:hAnsi="Verdana"/>
          <w:sz w:val="20"/>
        </w:rPr>
        <w:tab/>
      </w:r>
      <w:r w:rsidRPr="00730DD8">
        <w:rPr>
          <w:rFonts w:ascii="Verdana" w:hAnsi="Verdana"/>
          <w:sz w:val="20"/>
        </w:rPr>
        <w:tab/>
        <w:t>//! case 2 : // Error: case bypasses init</w:t>
      </w:r>
    </w:p>
    <w:p w:rsidR="002936FC" w:rsidRPr="00730DD8" w:rsidRDefault="002936FC" w:rsidP="002936FC">
      <w:pPr>
        <w:shd w:val="clear" w:color="auto" w:fill="000000" w:themeFill="text1"/>
        <w:spacing w:after="0"/>
        <w:jc w:val="both"/>
        <w:rPr>
          <w:rFonts w:ascii="Verdana" w:hAnsi="Verdana"/>
          <w:sz w:val="20"/>
        </w:rPr>
      </w:pPr>
      <w:r w:rsidRPr="00730DD8">
        <w:rPr>
          <w:rFonts w:ascii="Verdana" w:hAnsi="Verdana"/>
          <w:sz w:val="20"/>
        </w:rPr>
        <w:tab/>
      </w:r>
      <w:r w:rsidRPr="00730DD8">
        <w:rPr>
          <w:rFonts w:ascii="Verdana" w:hAnsi="Verdana"/>
          <w:sz w:val="20"/>
        </w:rPr>
        <w:tab/>
        <w:t>X x3; // Constructor called here</w:t>
      </w:r>
    </w:p>
    <w:p w:rsidR="002936FC" w:rsidRPr="00730DD8" w:rsidRDefault="002936FC" w:rsidP="002936FC">
      <w:pPr>
        <w:shd w:val="clear" w:color="auto" w:fill="000000" w:themeFill="text1"/>
        <w:spacing w:after="0"/>
        <w:jc w:val="both"/>
        <w:rPr>
          <w:rFonts w:ascii="Verdana" w:hAnsi="Verdana"/>
          <w:sz w:val="20"/>
        </w:rPr>
      </w:pPr>
      <w:r w:rsidRPr="00730DD8">
        <w:rPr>
          <w:rFonts w:ascii="Verdana" w:hAnsi="Verdana"/>
          <w:sz w:val="20"/>
        </w:rPr>
        <w:tab/>
      </w:r>
      <w:r w:rsidRPr="00730DD8">
        <w:rPr>
          <w:rFonts w:ascii="Verdana" w:hAnsi="Verdana"/>
          <w:sz w:val="20"/>
        </w:rPr>
        <w:tab/>
        <w:t>break;</w:t>
      </w:r>
    </w:p>
    <w:p w:rsidR="002936FC" w:rsidRPr="00730DD8" w:rsidRDefault="002936FC" w:rsidP="002936FC">
      <w:pPr>
        <w:shd w:val="clear" w:color="auto" w:fill="000000" w:themeFill="text1"/>
        <w:spacing w:after="0"/>
        <w:jc w:val="both"/>
        <w:rPr>
          <w:rFonts w:ascii="Verdana" w:hAnsi="Verdana"/>
          <w:sz w:val="20"/>
        </w:rPr>
      </w:pPr>
      <w:r w:rsidRPr="00730DD8">
        <w:rPr>
          <w:rFonts w:ascii="Verdana" w:hAnsi="Verdana"/>
          <w:sz w:val="20"/>
        </w:rPr>
        <w:tab/>
        <w:t>}</w:t>
      </w:r>
    </w:p>
    <w:p w:rsidR="002936FC" w:rsidRPr="00730DD8" w:rsidRDefault="002936FC" w:rsidP="002936FC">
      <w:pPr>
        <w:shd w:val="clear" w:color="auto" w:fill="000000" w:themeFill="text1"/>
        <w:spacing w:after="0"/>
        <w:jc w:val="both"/>
        <w:rPr>
          <w:rFonts w:ascii="Verdana" w:hAnsi="Verdana"/>
          <w:sz w:val="20"/>
        </w:rPr>
      </w:pPr>
    </w:p>
    <w:p w:rsidR="002936FC" w:rsidRPr="00730DD8" w:rsidRDefault="002936FC" w:rsidP="002936FC">
      <w:pPr>
        <w:shd w:val="clear" w:color="auto" w:fill="000000" w:themeFill="text1"/>
        <w:spacing w:after="0"/>
        <w:jc w:val="both"/>
        <w:rPr>
          <w:rFonts w:ascii="Verdana" w:hAnsi="Verdana"/>
          <w:sz w:val="20"/>
        </w:rPr>
      </w:pPr>
      <w:r w:rsidRPr="00730DD8">
        <w:rPr>
          <w:rFonts w:ascii="Verdana" w:hAnsi="Verdana"/>
          <w:sz w:val="20"/>
        </w:rPr>
        <w:t>}</w:t>
      </w:r>
    </w:p>
    <w:p w:rsidR="002936FC" w:rsidRPr="00730DD8" w:rsidRDefault="002936FC" w:rsidP="002936FC">
      <w:pPr>
        <w:shd w:val="clear" w:color="auto" w:fill="000000" w:themeFill="text1"/>
        <w:spacing w:after="0"/>
        <w:jc w:val="both"/>
        <w:rPr>
          <w:rFonts w:ascii="Verdana" w:hAnsi="Verdana"/>
          <w:sz w:val="20"/>
        </w:rPr>
      </w:pPr>
      <w:r w:rsidRPr="00730DD8">
        <w:rPr>
          <w:rFonts w:ascii="Verdana" w:hAnsi="Verdana"/>
          <w:sz w:val="20"/>
        </w:rPr>
        <w:t>int main() {</w:t>
      </w:r>
    </w:p>
    <w:p w:rsidR="002936FC" w:rsidRPr="00730DD8" w:rsidRDefault="002936FC" w:rsidP="002936FC">
      <w:pPr>
        <w:shd w:val="clear" w:color="auto" w:fill="000000" w:themeFill="text1"/>
        <w:spacing w:after="0"/>
        <w:jc w:val="both"/>
        <w:rPr>
          <w:rFonts w:ascii="Verdana" w:hAnsi="Verdana"/>
          <w:sz w:val="20"/>
        </w:rPr>
      </w:pPr>
      <w:r w:rsidRPr="00730DD8">
        <w:rPr>
          <w:rFonts w:ascii="Verdana" w:hAnsi="Verdana"/>
          <w:sz w:val="20"/>
        </w:rPr>
        <w:tab/>
        <w:t>f(9);</w:t>
      </w:r>
    </w:p>
    <w:p w:rsidR="002936FC" w:rsidRPr="00730DD8" w:rsidRDefault="002936FC" w:rsidP="002936FC">
      <w:pPr>
        <w:shd w:val="clear" w:color="auto" w:fill="000000" w:themeFill="text1"/>
        <w:spacing w:after="0"/>
        <w:jc w:val="both"/>
        <w:rPr>
          <w:rFonts w:ascii="Verdana" w:hAnsi="Verdana"/>
          <w:sz w:val="20"/>
        </w:rPr>
      </w:pPr>
      <w:r w:rsidRPr="00730DD8">
        <w:rPr>
          <w:rFonts w:ascii="Verdana" w:hAnsi="Verdana"/>
          <w:sz w:val="20"/>
        </w:rPr>
        <w:tab/>
        <w:t>f(11);</w:t>
      </w:r>
    </w:p>
    <w:p w:rsidR="002936FC" w:rsidRPr="00730DD8" w:rsidRDefault="002936FC" w:rsidP="002936FC">
      <w:pPr>
        <w:shd w:val="clear" w:color="auto" w:fill="000000" w:themeFill="text1"/>
        <w:spacing w:after="0"/>
        <w:jc w:val="both"/>
        <w:rPr>
          <w:rFonts w:ascii="Verdana" w:hAnsi="Verdana"/>
          <w:sz w:val="20"/>
        </w:rPr>
      </w:pPr>
      <w:r w:rsidRPr="00730DD8">
        <w:rPr>
          <w:rFonts w:ascii="Verdana" w:hAnsi="Verdana"/>
          <w:sz w:val="20"/>
        </w:rPr>
        <w:tab/>
      </w:r>
    </w:p>
    <w:p w:rsidR="002936FC" w:rsidRPr="00730DD8" w:rsidRDefault="002936FC" w:rsidP="002936FC">
      <w:pPr>
        <w:shd w:val="clear" w:color="auto" w:fill="000000" w:themeFill="text1"/>
        <w:spacing w:after="0"/>
        <w:jc w:val="both"/>
        <w:rPr>
          <w:rFonts w:ascii="Verdana" w:hAnsi="Verdana"/>
          <w:sz w:val="20"/>
        </w:rPr>
      </w:pPr>
      <w:r w:rsidRPr="00730DD8">
        <w:rPr>
          <w:rFonts w:ascii="Verdana" w:hAnsi="Verdana"/>
          <w:sz w:val="20"/>
        </w:rPr>
        <w:tab/>
        <w:t>return 0;</w:t>
      </w:r>
    </w:p>
    <w:p w:rsidR="002936FC" w:rsidRPr="00730DD8" w:rsidRDefault="002936FC" w:rsidP="002936FC">
      <w:pPr>
        <w:shd w:val="clear" w:color="auto" w:fill="000000" w:themeFill="text1"/>
        <w:spacing w:after="0"/>
        <w:jc w:val="both"/>
        <w:rPr>
          <w:rFonts w:ascii="Verdana" w:hAnsi="Verdana"/>
          <w:sz w:val="20"/>
        </w:rPr>
      </w:pPr>
      <w:r w:rsidRPr="00730DD8">
        <w:rPr>
          <w:rFonts w:ascii="Verdana" w:hAnsi="Verdana"/>
          <w:sz w:val="20"/>
        </w:rPr>
        <w:t>}</w:t>
      </w:r>
    </w:p>
    <w:p w:rsidR="005725C5" w:rsidRPr="00730DD8" w:rsidRDefault="005725C5" w:rsidP="00AE734E">
      <w:pPr>
        <w:pStyle w:val="Heading1"/>
        <w:rPr>
          <w:rFonts w:ascii="Verdana" w:hAnsi="Verdana"/>
        </w:rPr>
      </w:pPr>
      <w:r w:rsidRPr="00730DD8">
        <w:rPr>
          <w:rFonts w:ascii="Verdana" w:hAnsi="Verdana"/>
        </w:rPr>
        <w:t>Aggregate initialization</w:t>
      </w:r>
    </w:p>
    <w:p w:rsidR="005725C5" w:rsidRPr="00730DD8" w:rsidRDefault="005725C5" w:rsidP="005725C5">
      <w:pPr>
        <w:jc w:val="both"/>
        <w:rPr>
          <w:rFonts w:ascii="Verdana" w:hAnsi="Verdana"/>
        </w:rPr>
      </w:pPr>
      <w:r w:rsidRPr="00730DD8">
        <w:rPr>
          <w:rFonts w:ascii="Verdana" w:hAnsi="Verdana"/>
        </w:rPr>
        <w:t>An aggregate is just what it sounds like: a bunch of things clumped together. This definition includes aggregates of mixed types, like structs and classes. An array is an aggregate of a single type.</w:t>
      </w:r>
    </w:p>
    <w:p w:rsidR="005725C5" w:rsidRPr="00730DD8" w:rsidRDefault="005725C5" w:rsidP="005725C5">
      <w:pPr>
        <w:jc w:val="both"/>
        <w:rPr>
          <w:rFonts w:ascii="Verdana" w:hAnsi="Verdana"/>
        </w:rPr>
      </w:pPr>
      <w:r w:rsidRPr="00730DD8">
        <w:rPr>
          <w:rFonts w:ascii="Verdana" w:hAnsi="Verdana"/>
        </w:rPr>
        <w:t xml:space="preserve">Initializing aggregates can be error-prone and tedious. C++ aggregate initialization makes it much safer. When you create an object that’s an aggregate, all you must do is make an assignment, and the initialization will be taken care of by the compiler. </w:t>
      </w:r>
    </w:p>
    <w:p w:rsidR="005725C5" w:rsidRPr="00730DD8" w:rsidRDefault="005725C5" w:rsidP="005725C5">
      <w:pPr>
        <w:jc w:val="both"/>
        <w:rPr>
          <w:rFonts w:ascii="Verdana" w:hAnsi="Verdana"/>
        </w:rPr>
      </w:pPr>
      <w:r w:rsidRPr="00730DD8">
        <w:rPr>
          <w:rFonts w:ascii="Verdana" w:hAnsi="Verdana"/>
        </w:rPr>
        <w:t>This assignment comes in several flavors, depending on the type of aggregate you’re dealing with, but in all cases the elements in the assignment must be surrounded by curly braces. For an array of built-in types this is quite simple:</w:t>
      </w:r>
    </w:p>
    <w:p w:rsidR="005725C5" w:rsidRPr="00730DD8" w:rsidRDefault="005725C5" w:rsidP="009C1539">
      <w:pPr>
        <w:shd w:val="clear" w:color="auto" w:fill="000000" w:themeFill="text1"/>
        <w:jc w:val="both"/>
        <w:rPr>
          <w:rFonts w:ascii="Verdana" w:hAnsi="Verdana"/>
        </w:rPr>
      </w:pPr>
      <w:r w:rsidRPr="00730DD8">
        <w:rPr>
          <w:rFonts w:ascii="Verdana" w:hAnsi="Verdana"/>
        </w:rPr>
        <w:t>int a[5] = { 1, 2, 3, 4, 5 };</w:t>
      </w:r>
    </w:p>
    <w:p w:rsidR="005725C5" w:rsidRPr="00730DD8" w:rsidRDefault="005725C5" w:rsidP="005725C5">
      <w:pPr>
        <w:jc w:val="both"/>
        <w:rPr>
          <w:rFonts w:ascii="Verdana" w:hAnsi="Verdana"/>
        </w:rPr>
      </w:pPr>
    </w:p>
    <w:p w:rsidR="005725C5" w:rsidRPr="00730DD8" w:rsidRDefault="005725C5" w:rsidP="005725C5">
      <w:pPr>
        <w:jc w:val="both"/>
        <w:rPr>
          <w:rFonts w:ascii="Verdana" w:hAnsi="Verdana"/>
        </w:rPr>
      </w:pPr>
      <w:r w:rsidRPr="00730DD8">
        <w:rPr>
          <w:rFonts w:ascii="Verdana" w:hAnsi="Verdana"/>
        </w:rPr>
        <w:t>If you try to give more initializers than there are array elements, the compiler gives an error message. But what happens if you give fewer initializers? For example:</w:t>
      </w:r>
    </w:p>
    <w:p w:rsidR="005725C5" w:rsidRPr="00730DD8" w:rsidRDefault="005725C5" w:rsidP="009C1539">
      <w:pPr>
        <w:shd w:val="clear" w:color="auto" w:fill="000000" w:themeFill="text1"/>
        <w:jc w:val="both"/>
        <w:rPr>
          <w:rFonts w:ascii="Verdana" w:hAnsi="Verdana"/>
        </w:rPr>
      </w:pPr>
      <w:r w:rsidRPr="00730DD8">
        <w:rPr>
          <w:rFonts w:ascii="Verdana" w:hAnsi="Verdana"/>
        </w:rPr>
        <w:t>int b[6] = {0};</w:t>
      </w:r>
    </w:p>
    <w:p w:rsidR="005725C5" w:rsidRPr="00730DD8" w:rsidRDefault="005725C5" w:rsidP="005725C5">
      <w:pPr>
        <w:jc w:val="both"/>
        <w:rPr>
          <w:rFonts w:ascii="Verdana" w:hAnsi="Verdana"/>
        </w:rPr>
      </w:pPr>
    </w:p>
    <w:p w:rsidR="005725C5" w:rsidRPr="00730DD8" w:rsidRDefault="005725C5" w:rsidP="005725C5">
      <w:pPr>
        <w:jc w:val="both"/>
        <w:rPr>
          <w:rFonts w:ascii="Verdana" w:hAnsi="Verdana"/>
        </w:rPr>
      </w:pPr>
      <w:r w:rsidRPr="00730DD8">
        <w:rPr>
          <w:rFonts w:ascii="Verdana" w:hAnsi="Verdana"/>
        </w:rPr>
        <w:t xml:space="preserve">Here, the compiler will use the first initializer for the first array element, and then use zero for all the elements without initializers. Notice this initialization behavior doesn’t occur if you define an array without a list of initializers. So the expression above is a succinct way to initialize an array to zero, without using a for loop, and </w:t>
      </w:r>
      <w:r w:rsidRPr="00730DD8">
        <w:rPr>
          <w:rFonts w:ascii="Verdana" w:hAnsi="Verdana"/>
        </w:rPr>
        <w:lastRenderedPageBreak/>
        <w:t>without any possibility of an off-by-one error (Depending on the compiler, it may also be more efficient than the for loop.)</w:t>
      </w:r>
    </w:p>
    <w:p w:rsidR="005725C5" w:rsidRPr="00730DD8" w:rsidRDefault="005725C5" w:rsidP="005725C5">
      <w:pPr>
        <w:jc w:val="both"/>
        <w:rPr>
          <w:rFonts w:ascii="Verdana" w:hAnsi="Verdana"/>
        </w:rPr>
      </w:pPr>
    </w:p>
    <w:p w:rsidR="005725C5" w:rsidRPr="00730DD8" w:rsidRDefault="005725C5" w:rsidP="005725C5">
      <w:pPr>
        <w:jc w:val="both"/>
        <w:rPr>
          <w:rFonts w:ascii="Verdana" w:hAnsi="Verdana"/>
        </w:rPr>
      </w:pPr>
      <w:r w:rsidRPr="00730DD8">
        <w:rPr>
          <w:rFonts w:ascii="Verdana" w:hAnsi="Verdana"/>
        </w:rPr>
        <w:t>A second shorthand for arrays is automatic counting, in which you let the compiler determine the size of the array based on the number of initializers:</w:t>
      </w:r>
    </w:p>
    <w:p w:rsidR="005725C5" w:rsidRPr="00730DD8" w:rsidRDefault="005725C5" w:rsidP="009C1539">
      <w:pPr>
        <w:shd w:val="clear" w:color="auto" w:fill="000000" w:themeFill="text1"/>
        <w:jc w:val="both"/>
        <w:rPr>
          <w:rFonts w:ascii="Verdana" w:hAnsi="Verdana"/>
        </w:rPr>
      </w:pPr>
      <w:r w:rsidRPr="00730DD8">
        <w:rPr>
          <w:rFonts w:ascii="Verdana" w:hAnsi="Verdana"/>
        </w:rPr>
        <w:t>int c[] = { 1, 2, 3, 4 };</w:t>
      </w:r>
    </w:p>
    <w:p w:rsidR="005725C5" w:rsidRPr="00730DD8" w:rsidRDefault="005725C5" w:rsidP="005725C5">
      <w:pPr>
        <w:jc w:val="both"/>
        <w:rPr>
          <w:rFonts w:ascii="Verdana" w:hAnsi="Verdana"/>
        </w:rPr>
      </w:pPr>
    </w:p>
    <w:p w:rsidR="005725C5" w:rsidRPr="00730DD8" w:rsidRDefault="005725C5" w:rsidP="005725C5">
      <w:pPr>
        <w:jc w:val="both"/>
        <w:rPr>
          <w:rFonts w:ascii="Verdana" w:hAnsi="Verdana"/>
        </w:rPr>
      </w:pPr>
      <w:r w:rsidRPr="00730DD8">
        <w:rPr>
          <w:rFonts w:ascii="Verdana" w:hAnsi="Verdana"/>
        </w:rPr>
        <w:t>Now if you decide to add another element to the array, you simply add another initializer.</w:t>
      </w:r>
    </w:p>
    <w:p w:rsidR="005725C5" w:rsidRPr="00730DD8" w:rsidRDefault="005725C5" w:rsidP="005725C5">
      <w:pPr>
        <w:jc w:val="both"/>
        <w:rPr>
          <w:rFonts w:ascii="Verdana" w:hAnsi="Verdana"/>
        </w:rPr>
      </w:pPr>
      <w:r w:rsidRPr="00730DD8">
        <w:rPr>
          <w:rFonts w:ascii="Verdana" w:hAnsi="Verdana"/>
        </w:rPr>
        <w:t>But how do you determine the size of the array? The expression sizeof c / sizeof *c (size of the entire array divided by the size of the first element).</w:t>
      </w:r>
    </w:p>
    <w:p w:rsidR="005725C5" w:rsidRPr="00730DD8" w:rsidRDefault="005725C5" w:rsidP="005725C5">
      <w:pPr>
        <w:jc w:val="both"/>
        <w:rPr>
          <w:rFonts w:ascii="Verdana" w:hAnsi="Verdana"/>
        </w:rPr>
      </w:pPr>
    </w:p>
    <w:p w:rsidR="005725C5" w:rsidRPr="00730DD8" w:rsidRDefault="005725C5" w:rsidP="005725C5">
      <w:pPr>
        <w:jc w:val="both"/>
        <w:rPr>
          <w:rFonts w:ascii="Verdana" w:hAnsi="Verdana"/>
        </w:rPr>
      </w:pPr>
      <w:r w:rsidRPr="00730DD8">
        <w:rPr>
          <w:rFonts w:ascii="Verdana" w:hAnsi="Verdana"/>
        </w:rPr>
        <w:t>In the examples above, the initializers are assigned directly to the elements of the aggregate, but constructors are a way of forcing initialization to</w:t>
      </w:r>
    </w:p>
    <w:p w:rsidR="005725C5" w:rsidRPr="00730DD8" w:rsidRDefault="005725C5" w:rsidP="005725C5">
      <w:pPr>
        <w:jc w:val="both"/>
        <w:rPr>
          <w:rFonts w:ascii="Verdana" w:hAnsi="Verdana"/>
        </w:rPr>
      </w:pPr>
      <w:r w:rsidRPr="00730DD8">
        <w:rPr>
          <w:rFonts w:ascii="Verdana" w:hAnsi="Verdana"/>
        </w:rPr>
        <w:t>occur through a formal interface. Here, the constructors must be called to perform the initialization. So if you have a struct that looks like this,</w:t>
      </w:r>
    </w:p>
    <w:p w:rsidR="005725C5" w:rsidRPr="00730DD8" w:rsidRDefault="005725C5" w:rsidP="009C1539">
      <w:pPr>
        <w:shd w:val="clear" w:color="auto" w:fill="000000" w:themeFill="text1"/>
        <w:jc w:val="both"/>
        <w:rPr>
          <w:rFonts w:ascii="Verdana" w:hAnsi="Verdana"/>
        </w:rPr>
      </w:pPr>
      <w:r w:rsidRPr="00730DD8">
        <w:rPr>
          <w:rFonts w:ascii="Verdana" w:hAnsi="Verdana"/>
        </w:rPr>
        <w:t>struct Y {</w:t>
      </w:r>
    </w:p>
    <w:p w:rsidR="005725C5" w:rsidRPr="00730DD8" w:rsidRDefault="005725C5" w:rsidP="009C1539">
      <w:pPr>
        <w:shd w:val="clear" w:color="auto" w:fill="000000" w:themeFill="text1"/>
        <w:jc w:val="both"/>
        <w:rPr>
          <w:rFonts w:ascii="Verdana" w:hAnsi="Verdana"/>
        </w:rPr>
      </w:pPr>
      <w:r w:rsidRPr="00730DD8">
        <w:rPr>
          <w:rFonts w:ascii="Verdana" w:hAnsi="Verdana"/>
        </w:rPr>
        <w:tab/>
        <w:t>float f;</w:t>
      </w:r>
    </w:p>
    <w:p w:rsidR="005725C5" w:rsidRPr="00730DD8" w:rsidRDefault="005725C5" w:rsidP="009C1539">
      <w:pPr>
        <w:shd w:val="clear" w:color="auto" w:fill="000000" w:themeFill="text1"/>
        <w:jc w:val="both"/>
        <w:rPr>
          <w:rFonts w:ascii="Verdana" w:hAnsi="Verdana"/>
        </w:rPr>
      </w:pPr>
      <w:r w:rsidRPr="00730DD8">
        <w:rPr>
          <w:rFonts w:ascii="Verdana" w:hAnsi="Verdana"/>
        </w:rPr>
        <w:tab/>
        <w:t>int i;</w:t>
      </w:r>
    </w:p>
    <w:p w:rsidR="005725C5" w:rsidRPr="00730DD8" w:rsidRDefault="005725C5" w:rsidP="009C1539">
      <w:pPr>
        <w:shd w:val="clear" w:color="auto" w:fill="000000" w:themeFill="text1"/>
        <w:jc w:val="both"/>
        <w:rPr>
          <w:rFonts w:ascii="Verdana" w:hAnsi="Verdana"/>
        </w:rPr>
      </w:pPr>
      <w:r w:rsidRPr="00730DD8">
        <w:rPr>
          <w:rFonts w:ascii="Verdana" w:hAnsi="Verdana"/>
        </w:rPr>
        <w:tab/>
        <w:t>Y(int a);</w:t>
      </w:r>
    </w:p>
    <w:p w:rsidR="005725C5" w:rsidRPr="00730DD8" w:rsidRDefault="005725C5" w:rsidP="009C1539">
      <w:pPr>
        <w:shd w:val="clear" w:color="auto" w:fill="000000" w:themeFill="text1"/>
        <w:jc w:val="both"/>
        <w:rPr>
          <w:rFonts w:ascii="Verdana" w:hAnsi="Verdana"/>
        </w:rPr>
      </w:pPr>
      <w:r w:rsidRPr="00730DD8">
        <w:rPr>
          <w:rFonts w:ascii="Verdana" w:hAnsi="Verdana"/>
        </w:rPr>
        <w:t>};</w:t>
      </w:r>
    </w:p>
    <w:p w:rsidR="005725C5" w:rsidRPr="00730DD8" w:rsidRDefault="005725C5" w:rsidP="005725C5">
      <w:pPr>
        <w:jc w:val="both"/>
        <w:rPr>
          <w:rFonts w:ascii="Verdana" w:hAnsi="Verdana"/>
        </w:rPr>
      </w:pPr>
      <w:r w:rsidRPr="00730DD8">
        <w:rPr>
          <w:rFonts w:ascii="Verdana" w:hAnsi="Verdana"/>
        </w:rPr>
        <w:t>You must indicate constructor calls. The best approach is the explicit one as follows:</w:t>
      </w:r>
    </w:p>
    <w:p w:rsidR="005725C5" w:rsidRPr="00730DD8" w:rsidRDefault="005725C5" w:rsidP="009C1539">
      <w:pPr>
        <w:shd w:val="clear" w:color="auto" w:fill="000000" w:themeFill="text1"/>
        <w:jc w:val="both"/>
        <w:rPr>
          <w:rFonts w:ascii="Verdana" w:hAnsi="Verdana"/>
        </w:rPr>
      </w:pPr>
      <w:r w:rsidRPr="00730DD8">
        <w:rPr>
          <w:rFonts w:ascii="Verdana" w:hAnsi="Verdana"/>
        </w:rPr>
        <w:t>Y y1[] = { Y(1), Y(2), Y(3) };</w:t>
      </w:r>
    </w:p>
    <w:p w:rsidR="005725C5" w:rsidRPr="00730DD8" w:rsidRDefault="005725C5" w:rsidP="005725C5">
      <w:pPr>
        <w:jc w:val="both"/>
        <w:rPr>
          <w:rFonts w:ascii="Verdana" w:hAnsi="Verdana"/>
        </w:rPr>
      </w:pPr>
      <w:r w:rsidRPr="00730DD8">
        <w:rPr>
          <w:rFonts w:ascii="Verdana" w:hAnsi="Verdana"/>
        </w:rPr>
        <w:t>You get three objects and three constructor calls.</w:t>
      </w:r>
    </w:p>
    <w:p w:rsidR="006A0BDA" w:rsidRPr="00730DD8" w:rsidRDefault="006A0BDA" w:rsidP="000E5273">
      <w:pPr>
        <w:pStyle w:val="Heading1"/>
        <w:rPr>
          <w:rFonts w:ascii="Verdana" w:hAnsi="Verdana"/>
        </w:rPr>
      </w:pPr>
      <w:r w:rsidRPr="00730DD8">
        <w:rPr>
          <w:rFonts w:ascii="Verdana" w:hAnsi="Verdana"/>
        </w:rPr>
        <w:t>Default constructors</w:t>
      </w:r>
    </w:p>
    <w:p w:rsidR="006A0BDA" w:rsidRPr="00730DD8" w:rsidRDefault="006A0BDA" w:rsidP="006A0BDA">
      <w:pPr>
        <w:jc w:val="both"/>
        <w:rPr>
          <w:rFonts w:ascii="Verdana" w:hAnsi="Verdana"/>
        </w:rPr>
      </w:pPr>
      <w:r w:rsidRPr="00730DD8">
        <w:rPr>
          <w:rFonts w:ascii="Verdana" w:hAnsi="Verdana"/>
        </w:rPr>
        <w:t>A default constructor is one that can be called with no arguments. A default constructor is used to create a “vanilla object,” but it’s also important when the compiler is told to create an object but isn’t given any details.</w:t>
      </w:r>
    </w:p>
    <w:p w:rsidR="006A0BDA" w:rsidRPr="00730DD8" w:rsidRDefault="006A0BDA" w:rsidP="006A0BDA">
      <w:pPr>
        <w:jc w:val="both"/>
        <w:rPr>
          <w:rFonts w:ascii="Verdana" w:hAnsi="Verdana"/>
        </w:rPr>
      </w:pPr>
    </w:p>
    <w:p w:rsidR="006A0BDA" w:rsidRPr="00730DD8" w:rsidRDefault="006A0BDA" w:rsidP="006A0BDA">
      <w:pPr>
        <w:jc w:val="both"/>
        <w:rPr>
          <w:rFonts w:ascii="Verdana" w:hAnsi="Verdana"/>
        </w:rPr>
      </w:pPr>
      <w:r w:rsidRPr="00730DD8">
        <w:rPr>
          <w:rFonts w:ascii="Verdana" w:hAnsi="Verdana"/>
        </w:rPr>
        <w:lastRenderedPageBreak/>
        <w:t>The default constructor is so important that if (and only if) there are no constructors for a structure (struct or class), the compiler will automatically create one for you.</w:t>
      </w:r>
    </w:p>
    <w:p w:rsidR="006A0BDA" w:rsidRPr="00730DD8" w:rsidRDefault="006A0BDA" w:rsidP="006A0BDA">
      <w:pPr>
        <w:jc w:val="both"/>
        <w:rPr>
          <w:rFonts w:ascii="Verdana" w:hAnsi="Verdana"/>
        </w:rPr>
      </w:pPr>
    </w:p>
    <w:p w:rsidR="006A0BDA" w:rsidRPr="00730DD8" w:rsidRDefault="006A0BDA" w:rsidP="000E5273">
      <w:pPr>
        <w:shd w:val="clear" w:color="auto" w:fill="000000" w:themeFill="text1"/>
        <w:spacing w:after="0"/>
        <w:jc w:val="both"/>
        <w:rPr>
          <w:rFonts w:ascii="Verdana" w:hAnsi="Verdana"/>
          <w:sz w:val="20"/>
        </w:rPr>
      </w:pPr>
      <w:r w:rsidRPr="00730DD8">
        <w:rPr>
          <w:rFonts w:ascii="Verdana" w:hAnsi="Verdana"/>
          <w:sz w:val="20"/>
        </w:rPr>
        <w:t>// Automatically-generated default constructor</w:t>
      </w:r>
    </w:p>
    <w:p w:rsidR="006A0BDA" w:rsidRPr="00730DD8" w:rsidRDefault="006A0BDA" w:rsidP="000E5273">
      <w:pPr>
        <w:shd w:val="clear" w:color="auto" w:fill="000000" w:themeFill="text1"/>
        <w:spacing w:after="0"/>
        <w:jc w:val="both"/>
        <w:rPr>
          <w:rFonts w:ascii="Verdana" w:hAnsi="Verdana"/>
          <w:sz w:val="20"/>
        </w:rPr>
      </w:pPr>
      <w:r w:rsidRPr="00730DD8">
        <w:rPr>
          <w:rFonts w:ascii="Verdana" w:hAnsi="Verdana"/>
          <w:sz w:val="20"/>
        </w:rPr>
        <w:t>class V {</w:t>
      </w:r>
    </w:p>
    <w:p w:rsidR="006A0BDA" w:rsidRPr="00730DD8" w:rsidRDefault="006A0BDA" w:rsidP="000E5273">
      <w:pPr>
        <w:shd w:val="clear" w:color="auto" w:fill="000000" w:themeFill="text1"/>
        <w:spacing w:after="0"/>
        <w:jc w:val="both"/>
        <w:rPr>
          <w:rFonts w:ascii="Verdana" w:hAnsi="Verdana"/>
          <w:sz w:val="20"/>
        </w:rPr>
      </w:pPr>
      <w:r w:rsidRPr="00730DD8">
        <w:rPr>
          <w:rFonts w:ascii="Verdana" w:hAnsi="Verdana"/>
          <w:sz w:val="20"/>
        </w:rPr>
        <w:tab/>
        <w:t>int i; // private</w:t>
      </w:r>
    </w:p>
    <w:p w:rsidR="006A0BDA" w:rsidRPr="00730DD8" w:rsidRDefault="006A0BDA" w:rsidP="000E5273">
      <w:pPr>
        <w:shd w:val="clear" w:color="auto" w:fill="000000" w:themeFill="text1"/>
        <w:spacing w:after="0"/>
        <w:jc w:val="both"/>
        <w:rPr>
          <w:rFonts w:ascii="Verdana" w:hAnsi="Verdana"/>
          <w:sz w:val="20"/>
        </w:rPr>
      </w:pPr>
      <w:r w:rsidRPr="00730DD8">
        <w:rPr>
          <w:rFonts w:ascii="Verdana" w:hAnsi="Verdana"/>
          <w:sz w:val="20"/>
        </w:rPr>
        <w:t>}; // No constructor</w:t>
      </w:r>
    </w:p>
    <w:p w:rsidR="006A0BDA" w:rsidRPr="00730DD8" w:rsidRDefault="006A0BDA" w:rsidP="000E5273">
      <w:pPr>
        <w:shd w:val="clear" w:color="auto" w:fill="000000" w:themeFill="text1"/>
        <w:spacing w:after="0"/>
        <w:jc w:val="both"/>
        <w:rPr>
          <w:rFonts w:ascii="Verdana" w:hAnsi="Verdana"/>
          <w:sz w:val="20"/>
        </w:rPr>
      </w:pPr>
    </w:p>
    <w:p w:rsidR="006A0BDA" w:rsidRPr="00730DD8" w:rsidRDefault="006A0BDA" w:rsidP="000E5273">
      <w:pPr>
        <w:shd w:val="clear" w:color="auto" w:fill="000000" w:themeFill="text1"/>
        <w:spacing w:after="0"/>
        <w:jc w:val="both"/>
        <w:rPr>
          <w:rFonts w:ascii="Verdana" w:hAnsi="Verdana"/>
          <w:sz w:val="20"/>
        </w:rPr>
      </w:pPr>
      <w:r w:rsidRPr="00730DD8">
        <w:rPr>
          <w:rFonts w:ascii="Verdana" w:hAnsi="Verdana"/>
          <w:sz w:val="20"/>
        </w:rPr>
        <w:t>int main() {</w:t>
      </w:r>
    </w:p>
    <w:p w:rsidR="006A0BDA" w:rsidRPr="00730DD8" w:rsidRDefault="006A0BDA" w:rsidP="000E5273">
      <w:pPr>
        <w:shd w:val="clear" w:color="auto" w:fill="000000" w:themeFill="text1"/>
        <w:spacing w:after="0"/>
        <w:jc w:val="both"/>
        <w:rPr>
          <w:rFonts w:ascii="Verdana" w:hAnsi="Verdana"/>
          <w:sz w:val="20"/>
        </w:rPr>
      </w:pPr>
      <w:r w:rsidRPr="00730DD8">
        <w:rPr>
          <w:rFonts w:ascii="Verdana" w:hAnsi="Verdana"/>
          <w:sz w:val="20"/>
        </w:rPr>
        <w:tab/>
        <w:t>V v, v2[10];</w:t>
      </w:r>
    </w:p>
    <w:p w:rsidR="006A0BDA" w:rsidRPr="00730DD8" w:rsidRDefault="006A0BDA" w:rsidP="000E5273">
      <w:pPr>
        <w:shd w:val="clear" w:color="auto" w:fill="000000" w:themeFill="text1"/>
        <w:spacing w:after="0"/>
        <w:jc w:val="both"/>
        <w:rPr>
          <w:rFonts w:ascii="Verdana" w:hAnsi="Verdana"/>
          <w:sz w:val="20"/>
        </w:rPr>
      </w:pPr>
      <w:r w:rsidRPr="00730DD8">
        <w:rPr>
          <w:rFonts w:ascii="Verdana" w:hAnsi="Verdana"/>
          <w:sz w:val="20"/>
        </w:rPr>
        <w:t>}</w:t>
      </w:r>
    </w:p>
    <w:p w:rsidR="006A0BDA" w:rsidRPr="00730DD8" w:rsidRDefault="006A0BDA" w:rsidP="006A0BDA">
      <w:pPr>
        <w:jc w:val="both"/>
        <w:rPr>
          <w:rFonts w:ascii="Verdana" w:hAnsi="Verdana"/>
        </w:rPr>
      </w:pPr>
    </w:p>
    <w:p w:rsidR="006A0BDA" w:rsidRPr="00730DD8" w:rsidRDefault="006A0BDA" w:rsidP="006A0BDA">
      <w:pPr>
        <w:jc w:val="both"/>
        <w:rPr>
          <w:rFonts w:ascii="Verdana" w:hAnsi="Verdana"/>
        </w:rPr>
      </w:pPr>
      <w:r w:rsidRPr="00730DD8">
        <w:rPr>
          <w:rFonts w:ascii="Verdana" w:hAnsi="Verdana"/>
        </w:rPr>
        <w:t>If any constructors are defined, however, and there’s no default constructor, the instances of V above will generate compile-time errors.</w:t>
      </w:r>
    </w:p>
    <w:p w:rsidR="006A0BDA" w:rsidRPr="00730DD8" w:rsidRDefault="006A0BDA" w:rsidP="006A0BDA">
      <w:pPr>
        <w:jc w:val="both"/>
        <w:rPr>
          <w:rFonts w:ascii="Verdana" w:hAnsi="Verdana"/>
        </w:rPr>
      </w:pPr>
    </w:p>
    <w:p w:rsidR="006A0BDA" w:rsidRPr="00730DD8" w:rsidRDefault="006A0BDA" w:rsidP="006A0BDA">
      <w:pPr>
        <w:jc w:val="both"/>
        <w:rPr>
          <w:rFonts w:ascii="Verdana" w:hAnsi="Verdana"/>
        </w:rPr>
      </w:pPr>
      <w:r w:rsidRPr="00730DD8">
        <w:rPr>
          <w:rFonts w:ascii="Verdana" w:hAnsi="Verdana"/>
        </w:rPr>
        <w:t>You might think that the compiler-synthesized constructor should do some intelligent initialization, like setting all the memory for the object to zero. But it doesn’t – that would add extra overhead but be out of the programmer’s control. If you want the memory to be initialized to zero, you must do it yourself by writing the default constructor explicitly.</w:t>
      </w:r>
    </w:p>
    <w:p w:rsidR="006A0BDA" w:rsidRPr="00730DD8" w:rsidRDefault="006A0BDA" w:rsidP="006A0BDA">
      <w:pPr>
        <w:jc w:val="both"/>
        <w:rPr>
          <w:rFonts w:ascii="Verdana" w:hAnsi="Verdana"/>
        </w:rPr>
      </w:pPr>
    </w:p>
    <w:p w:rsidR="006A0BDA" w:rsidRPr="00730DD8" w:rsidRDefault="006A0BDA" w:rsidP="006A0BDA">
      <w:pPr>
        <w:jc w:val="both"/>
        <w:rPr>
          <w:rFonts w:ascii="Verdana" w:hAnsi="Verdana"/>
        </w:rPr>
      </w:pPr>
      <w:r w:rsidRPr="00730DD8">
        <w:rPr>
          <w:rFonts w:ascii="Verdana" w:hAnsi="Verdana"/>
        </w:rPr>
        <w:t>Although the compiler will create a default constructor for you, the behavior of the compiler-synthesized constructor is rarely what you want. In general, you should define your constructors explicitly and not allow the compiler to do it for you.</w:t>
      </w:r>
    </w:p>
    <w:p w:rsidR="00F37C7A" w:rsidRPr="00730DD8" w:rsidRDefault="00736C5D" w:rsidP="009C1539">
      <w:pPr>
        <w:pStyle w:val="Heading1"/>
        <w:rPr>
          <w:rFonts w:ascii="Verdana" w:hAnsi="Verdana"/>
        </w:rPr>
      </w:pPr>
      <w:r w:rsidRPr="00730DD8">
        <w:rPr>
          <w:rFonts w:ascii="Verdana" w:hAnsi="Verdana"/>
        </w:rPr>
        <w:t>END</w:t>
      </w:r>
      <w:r w:rsidR="00AE734E">
        <w:rPr>
          <w:rFonts w:ascii="Verdana" w:hAnsi="Verdana"/>
        </w:rPr>
        <w:t xml:space="preserve"> OF FILE</w:t>
      </w:r>
      <w:bookmarkStart w:id="0" w:name="_GoBack"/>
      <w:bookmarkEnd w:id="0"/>
    </w:p>
    <w:sectPr w:rsidR="00F37C7A" w:rsidRPr="00730D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BF6"/>
    <w:rsid w:val="0000726D"/>
    <w:rsid w:val="0001571E"/>
    <w:rsid w:val="000E5273"/>
    <w:rsid w:val="002936FC"/>
    <w:rsid w:val="00357985"/>
    <w:rsid w:val="003C27DF"/>
    <w:rsid w:val="003E1BF6"/>
    <w:rsid w:val="005725C5"/>
    <w:rsid w:val="005F6D8B"/>
    <w:rsid w:val="0063372A"/>
    <w:rsid w:val="00654245"/>
    <w:rsid w:val="006A0BDA"/>
    <w:rsid w:val="00730DD8"/>
    <w:rsid w:val="00736C5D"/>
    <w:rsid w:val="00837D30"/>
    <w:rsid w:val="00924F00"/>
    <w:rsid w:val="009C1539"/>
    <w:rsid w:val="00AE734E"/>
    <w:rsid w:val="00B149AD"/>
    <w:rsid w:val="00B63D76"/>
    <w:rsid w:val="00B64AFA"/>
    <w:rsid w:val="00BF1A67"/>
    <w:rsid w:val="00F37C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47313"/>
  <w15:chartTrackingRefBased/>
  <w15:docId w15:val="{3723A95E-93F7-41CA-8F0B-52F7E7C52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7C7A"/>
  </w:style>
  <w:style w:type="paragraph" w:styleId="Heading1">
    <w:name w:val="heading 1"/>
    <w:basedOn w:val="Normal"/>
    <w:next w:val="Normal"/>
    <w:link w:val="Heading1Char"/>
    <w:uiPriority w:val="9"/>
    <w:qFormat/>
    <w:rsid w:val="00F37C7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37C7A"/>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F37C7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F37C7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F37C7A"/>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F37C7A"/>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F37C7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37C7A"/>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F37C7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7C7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F37C7A"/>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F37C7A"/>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F37C7A"/>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F37C7A"/>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F37C7A"/>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F37C7A"/>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F37C7A"/>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F37C7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37C7A"/>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F37C7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37C7A"/>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F37C7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F37C7A"/>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F37C7A"/>
    <w:rPr>
      <w:b/>
      <w:bCs/>
    </w:rPr>
  </w:style>
  <w:style w:type="character" w:styleId="Emphasis">
    <w:name w:val="Emphasis"/>
    <w:basedOn w:val="DefaultParagraphFont"/>
    <w:uiPriority w:val="20"/>
    <w:qFormat/>
    <w:rsid w:val="00F37C7A"/>
    <w:rPr>
      <w:i/>
      <w:iCs/>
    </w:rPr>
  </w:style>
  <w:style w:type="paragraph" w:styleId="NoSpacing">
    <w:name w:val="No Spacing"/>
    <w:uiPriority w:val="1"/>
    <w:qFormat/>
    <w:rsid w:val="00F37C7A"/>
    <w:pPr>
      <w:spacing w:after="0" w:line="240" w:lineRule="auto"/>
    </w:pPr>
  </w:style>
  <w:style w:type="paragraph" w:styleId="Quote">
    <w:name w:val="Quote"/>
    <w:basedOn w:val="Normal"/>
    <w:next w:val="Normal"/>
    <w:link w:val="QuoteChar"/>
    <w:uiPriority w:val="29"/>
    <w:qFormat/>
    <w:rsid w:val="00F37C7A"/>
    <w:rPr>
      <w:i/>
      <w:iCs/>
      <w:color w:val="000000" w:themeColor="text1"/>
    </w:rPr>
  </w:style>
  <w:style w:type="character" w:customStyle="1" w:styleId="QuoteChar">
    <w:name w:val="Quote Char"/>
    <w:basedOn w:val="DefaultParagraphFont"/>
    <w:link w:val="Quote"/>
    <w:uiPriority w:val="29"/>
    <w:rsid w:val="00F37C7A"/>
    <w:rPr>
      <w:i/>
      <w:iCs/>
      <w:color w:val="000000" w:themeColor="text1"/>
    </w:rPr>
  </w:style>
  <w:style w:type="paragraph" w:styleId="IntenseQuote">
    <w:name w:val="Intense Quote"/>
    <w:basedOn w:val="Normal"/>
    <w:next w:val="Normal"/>
    <w:link w:val="IntenseQuoteChar"/>
    <w:uiPriority w:val="30"/>
    <w:qFormat/>
    <w:rsid w:val="00F37C7A"/>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F37C7A"/>
    <w:rPr>
      <w:b/>
      <w:bCs/>
      <w:i/>
      <w:iCs/>
      <w:color w:val="5B9BD5" w:themeColor="accent1"/>
    </w:rPr>
  </w:style>
  <w:style w:type="character" w:styleId="SubtleEmphasis">
    <w:name w:val="Subtle Emphasis"/>
    <w:basedOn w:val="DefaultParagraphFont"/>
    <w:uiPriority w:val="19"/>
    <w:qFormat/>
    <w:rsid w:val="00F37C7A"/>
    <w:rPr>
      <w:i/>
      <w:iCs/>
      <w:color w:val="808080" w:themeColor="text1" w:themeTint="7F"/>
    </w:rPr>
  </w:style>
  <w:style w:type="character" w:styleId="IntenseEmphasis">
    <w:name w:val="Intense Emphasis"/>
    <w:basedOn w:val="DefaultParagraphFont"/>
    <w:uiPriority w:val="21"/>
    <w:qFormat/>
    <w:rsid w:val="00F37C7A"/>
    <w:rPr>
      <w:b/>
      <w:bCs/>
      <w:i/>
      <w:iCs/>
      <w:color w:val="5B9BD5" w:themeColor="accent1"/>
    </w:rPr>
  </w:style>
  <w:style w:type="character" w:styleId="SubtleReference">
    <w:name w:val="Subtle Reference"/>
    <w:basedOn w:val="DefaultParagraphFont"/>
    <w:uiPriority w:val="31"/>
    <w:qFormat/>
    <w:rsid w:val="00F37C7A"/>
    <w:rPr>
      <w:smallCaps/>
      <w:color w:val="ED7D31" w:themeColor="accent2"/>
      <w:u w:val="single"/>
    </w:rPr>
  </w:style>
  <w:style w:type="character" w:styleId="IntenseReference">
    <w:name w:val="Intense Reference"/>
    <w:basedOn w:val="DefaultParagraphFont"/>
    <w:uiPriority w:val="32"/>
    <w:qFormat/>
    <w:rsid w:val="00F37C7A"/>
    <w:rPr>
      <w:b/>
      <w:bCs/>
      <w:smallCaps/>
      <w:color w:val="ED7D31" w:themeColor="accent2"/>
      <w:spacing w:val="5"/>
      <w:u w:val="single"/>
    </w:rPr>
  </w:style>
  <w:style w:type="character" w:styleId="BookTitle">
    <w:name w:val="Book Title"/>
    <w:basedOn w:val="DefaultParagraphFont"/>
    <w:uiPriority w:val="33"/>
    <w:qFormat/>
    <w:rsid w:val="00F37C7A"/>
    <w:rPr>
      <w:b/>
      <w:bCs/>
      <w:smallCaps/>
      <w:spacing w:val="5"/>
    </w:rPr>
  </w:style>
  <w:style w:type="paragraph" w:styleId="TOCHeading">
    <w:name w:val="TOC Heading"/>
    <w:basedOn w:val="Heading1"/>
    <w:next w:val="Normal"/>
    <w:uiPriority w:val="39"/>
    <w:semiHidden/>
    <w:unhideWhenUsed/>
    <w:qFormat/>
    <w:rsid w:val="00F37C7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1148</Words>
  <Characters>6549</Characters>
  <Application>Microsoft Office Word</Application>
  <DocSecurity>0</DocSecurity>
  <Lines>54</Lines>
  <Paragraphs>15</Paragraphs>
  <ScaleCrop>false</ScaleCrop>
  <Company/>
  <LinksUpToDate>false</LinksUpToDate>
  <CharactersWithSpaces>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Ratnesh1 Tiwari</cp:lastModifiedBy>
  <cp:revision>32</cp:revision>
  <dcterms:created xsi:type="dcterms:W3CDTF">2018-09-26T02:41:00Z</dcterms:created>
  <dcterms:modified xsi:type="dcterms:W3CDTF">2022-08-29T10:00:00Z</dcterms:modified>
</cp:coreProperties>
</file>