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China Sourcing Navigator — Top 20 Value Points</w:t>
      </w:r>
    </w:p>
    <w:p>
      <w:pPr>
        <w:jc w:val="center"/>
      </w:pPr>
      <w:r>
        <w:rPr>
          <w:i/>
          <w:color w:val="555555"/>
          <w:sz w:val="24"/>
        </w:rPr>
        <w:t>Ranked by impact on target audience (Layer 2 importers transitioning off-platform)</w:t>
      </w:r>
    </w:p>
    <w:p>
      <w:pPr>
        <w:jc w:val="center"/>
      </w:pPr>
      <w:r>
        <w:rPr>
          <w:color w:val="777777"/>
          <w:sz w:val="22"/>
        </w:rPr>
        <w:t>February 2026</w:t>
      </w:r>
    </w:p>
    <w:p>
      <w:pPr>
        <w:spacing w:before="120" w:after="120"/>
        <w:pBdr>
          <w:bottom w:val="single" w:sz="6" w:space="1" w:color="AAAAAA"/>
        </w:pBdr>
      </w:pPr>
    </w:p>
    <w:p>
      <w:pPr>
        <w:spacing w:before="240"/>
      </w:pPr>
      <w:r>
        <w:rPr>
          <w:b/>
          <w:sz w:val="26"/>
        </w:rPr>
        <w:t>TOP 20 VALUE POINTS FOR THE CHINA SOURCING NAVIGATOR</w:t>
      </w:r>
    </w:p>
    <w:p>
      <w:r>
        <w:t>Ranked by impact on the target audience (Layer 2 importers transitioning off-platform).</w:t>
      </w:r>
    </w:p>
    <w:p>
      <w:pPr>
        <w:spacing w:before="120" w:after="120"/>
        <w:pBdr>
          <w:bottom w:val="single" w:sz="6" w:space="1" w:color="AAAAAA"/>
        </w:pBdr>
      </w:pPr>
    </w:p>
    <w:p>
      <w:pPr>
        <w:pStyle w:val="Heading2"/>
      </w:pPr>
      <w:r>
        <w:t>1. WorldTrade Escrow — Your money doesn't move until the goods do</w:t>
      </w:r>
    </w:p>
    <w:p>
      <w:pPr>
        <w:spacing w:after="120"/>
      </w:pPr>
      <w:r>
        <w:rPr>
          <w:b/>
        </w:rPr>
        <w:t xml:space="preserve">What it is: </w:t>
      </w:r>
      <w:r>
        <w:rPr>
          <w:b w:val="0"/>
        </w:rPr>
        <w:t>WorldTrade holds payment in escrow until the supplier confirms shipment. Supplier's bank account is automatically checked against their business registration before any money moves.</w:t>
      </w:r>
    </w:p>
    <w:p>
      <w:pPr>
        <w:spacing w:after="120"/>
      </w:pPr>
      <w:r>
        <w:rPr>
          <w:b/>
        </w:rPr>
        <w:t xml:space="preserve">Why #1: </w:t>
      </w:r>
      <w:r>
        <w:rPr>
          <w:b w:val="0"/>
        </w:rPr>
        <w:t>This solves the single biggest fear in off-platform sourcing — sending money to a stranger in China with zero protection. On Alibaba, Trade Assurance covers this. Off-platform, there's nothing. WorldTrade fills that gap. Free with a World Account.</w:t>
      </w:r>
    </w:p>
    <w:p>
      <w:pPr>
        <w:spacing w:after="120"/>
      </w:pPr>
      <w:r>
        <w:rPr>
          <w:b/>
        </w:rPr>
        <w:t xml:space="preserve">What makes it unique: </w:t>
      </w:r>
      <w:r>
        <w:rPr>
          <w:b w:val="0"/>
        </w:rPr>
        <w:t>Verification is baked into the payment flow. It's not "verify separately, then pay separately." It's one action. The supplier must be a registered WorldFirst business to receive funds — which itself is a verification layer.</w:t>
      </w:r>
    </w:p>
    <w:p>
      <w:pPr>
        <w:spacing w:after="120"/>
      </w:pPr>
      <w:r>
        <w:rPr>
          <w:b/>
        </w:rPr>
        <w:t xml:space="preserve">Campaign role: </w:t>
      </w:r>
      <w:r>
        <w:rPr>
          <w:b w:val="0"/>
        </w:rPr>
        <w:t>This is the emotional climax of the page. Sits in the "Protecting Your Purchase" section. Enters through the Fear Architecture — not as a product pitch, but as the answer to anxiety that's been building since section 1.</w:t>
      </w:r>
    </w:p>
    <w:p>
      <w:pPr>
        <w:spacing w:before="120" w:after="120"/>
        <w:pBdr>
          <w:bottom w:val="single" w:sz="6" w:space="1" w:color="AAAAAA"/>
        </w:pBdr>
      </w:pPr>
    </w:p>
    <w:p>
      <w:pPr>
        <w:pStyle w:val="Heading2"/>
      </w:pPr>
      <w:r>
        <w:t>2. 1688 AI Sourcing Agent — Find factory-direct suppliers in English</w:t>
      </w:r>
    </w:p>
    <w:p>
      <w:pPr>
        <w:spacing w:after="120"/>
      </w:pPr>
      <w:r>
        <w:rPr>
          <w:b/>
        </w:rPr>
        <w:t xml:space="preserve">What it is: </w:t>
      </w:r>
      <w:r>
        <w:rPr>
          <w:b w:val="0"/>
        </w:rPr>
        <w:t>An AI tool inside the WorldFirst app that searches 1688 (Alibaba's domestic Chinese marketplace) in English and returns verified factory results with pricing.</w:t>
      </w:r>
    </w:p>
    <w:p>
      <w:pPr>
        <w:spacing w:after="120"/>
      </w:pPr>
      <w:r>
        <w:rPr>
          <w:b/>
        </w:rPr>
        <w:t xml:space="preserve">Why #2: </w:t>
      </w:r>
      <w:r>
        <w:rPr>
          <w:b w:val="0"/>
        </w:rPr>
        <w:t>1688 has the same factories as Alibaba.com at 20-40% lower prices. The barrier is language — everything is in Chinese. This tool removes that barrier entirely. It turns WF from "a payment company" into "the company that helps me find AND pay suppliers."</w:t>
      </w:r>
    </w:p>
    <w:p>
      <w:pPr>
        <w:spacing w:after="120"/>
      </w:pPr>
      <w:r>
        <w:rPr>
          <w:b/>
        </w:rPr>
        <w:t xml:space="preserve">The numbers: </w:t>
      </w:r>
      <w:r>
        <w:rPr>
          <w:b w:val="0"/>
        </w:rPr>
        <w:t>1688 has 10 million active sellers across 1,700+ product categories. Prices on high-volume orders can be up to 40% less than Alibaba.com.</w:t>
      </w:r>
    </w:p>
    <w:p>
      <w:pPr>
        <w:spacing w:after="120"/>
      </w:pPr>
      <w:r>
        <w:rPr>
          <w:b/>
        </w:rPr>
        <w:t xml:space="preserve">Campaign role: </w:t>
      </w:r>
      <w:r>
        <w:rPr>
          <w:b w:val="0"/>
        </w:rPr>
        <w:t>Dedicated section. "Find Verified Suppliers at Factory-Direct Prices." If the agent is live, this is the strongest conversion hook on the page — it's a tool people want to try immediately. Geo-adaptive (three tiers based on 1688 availability).</w:t>
      </w:r>
    </w:p>
    <w:p>
      <w:pPr>
        <w:spacing w:before="120" w:after="120"/>
        <w:pBdr>
          <w:bottom w:val="single" w:sz="6" w:space="1" w:color="AAAAAA"/>
        </w:pBdr>
      </w:pPr>
    </w:p>
    <w:p>
      <w:pPr>
        <w:pStyle w:val="Heading2"/>
      </w:pPr>
      <w:r>
        <w:t>3. City-by-City Manufacturing Maps — Where things are actually made</w:t>
      </w:r>
    </w:p>
    <w:p>
      <w:pPr>
        <w:spacing w:after="120"/>
      </w:pPr>
      <w:r>
        <w:rPr>
          <w:b/>
        </w:rPr>
        <w:t xml:space="preserve">What it is: </w:t>
      </w:r>
      <w:r>
        <w:rPr>
          <w:b w:val="0"/>
        </w:rPr>
        <w:t>Detailed guides for 7 Chinese manufacturing cities: physical districts, markets, metro directions, what each area specialises in. The knowledge that lives in the heads of veteran importers, mapped out.</w:t>
      </w:r>
    </w:p>
    <w:p>
      <w:pPr>
        <w:spacing w:after="120"/>
      </w:pPr>
      <w:r>
        <w:rPr>
          <w:b/>
        </w:rPr>
        <w:t xml:space="preserve">Why #3: </w:t>
      </w:r>
      <w:r>
        <w:rPr>
          <w:b w:val="0"/>
        </w:rPr>
        <w:t>This is the core content value of the entire Navigator. Nobody else has mapped Chinese manufacturing districts at this level. It's the difference between "I found a supplier on Alibaba" and "I know that Baiyun District in Guangzhou has 2,000+ cosmetics factories and I can walk there from Metro Line 2." This is the content that earns Resolution 2 — "they actually know what they're talking about."</w:t>
      </w:r>
    </w:p>
    <w:p>
      <w:pPr>
        <w:spacing w:after="120"/>
      </w:pPr>
      <w:r>
        <w:rPr>
          <w:b/>
        </w:rPr>
        <w:t xml:space="preserve">What makes it unique: </w:t>
      </w:r>
      <w:r>
        <w:rPr>
          <w:b w:val="0"/>
        </w:rPr>
        <w:t>This isn't findable on Google's first page. Most sourcing content says "Guangzhou is good for electronics." Our guides say "Panyu District hosts the electronics factories, take Metro Line 3 to Panyu Square, the MOQ is typically 500 units, and here's the deposit norm."</w:t>
      </w:r>
    </w:p>
    <w:p>
      <w:pPr>
        <w:spacing w:after="120"/>
      </w:pPr>
      <w:r>
        <w:rPr>
          <w:b/>
        </w:rPr>
        <w:t xml:space="preserve">Campaign role: </w:t>
      </w:r>
      <w:r>
        <w:rPr>
          <w:b w:val="0"/>
        </w:rPr>
        <w:t>Section 2 on the landing page. The interactive map is the signature visual. This is what makes the Navigator a navigator, not a blog.</w:t>
      </w:r>
    </w:p>
    <w:p>
      <w:pPr>
        <w:spacing w:before="120" w:after="120"/>
        <w:pBdr>
          <w:bottom w:val="single" w:sz="6" w:space="1" w:color="AAAAAA"/>
        </w:pBdr>
      </w:pPr>
    </w:p>
    <w:p>
      <w:pPr>
        <w:pStyle w:val="Heading2"/>
      </w:pPr>
      <w:r>
        <w:t>4. Same-Day CNY Payments via MYbank — 80% arrive the same day</w:t>
      </w:r>
    </w:p>
    <w:p>
      <w:pPr>
        <w:spacing w:after="120"/>
      </w:pPr>
      <w:r>
        <w:rPr>
          <w:b/>
        </w:rPr>
        <w:t xml:space="preserve">What it is: </w:t>
      </w:r>
      <w:r>
        <w:rPr>
          <w:b w:val="0"/>
        </w:rPr>
        <w:t>WorldFirst routes payments to Chinese suppliers through MYbank (its sister company under Ant Group), using domestic Chinese payment rails (CNAPS) instead of SWIFT.</w:t>
      </w:r>
    </w:p>
    <w:p>
      <w:pPr>
        <w:spacing w:after="120"/>
      </w:pPr>
      <w:r>
        <w:rPr>
          <w:b/>
        </w:rPr>
        <w:t xml:space="preserve">Why #4: </w:t>
      </w:r>
      <w:r>
        <w:rPr>
          <w:b w:val="0"/>
        </w:rPr>
        <w:t>Traditional bank wires to China take 3-5 business days and often get held up in intermediary banks. WorldFirst's MYbank routing means 80% of payments arrive same day, 90% by next business day. For an importer who just confirmed an order and needs to lock in production, speed matters enormously.</w:t>
      </w:r>
    </w:p>
    <w:p>
      <w:pPr>
        <w:spacing w:after="120"/>
      </w:pPr>
      <w:r>
        <w:rPr>
          <w:b/>
        </w:rPr>
        <w:t xml:space="preserve">The numbers: </w:t>
      </w:r>
      <w:r>
        <w:rPr>
          <w:b w:val="0"/>
        </w:rPr>
        <w:t>80% same-day. 90% next-day. No intermediary banks. Direct connection to Chinese banking system.</w:t>
      </w:r>
    </w:p>
    <w:p>
      <w:pPr>
        <w:spacing w:after="120"/>
      </w:pPr>
      <w:r>
        <w:rPr>
          <w:b/>
        </w:rPr>
        <w:t xml:space="preserve">Campaign role: </w:t>
      </w:r>
      <w:r>
        <w:rPr>
          <w:b w:val="0"/>
        </w:rPr>
        <w:t>Core stat in the "Pay Chinese Suppliers — Faster and for Less" section. The speed story is immediately tangible — everyone has experienced the frustration of a wire transfer taking a week.</w:t>
      </w:r>
    </w:p>
    <w:p>
      <w:pPr>
        <w:spacing w:before="120" w:after="120"/>
        <w:pBdr>
          <w:bottom w:val="single" w:sz="6" w:space="1" w:color="AAAAAA"/>
        </w:pBdr>
      </w:pPr>
    </w:p>
    <w:p>
      <w:pPr>
        <w:pStyle w:val="Heading2"/>
      </w:pPr>
      <w:r>
        <w:t>5. 1688 World Pay — Pay 1688 suppliers without a Chinese bank account</w:t>
      </w:r>
    </w:p>
    <w:p>
      <w:pPr>
        <w:spacing w:after="120"/>
      </w:pPr>
      <w:r>
        <w:rPr>
          <w:b/>
        </w:rPr>
        <w:t xml:space="preserve">What it is: </w:t>
      </w:r>
      <w:r>
        <w:rPr>
          <w:b w:val="0"/>
        </w:rPr>
        <w:t>Official payment integration between WorldFirst and 1688. Select "World Pay" at checkout on 1688.com, payment deducted from your World Account in real time.</w:t>
      </w:r>
    </w:p>
    <w:p>
      <w:pPr>
        <w:spacing w:after="120"/>
      </w:pPr>
      <w:r>
        <w:rPr>
          <w:b/>
        </w:rPr>
        <w:t xml:space="preserve">Why #5: </w:t>
      </w:r>
      <w:r>
        <w:rPr>
          <w:b w:val="0"/>
        </w:rPr>
        <w:t>Before this, buying from 1688 required either a Chinese bank account, a sourcing agent (who charges 5-10% commission), or a credit card (3% fee). World Pay charges 0.4% + up to 0.2% tiered fee. No sourcing agent needed. No Chinese bank account needed.</w:t>
      </w:r>
    </w:p>
    <w:p>
      <w:pPr>
        <w:spacing w:after="120"/>
      </w:pPr>
      <w:r>
        <w:rPr>
          <w:b/>
        </w:rPr>
        <w:t xml:space="preserve">The numbers: </w:t>
      </w:r>
      <w:r>
        <w:rPr>
          <w:b w:val="0"/>
        </w:rPr>
        <w:t>0.4% vs 3% for credit card. Annual average transaction growth of 70%+ from 2019-2023. No annual CNY payment limits.</w:t>
      </w:r>
    </w:p>
    <w:p>
      <w:pPr>
        <w:spacing w:after="120"/>
      </w:pPr>
      <w:r>
        <w:rPr>
          <w:b/>
        </w:rPr>
        <w:t xml:space="preserve">Campaign role: </w:t>
      </w:r>
      <w:r>
        <w:rPr>
          <w:b w:val="0"/>
        </w:rPr>
        <w:t>Part of the 1688/AI Agent section. For Tier 1 regions where 1688 is fully available, this is the practical "how to pay" that completes the "how to find" story.</w:t>
      </w:r>
    </w:p>
    <w:p>
      <w:pPr>
        <w:spacing w:before="120" w:after="120"/>
        <w:pBdr>
          <w:bottom w:val="single" w:sz="6" w:space="1" w:color="AAAAAA"/>
        </w:pBdr>
      </w:pPr>
    </w:p>
    <w:p>
      <w:pPr>
        <w:pStyle w:val="Heading2"/>
      </w:pPr>
      <w:r>
        <w:t>6. Canton Fair Toolkit — Everything you need before you land in Guangzhou</w:t>
      </w:r>
    </w:p>
    <w:p>
      <w:pPr>
        <w:spacing w:after="120"/>
      </w:pPr>
      <w:r>
        <w:rPr>
          <w:b/>
        </w:rPr>
        <w:t xml:space="preserve">What it is: </w:t>
      </w:r>
      <w:r>
        <w:rPr>
          <w:b w:val="0"/>
        </w:rPr>
        <w:t>Pre-fair planning checklist, phase breakdown (which phase for which product category), Guangdong Circuit factory-visit itineraries, supplier evaluation templates, apps to install, hotel recommendations.</w:t>
      </w:r>
    </w:p>
    <w:p>
      <w:pPr>
        <w:spacing w:after="120"/>
      </w:pPr>
      <w:r>
        <w:rPr>
          <w:b/>
        </w:rPr>
        <w:t xml:space="preserve">Why #6: </w:t>
      </w:r>
      <w:r>
        <w:rPr>
          <w:b w:val="0"/>
        </w:rPr>
        <w:t>Canton Fair in April 2026 is the seasonal urgency driver. Anyone planning to attend is actively searching for preparation guidance right now. This toolkit is immediately actionable and time-sensitive — it creates urgency that generic sourcing content doesn't.</w:t>
      </w:r>
    </w:p>
    <w:p>
      <w:pPr>
        <w:spacing w:after="120"/>
      </w:pPr>
      <w:r>
        <w:rPr>
          <w:b/>
        </w:rPr>
        <w:t xml:space="preserve">The Guangdong Circuit angle: </w:t>
      </w:r>
      <w:r>
        <w:rPr>
          <w:b w:val="0"/>
        </w:rPr>
        <w:t>"Most serious importers don't just attend Canton Fair. They extend their trip to visit factories across Guangdong — Shenzhen (1hr train), Dongguan (1hr car), Foshan (30min metro)." This cross-links to city guides.</w:t>
      </w:r>
    </w:p>
    <w:p>
      <w:pPr>
        <w:spacing w:after="120"/>
      </w:pPr>
      <w:r>
        <w:rPr>
          <w:b/>
        </w:rPr>
        <w:t xml:space="preserve">Campaign role: </w:t>
      </w:r>
      <w:r>
        <w:rPr>
          <w:b w:val="0"/>
        </w:rPr>
        <w:t>Dedicated section sitting right after cities and categories. The countdown timer creates urgency. Phase breakdown helps people plan which days to attend.</w:t>
      </w:r>
    </w:p>
    <w:p>
      <w:pPr>
        <w:spacing w:before="120" w:after="120"/>
        <w:pBdr>
          <w:bottom w:val="single" w:sz="6" w:space="1" w:color="AAAAAA"/>
        </w:pBdr>
      </w:pPr>
    </w:p>
    <w:p>
      <w:pPr>
        <w:pStyle w:val="Heading2"/>
      </w:pPr>
      <w:r>
        <w:t>7. FX Savings — Stop losing 2-4% on every payment to China</w:t>
      </w:r>
    </w:p>
    <w:p>
      <w:pPr>
        <w:spacing w:after="120"/>
      </w:pPr>
      <w:r>
        <w:rPr>
          <w:b/>
        </w:rPr>
        <w:t xml:space="preserve">What it is: </w:t>
      </w:r>
      <w:r>
        <w:rPr>
          <w:b w:val="0"/>
        </w:rPr>
        <w:t>Banks typically charge 2-4% above mid-market rate on CNY conversion. WorldFirst caps major currency FX markup at 0.5%. New customers get 0.3% for the first 180 days (2026 promo, runs until Dec 31).</w:t>
      </w:r>
    </w:p>
    <w:p>
      <w:pPr>
        <w:spacing w:after="120"/>
      </w:pPr>
      <w:r>
        <w:rPr>
          <w:b/>
        </w:rPr>
        <w:t xml:space="preserve">Why #7: </w:t>
      </w:r>
      <w:r>
        <w:rPr>
          <w:b w:val="0"/>
        </w:rPr>
        <w:t>This is real money. An importer doing £10,000/month in China orders loses £2,400-£4,800/year to bank FX margins. With WorldFirst, that drops to £600-£1,200. Over a year, the savings are substantial — and most importers don't even realise their bank is taking this much.</w:t>
      </w:r>
    </w:p>
    <w:p>
      <w:pPr>
        <w:spacing w:after="120"/>
      </w:pPr>
      <w:r>
        <w:rPr>
          <w:b/>
        </w:rPr>
        <w:t xml:space="preserve">The numbers: </w:t>
      </w:r>
      <w:r>
        <w:rPr>
          <w:b w:val="0"/>
        </w:rPr>
        <w:t>Up to 0.5% markup (vs 2-4% at banks). 0.3% promotional rate for 180 days. £4 GBP international transfer fee (vs £25-40 for SWIFT).</w:t>
      </w:r>
    </w:p>
    <w:p>
      <w:pPr>
        <w:spacing w:after="120"/>
      </w:pPr>
      <w:r>
        <w:rPr>
          <w:b/>
        </w:rPr>
        <w:t xml:space="preserve">Campaign role: </w:t>
      </w:r>
      <w:r>
        <w:rPr>
          <w:b w:val="0"/>
        </w:rPr>
        <w:t>Core to the cost comparison table in the "Pay Chinese Suppliers" section. The landed cost breakdown makes this tangible — showing FX as a line item that most people don't account for.</w:t>
      </w:r>
    </w:p>
    <w:p>
      <w:pPr>
        <w:spacing w:before="120" w:after="120"/>
        <w:pBdr>
          <w:bottom w:val="single" w:sz="6" w:space="1" w:color="AAAAAA"/>
        </w:pBdr>
      </w:pPr>
    </w:p>
    <w:p>
      <w:pPr>
        <w:pStyle w:val="Heading2"/>
      </w:pPr>
      <w:r>
        <w:t>8. Pre-Payment Supplier Verification — Check them before you pay</w:t>
      </w:r>
    </w:p>
    <w:p>
      <w:pPr>
        <w:spacing w:after="120"/>
      </w:pPr>
      <w:r>
        <w:rPr>
          <w:b/>
        </w:rPr>
        <w:t xml:space="preserve">What it is: </w:t>
      </w:r>
      <w:r>
        <w:rPr>
          <w:b w:val="0"/>
        </w:rPr>
        <w:t>Educational content teaching importers how to verify a Chinese supplier's legitimacy: business license, USCC code, bank account matching, factory vs trading company checks, red flags to watch for.</w:t>
      </w:r>
    </w:p>
    <w:p>
      <w:pPr>
        <w:spacing w:after="120"/>
      </w:pPr>
      <w:r>
        <w:rPr>
          <w:b/>
        </w:rPr>
        <w:t xml:space="preserve">Why #8: </w:t>
      </w:r>
      <w:r>
        <w:rPr>
          <w:b w:val="0"/>
        </w:rPr>
        <w:t>This is the content most importers are desperate for but can't find in a clear, actionable format. Everyone has heard "verify your supplier" but few know how to actually do it. The step-by-step approach (ask for USCC, cross-check on GSXT, match bank account to registered name) gives people a concrete process.</w:t>
      </w:r>
    </w:p>
    <w:p>
      <w:pPr>
        <w:spacing w:after="120"/>
      </w:pPr>
      <w:r>
        <w:rPr>
          <w:b/>
        </w:rPr>
        <w:t xml:space="preserve">WorldFirst connection: </w:t>
      </w:r>
      <w:r>
        <w:rPr>
          <w:b w:val="0"/>
        </w:rPr>
        <w:t>"When you pay through WorldTrade, your supplier's bank account is automatically checked against their business registration." Verification flows naturally into the escrow story.</w:t>
      </w:r>
    </w:p>
    <w:p>
      <w:pPr>
        <w:spacing w:after="120"/>
      </w:pPr>
      <w:r>
        <w:rPr>
          <w:b/>
        </w:rPr>
        <w:t xml:space="preserve">Campaign role: </w:t>
      </w:r>
      <w:r>
        <w:rPr>
          <w:b w:val="0"/>
        </w:rPr>
        <w:t>Left column of the "Verify First, Then Escrow" section. Paired with WorldTrade escrow on the right. Together they form the complete protection story.</w:t>
      </w:r>
    </w:p>
    <w:p>
      <w:pPr>
        <w:spacing w:before="120" w:after="120"/>
        <w:pBdr>
          <w:bottom w:val="single" w:sz="6" w:space="1" w:color="AAAAAA"/>
        </w:pBdr>
      </w:pPr>
    </w:p>
    <w:p>
      <w:pPr>
        <w:pStyle w:val="Heading2"/>
      </w:pPr>
      <w:r>
        <w:t>9. Category Sourcing Guides — Product-specific intelligence</w:t>
      </w:r>
    </w:p>
    <w:p>
      <w:pPr>
        <w:spacing w:after="120"/>
      </w:pPr>
      <w:r>
        <w:rPr>
          <w:b/>
        </w:rPr>
        <w:t xml:space="preserve">What it is: </w:t>
      </w:r>
      <w:r>
        <w:rPr>
          <w:b w:val="0"/>
        </w:rPr>
        <w:t>Deep guides for 8 product categories covering where to source, what to know before ordering (certifications, BOM breakdowns, tooling costs), supplier evaluation criteria (green flags and red flags), typical pricing structures, and logistics considerations.</w:t>
      </w:r>
    </w:p>
    <w:p>
      <w:pPr>
        <w:spacing w:after="120"/>
      </w:pPr>
      <w:r>
        <w:rPr>
          <w:b/>
        </w:rPr>
        <w:t xml:space="preserve">Why #9: </w:t>
      </w:r>
      <w:r>
        <w:rPr>
          <w:b w:val="0"/>
        </w:rPr>
        <w:t>A Layer 2 importer doesn't just want to know "go to Shenzhen for electronics." They want to know that SMT lines should be in-house not outsourced, that chipsets drive 60-70% of smart device cost, that moulds cost $3,000-$20,000 and they should get ownership in writing, and that lithium battery products have strict IATA DGR Class 9 shipping requirements.</w:t>
      </w:r>
    </w:p>
    <w:p>
      <w:pPr>
        <w:spacing w:after="120"/>
      </w:pPr>
      <w:r>
        <w:rPr>
          <w:b/>
        </w:rPr>
        <w:t xml:space="preserve">Campaign role: </w:t>
      </w:r>
      <w:r>
        <w:rPr>
          <w:b w:val="0"/>
        </w:rPr>
        <w:t>Section 3 on the landing page. Category cards link to full guide pages. The depth of knowledge in these guides is what earns trust — it proves WF understands the sourcing landscape, not just the payment layer.</w:t>
      </w:r>
    </w:p>
    <w:p>
      <w:pPr>
        <w:spacing w:before="120" w:after="120"/>
        <w:pBdr>
          <w:bottom w:val="single" w:sz="6" w:space="1" w:color="AAAAAA"/>
        </w:pBdr>
      </w:pPr>
    </w:p>
    <w:p>
      <w:pPr>
        <w:pStyle w:val="Heading2"/>
      </w:pPr>
      <w:r>
        <w:t>10. The Copy-Paste Supplier Script — Send this before your first payment</w:t>
      </w:r>
    </w:p>
    <w:p>
      <w:pPr>
        <w:spacing w:after="120"/>
      </w:pPr>
      <w:r>
        <w:rPr>
          <w:b/>
        </w:rPr>
        <w:t xml:space="preserve">What it is: </w:t>
      </w:r>
      <w:r>
        <w:rPr>
          <w:b w:val="0"/>
        </w:rPr>
        <w:t>A ready-to-use message template importers can copy and send to their supplier before paying. Asks for registered company name, USCC code, bank account in company name, and whether they can accept WorldTrade.</w:t>
      </w:r>
    </w:p>
    <w:p>
      <w:pPr>
        <w:spacing w:after="120"/>
      </w:pPr>
      <w:r>
        <w:rPr>
          <w:b/>
        </w:rPr>
        <w:t xml:space="preserve">Why #10: </w:t>
      </w:r>
      <w:r>
        <w:rPr>
          <w:b w:val="0"/>
        </w:rPr>
        <w:t>Pure utility. People love templates they can use immediately. And the message subtly asks the supplier to accept WorldTrade — the buyer becomes the sales channel. This is the Pattern 5 from our Fear Architecture discussion — the buyer doesn't feel sold to, they feel prepared.</w:t>
      </w:r>
    </w:p>
    <w:p>
      <w:pPr>
        <w:spacing w:after="120"/>
      </w:pPr>
      <w:r>
        <w:rPr>
          <w:b/>
        </w:rPr>
        <w:t xml:space="preserve">Campaign role: </w:t>
      </w:r>
      <w:r>
        <w:rPr>
          <w:b w:val="0"/>
        </w:rPr>
        <w:t>Embedded in the "Protecting Your Purchase" section as a callout box. Also repeated in every city and category guide.</w:t>
      </w:r>
    </w:p>
    <w:p>
      <w:pPr>
        <w:spacing w:before="120" w:after="120"/>
        <w:pBdr>
          <w:bottom w:val="single" w:sz="6" w:space="1" w:color="AAAAAA"/>
        </w:pBdr>
      </w:pPr>
    </w:p>
    <w:p>
      <w:pPr>
        <w:pStyle w:val="Heading2"/>
      </w:pPr>
      <w:r>
        <w:t>11. Forward Contracts — Lock your CNY rate for up to 24 months</w:t>
      </w:r>
    </w:p>
    <w:p>
      <w:pPr>
        <w:spacing w:after="120"/>
      </w:pPr>
      <w:r>
        <w:rPr>
          <w:b/>
        </w:rPr>
        <w:t xml:space="preserve">What it is: </w:t>
      </w:r>
      <w:r>
        <w:rPr>
          <w:b w:val="0"/>
        </w:rPr>
        <w:t>WorldFirst offers fixed, window, and flexible forward contracts allowing importers to lock in exchange rates for future payments. 3-10% initial deposit depending on contract length.</w:t>
      </w:r>
    </w:p>
    <w:p>
      <w:pPr>
        <w:spacing w:after="120"/>
      </w:pPr>
      <w:r>
        <w:rPr>
          <w:b/>
        </w:rPr>
        <w:t xml:space="preserve">Why #11: </w:t>
      </w:r>
      <w:r>
        <w:rPr>
          <w:b w:val="0"/>
        </w:rPr>
        <w:t>For importers with recurring monthly orders, FX volatility is a real business risk. A 5% swing in GBP/CNY over a quarter can wipe out their entire margin on a shipment. Forward contracts turn an unpredictable cost into a fixed one. Most importers don't know this option exists.</w:t>
      </w:r>
    </w:p>
    <w:p>
      <w:pPr>
        <w:spacing w:after="120"/>
      </w:pPr>
      <w:r>
        <w:rPr>
          <w:b/>
        </w:rPr>
        <w:t xml:space="preserve">Campaign role: </w:t>
      </w:r>
      <w:r>
        <w:rPr>
          <w:b w:val="0"/>
        </w:rPr>
        <w:t>A supporting point within the payment section. Not a standalone section, but mentioned as "for regular orders, you can lock your rate for up to 24 months" — positioned as a pro tip for repeat importers.</w:t>
      </w:r>
    </w:p>
    <w:p>
      <w:pPr>
        <w:spacing w:before="120" w:after="120"/>
        <w:pBdr>
          <w:bottom w:val="single" w:sz="6" w:space="1" w:color="AAAAAA"/>
        </w:pBdr>
      </w:pPr>
    </w:p>
    <w:p>
      <w:pPr>
        <w:pStyle w:val="Heading2"/>
      </w:pPr>
      <w:r>
        <w:t>12. TaoWorld Integration — 800,000 suppliers at 0.8% vs 3%</w:t>
      </w:r>
    </w:p>
    <w:p>
      <w:pPr>
        <w:spacing w:after="120"/>
      </w:pPr>
      <w:r>
        <w:rPr>
          <w:b/>
        </w:rPr>
        <w:t xml:space="preserve">What it is: </w:t>
      </w:r>
      <w:r>
        <w:rPr>
          <w:b w:val="0"/>
        </w:rPr>
        <w:t>WorldFirst integrates with TaoWorld (Alibaba's international bulk-buying platform). Pay 800,000+ suppliers in CNY at 0.8% fee vs 3% for credit card payments. 10,000+ categories, 100M+ products.</w:t>
      </w:r>
    </w:p>
    <w:p>
      <w:pPr>
        <w:spacing w:after="120"/>
      </w:pPr>
      <w:r>
        <w:rPr>
          <w:b/>
        </w:rPr>
        <w:t xml:space="preserve">Why #12: </w:t>
      </w:r>
      <w:r>
        <w:rPr>
          <w:b w:val="0"/>
        </w:rPr>
        <w:t>TaoWorld is growing as a sourcing platform for international buyers. The cost saving (0.8% vs 3%) is significant on bulk orders. Combined with the 1688 integration, it positions WF as the payment backbone for the entire Alibaba ecosystem outside Alibaba.com.</w:t>
      </w:r>
    </w:p>
    <w:p>
      <w:pPr>
        <w:spacing w:after="120"/>
      </w:pPr>
      <w:r>
        <w:rPr>
          <w:b/>
        </w:rPr>
        <w:t xml:space="preserve">Campaign role: </w:t>
      </w:r>
      <w:r>
        <w:rPr>
          <w:b w:val="0"/>
        </w:rPr>
        <w:t>Mentioned alongside 1688 in the AI Sourcing Agent section. Not a standalone section — it reinforces the "WF connects you to domestic Chinese platforms" story.</w:t>
      </w:r>
    </w:p>
    <w:p>
      <w:pPr>
        <w:spacing w:before="120" w:after="120"/>
        <w:pBdr>
          <w:bottom w:val="single" w:sz="6" w:space="1" w:color="AAAAAA"/>
        </w:pBdr>
      </w:pPr>
    </w:p>
    <w:p>
      <w:pPr>
        <w:pStyle w:val="Heading2"/>
      </w:pPr>
      <w:r>
        <w:t>13. World Card + Alipay — Pay in person at Canton Fair and factory visits</w:t>
      </w:r>
    </w:p>
    <w:p>
      <w:pPr>
        <w:spacing w:after="120"/>
      </w:pPr>
      <w:r>
        <w:rPr>
          <w:b/>
        </w:rPr>
        <w:t xml:space="preserve">What it is: </w:t>
      </w:r>
      <w:r>
        <w:rPr>
          <w:b w:val="0"/>
        </w:rPr>
        <w:t>A free Mastercard-enabled virtual business card linked to World Account balances. Can be added to Alipay for in-person payments in China. Zero FX fees when spending from 15 supported currency wallets.</w:t>
      </w:r>
    </w:p>
    <w:p>
      <w:pPr>
        <w:spacing w:after="120"/>
      </w:pPr>
      <w:r>
        <w:rPr>
          <w:b/>
        </w:rPr>
        <w:t xml:space="preserve">Why #13: </w:t>
      </w:r>
      <w:r>
        <w:rPr>
          <w:b w:val="0"/>
        </w:rPr>
        <w:t>When you're at Canton Fair or visiting a factory in Shenzhen, you need to pay for meals, transport, samples, and hotel deposits. The World Card on Alipay means you pay like a local — no cash, no 3% foreign transaction fee, no unfavourable airport exchange rates. Plus up to 1.2% cashback on eligible spend.</w:t>
      </w:r>
    </w:p>
    <w:p>
      <w:pPr>
        <w:spacing w:after="120"/>
      </w:pPr>
      <w:r>
        <w:rPr>
          <w:b/>
        </w:rPr>
        <w:t xml:space="preserve">Campaign role: </w:t>
      </w:r>
      <w:r>
        <w:rPr>
          <w:b w:val="0"/>
        </w:rPr>
        <w:t>Mentioned in the Canton Fair toolkit section as "add WorldFirst's World Card to Alipay to pay like a local during your trip." Practical, immediately useful for anyone planning to visit China.</w:t>
      </w:r>
    </w:p>
    <w:p>
      <w:pPr>
        <w:spacing w:before="120" w:after="120"/>
        <w:pBdr>
          <w:bottom w:val="single" w:sz="6" w:space="1" w:color="AAAAAA"/>
        </w:pBdr>
      </w:pPr>
    </w:p>
    <w:p>
      <w:pPr>
        <w:pStyle w:val="Heading2"/>
      </w:pPr>
      <w:r>
        <w:t>14. 150,000+ Chinese Suppliers Already on WorldFirst — Instant free transfers</w:t>
      </w:r>
    </w:p>
    <w:p>
      <w:pPr>
        <w:spacing w:after="120"/>
      </w:pPr>
      <w:r>
        <w:rPr>
          <w:b/>
        </w:rPr>
        <w:t xml:space="preserve">What it is: </w:t>
      </w:r>
      <w:r>
        <w:rPr>
          <w:b w:val="0"/>
        </w:rPr>
        <w:t>If your supplier already has a WorldFirst account, transfers between World Accounts are instant and free. No FX fees. No transfer fees.</w:t>
      </w:r>
    </w:p>
    <w:p>
      <w:pPr>
        <w:spacing w:after="120"/>
      </w:pPr>
      <w:r>
        <w:rPr>
          <w:b/>
        </w:rPr>
        <w:t xml:space="preserve">Why #14: </w:t>
      </w:r>
      <w:r>
        <w:rPr>
          <w:b w:val="0"/>
        </w:rPr>
        <w:t>This is a network effect advantage. The more suppliers on WF, the easier it becomes for buyers. 150,000 is a significant number — there's a real chance your supplier is already on the network. And if they're not, asking them to join is easier when it's free and there's an existing community.</w:t>
      </w:r>
    </w:p>
    <w:p>
      <w:pPr>
        <w:spacing w:after="120"/>
      </w:pPr>
      <w:r>
        <w:rPr>
          <w:b/>
        </w:rPr>
        <w:t xml:space="preserve">Campaign role: </w:t>
      </w:r>
      <w:r>
        <w:rPr>
          <w:b w:val="0"/>
        </w:rPr>
        <w:t>A supporting stat in the payment speed section. "Your supplier may already be on the network. Transfers between World Accounts are instant and free."</w:t>
      </w:r>
    </w:p>
    <w:p>
      <w:pPr>
        <w:spacing w:before="120" w:after="120"/>
        <w:pBdr>
          <w:bottom w:val="single" w:sz="6" w:space="1" w:color="AAAAAA"/>
        </w:pBdr>
      </w:pPr>
    </w:p>
    <w:p>
      <w:pPr>
        <w:pStyle w:val="Heading2"/>
      </w:pPr>
      <w:r>
        <w:t>15. Landed Cost Breakdown Templates — Know your true cost before you order</w:t>
      </w:r>
    </w:p>
    <w:p>
      <w:pPr>
        <w:spacing w:after="120"/>
      </w:pPr>
      <w:r>
        <w:rPr>
          <w:b/>
        </w:rPr>
        <w:t xml:space="preserve">What it is: </w:t>
      </w:r>
      <w:r>
        <w:rPr>
          <w:b w:val="0"/>
        </w:rPr>
        <w:t>Realistic cost breakdowns for each product category showing unit cost, FX conversion, shipping, customs duty, VAT, and total landed cost. Makes the invisible costs visible — especially the FX spread most importers don't account for.</w:t>
      </w:r>
    </w:p>
    <w:p>
      <w:pPr>
        <w:spacing w:after="120"/>
      </w:pPr>
      <w:r>
        <w:rPr>
          <w:b/>
        </w:rPr>
        <w:t xml:space="preserve">Why #15: </w:t>
      </w:r>
      <w:r>
        <w:rPr>
          <w:b w:val="0"/>
        </w:rPr>
        <w:t>Most first-time off-platform importers underestimate their total cost because they only look at unit price. The landed cost template shows them every line item. The FX line naturally reveals the bank's hidden margin — and positions WorldFirst's rates as a cost-saving insight.</w:t>
      </w:r>
    </w:p>
    <w:p>
      <w:pPr>
        <w:spacing w:after="120"/>
      </w:pPr>
      <w:r>
        <w:rPr>
          <w:b/>
        </w:rPr>
        <w:t xml:space="preserve">Campaign role: </w:t>
      </w:r>
      <w:r>
        <w:rPr>
          <w:b w:val="0"/>
        </w:rPr>
        <w:t>The cost comparison table in the payment section. Category guides each have their own version with category-specific pricing benchmarks.</w:t>
      </w:r>
    </w:p>
    <w:p>
      <w:pPr>
        <w:spacing w:before="120" w:after="120"/>
        <w:pBdr>
          <w:bottom w:val="single" w:sz="6" w:space="1" w:color="AAAAAA"/>
        </w:pBdr>
      </w:pPr>
    </w:p>
    <w:p>
      <w:pPr>
        <w:pStyle w:val="Heading2"/>
      </w:pPr>
      <w:r>
        <w:t>16. Aggregated Payment Data Insights — Intelligence nobody else has</w:t>
      </w:r>
    </w:p>
    <w:p>
      <w:pPr>
        <w:spacing w:after="120"/>
      </w:pPr>
      <w:r>
        <w:rPr>
          <w:b/>
        </w:rPr>
        <w:t xml:space="preserve">What it is: </w:t>
      </w:r>
      <w:r>
        <w:rPr>
          <w:b w:val="0"/>
        </w:rPr>
        <w:t>Anonymised, aggregated data from WorldFirst's payment network. Example: "The average first off-platform order to Shenzhen is £6,200." "78% of payments to Foshan suppliers are in the ceramics and building materials sectors." "Payment disputes are 3x more likely with suppliers registered for less than 2 years."</w:t>
      </w:r>
    </w:p>
    <w:p>
      <w:pPr>
        <w:spacing w:after="120"/>
      </w:pPr>
      <w:r>
        <w:rPr>
          <w:b/>
        </w:rPr>
        <w:t xml:space="preserve">Why #16: </w:t>
      </w:r>
      <w:r>
        <w:rPr>
          <w:b w:val="0"/>
        </w:rPr>
        <w:t>This is the moat. Nobody else on the internet has this data. It can't be copied by a content agency. It's instantly credible and positions WorldFirst as the company that sees the entire China sourcing landscape from the payment layer.</w:t>
      </w:r>
    </w:p>
    <w:p>
      <w:pPr>
        <w:spacing w:after="120"/>
      </w:pPr>
      <w:r>
        <w:rPr>
          <w:b/>
        </w:rPr>
        <w:t xml:space="preserve">Campaign role: </w:t>
      </w:r>
      <w:r>
        <w:rPr>
          <w:b w:val="0"/>
        </w:rPr>
        <w:t>Scattered across city and category guides as data callouts. On the landing page, one or two stats can appear as trust signals. This is what separates the Navigator from every other sourcing blog.</w:t>
      </w:r>
    </w:p>
    <w:p>
      <w:pPr>
        <w:spacing w:before="120" w:after="120"/>
        <w:pBdr>
          <w:bottom w:val="single" w:sz="6" w:space="1" w:color="AAAAAA"/>
        </w:pBdr>
      </w:pPr>
    </w:p>
    <w:p>
      <w:pPr>
        <w:pStyle w:val="Heading2"/>
      </w:pPr>
      <w:r>
        <w:t>17. The China Sourcing Map PDF — 70+ page downloadable guide</w:t>
      </w:r>
    </w:p>
    <w:p>
      <w:pPr>
        <w:spacing w:after="120"/>
      </w:pPr>
      <w:r>
        <w:rPr>
          <w:b/>
        </w:rPr>
        <w:t xml:space="preserve">What it is: </w:t>
      </w:r>
      <w:r>
        <w:rPr>
          <w:b w:val="0"/>
        </w:rPr>
        <w:t>A comprehensive white paper compiling all Navigator content into a premium, offline-readable PDF. Email-gated (single field — email only).</w:t>
      </w:r>
    </w:p>
    <w:p>
      <w:pPr>
        <w:spacing w:after="120"/>
      </w:pPr>
      <w:r>
        <w:rPr>
          <w:b/>
        </w:rPr>
        <w:t xml:space="preserve">Why #17: </w:t>
      </w:r>
      <w:r>
        <w:rPr>
          <w:b w:val="0"/>
        </w:rPr>
        <w:t>Lead capture mechanism. The PDF gives people something tangible to take away, share with partners, and reference offline. It should look premium — "like a McKinsey report, not a marketing PDF." The email capture feeds the nurture sequence that bridges content consumption to first payment.</w:t>
      </w:r>
    </w:p>
    <w:p>
      <w:pPr>
        <w:spacing w:after="120"/>
      </w:pPr>
      <w:r>
        <w:rPr>
          <w:b/>
        </w:rPr>
        <w:t xml:space="preserve">Campaign role: </w:t>
      </w:r>
      <w:r>
        <w:rPr>
          <w:b w:val="0"/>
        </w:rPr>
        <w:t>Dedicated download section. Paper mockup left, single-field form right. Positioned after all the value sections — by this point they've seen enough value that exchanging an email feels natural.</w:t>
      </w:r>
    </w:p>
    <w:p>
      <w:pPr>
        <w:spacing w:before="120" w:after="120"/>
        <w:pBdr>
          <w:bottom w:val="single" w:sz="6" w:space="1" w:color="AAAAAA"/>
        </w:pBdr>
      </w:pPr>
    </w:p>
    <w:p>
      <w:pPr>
        <w:pStyle w:val="Heading2"/>
      </w:pPr>
      <w:r>
        <w:t>18. Batch Payments — Pay up to 200 suppliers in one go</w:t>
      </w:r>
    </w:p>
    <w:p>
      <w:pPr>
        <w:spacing w:after="120"/>
      </w:pPr>
      <w:r>
        <w:rPr>
          <w:b/>
        </w:rPr>
        <w:t xml:space="preserve">What it is: </w:t>
      </w:r>
      <w:r>
        <w:rPr>
          <w:b w:val="0"/>
        </w:rPr>
        <w:t>Upload an Excel file with up to 200 payees and process all payments in one batch. Schedule future payments and set up recurring transfers.</w:t>
      </w:r>
    </w:p>
    <w:p>
      <w:pPr>
        <w:spacing w:after="120"/>
      </w:pPr>
      <w:r>
        <w:rPr>
          <w:b/>
        </w:rPr>
        <w:t xml:space="preserve">Why #18: </w:t>
      </w:r>
      <w:r>
        <w:rPr>
          <w:b w:val="0"/>
        </w:rPr>
        <w:t>For importers with multiple suppliers (common for Amazon sellers managing 5-20 SKUs from different factories), paying them one by one is painful. Batch payments save hours of admin. Combined with competitive FX rates, this is a clear efficiency win.</w:t>
      </w:r>
    </w:p>
    <w:p>
      <w:pPr>
        <w:spacing w:after="120"/>
      </w:pPr>
      <w:r>
        <w:rPr>
          <w:b/>
        </w:rPr>
        <w:t xml:space="preserve">Campaign role: </w:t>
      </w:r>
      <w:r>
        <w:rPr>
          <w:b w:val="0"/>
        </w:rPr>
        <w:t>Not a standalone section on the landing page. Mentioned as a supporting feature in the payment section: "As you scale to multiple suppliers, pay up to 200 in one batch."</w:t>
      </w:r>
    </w:p>
    <w:p>
      <w:pPr>
        <w:spacing w:before="120" w:after="120"/>
        <w:pBdr>
          <w:bottom w:val="single" w:sz="6" w:space="1" w:color="AAAAAA"/>
        </w:pBdr>
      </w:pPr>
    </w:p>
    <w:p>
      <w:pPr>
        <w:pStyle w:val="Heading2"/>
      </w:pPr>
      <w:r>
        <w:t>19. New Customer 0.3% FX Promo — 180 days of reduced rates</w:t>
      </w:r>
    </w:p>
    <w:p>
      <w:pPr>
        <w:spacing w:after="120"/>
      </w:pPr>
      <w:r>
        <w:rPr>
          <w:b/>
        </w:rPr>
        <w:t xml:space="preserve">What it is: </w:t>
      </w:r>
      <w:r>
        <w:rPr>
          <w:b w:val="0"/>
        </w:rPr>
        <w:t>New WorldFirst customers get 0.3% FX fee on major currencies for up to 180 days (runs Feb 11 to Dec 31, 2026). No hidden tiers, no volume targets.</w:t>
      </w:r>
    </w:p>
    <w:p>
      <w:pPr>
        <w:spacing w:after="120"/>
      </w:pPr>
      <w:r>
        <w:rPr>
          <w:b/>
        </w:rPr>
        <w:t xml:space="preserve">Why #19: </w:t>
      </w:r>
      <w:r>
        <w:rPr>
          <w:b w:val="0"/>
        </w:rPr>
        <w:t>This is a direct incentive to sign up now. 0.3% is exceptionally competitive — most competitors charge 0.5-1.5%. Combined with the Navigator content that's already building trust, a limited-time offer creates a rational reason to act. However, it's ranked lower because promotional pricing doesn't build long-term trust — it's a conversion accelerator, not a value builder.</w:t>
      </w:r>
    </w:p>
    <w:p>
      <w:pPr>
        <w:spacing w:after="120"/>
      </w:pPr>
      <w:r>
        <w:rPr>
          <w:b/>
        </w:rPr>
        <w:t xml:space="preserve">Campaign role: </w:t>
      </w:r>
      <w:r>
        <w:rPr>
          <w:b w:val="0"/>
        </w:rPr>
        <w:t>A subtle mention near the "Open a World Account" CTA. Not screamed — that would feel like Resolution 1 (marketing funnel). Something like "New accounts get 0.3% FX for 180 days" as a small text line under the button.</w:t>
      </w:r>
    </w:p>
    <w:p>
      <w:pPr>
        <w:spacing w:before="120" w:after="120"/>
        <w:pBdr>
          <w:bottom w:val="single" w:sz="6" w:space="1" w:color="AAAAAA"/>
        </w:pBdr>
      </w:pPr>
    </w:p>
    <w:p>
      <w:pPr>
        <w:pStyle w:val="Heading2"/>
      </w:pPr>
      <w:r>
        <w:t>20. Xero / NetSuite Integration — Auto-reconciliation of China payments</w:t>
      </w:r>
    </w:p>
    <w:p>
      <w:pPr>
        <w:spacing w:after="120"/>
      </w:pPr>
      <w:r>
        <w:rPr>
          <w:b/>
        </w:rPr>
        <w:t xml:space="preserve">What it is: </w:t>
      </w:r>
      <w:r>
        <w:rPr>
          <w:b w:val="0"/>
        </w:rPr>
        <w:t>Native integration with Xero and NetSuite. Every payment, collection, or conversion appears in accounting bank feeds within 24 hours. No CSV uploads. No manual data entry. Free.</w:t>
      </w:r>
    </w:p>
    <w:p>
      <w:pPr>
        <w:spacing w:after="120"/>
      </w:pPr>
      <w:r>
        <w:rPr>
          <w:b/>
        </w:rPr>
        <w:t xml:space="preserve">Why #20: </w:t>
      </w:r>
      <w:r>
        <w:rPr>
          <w:b w:val="0"/>
        </w:rPr>
        <w:t>Bookkeeping is the boring part of importing that nobody talks about but everyone suffers through. Automatic reconciliation of 20+ currency payments into the accounting system saves real time and reduces errors. For small business importers doing their own books, this is surprisingly valuable.</w:t>
      </w:r>
    </w:p>
    <w:p>
      <w:pPr>
        <w:spacing w:after="120"/>
      </w:pPr>
      <w:r>
        <w:rPr>
          <w:b/>
        </w:rPr>
        <w:t xml:space="preserve">Campaign role: </w:t>
      </w:r>
      <w:r>
        <w:rPr>
          <w:b w:val="0"/>
        </w:rPr>
        <w:t>Not on the landing page. This belongs in the category guides or educational content — specifically in "Scaling Your Sourcing" or as a practical tip in the payment section of city guides.</w:t>
      </w:r>
    </w:p>
    <w:p>
      <w:pPr>
        <w:spacing w:before="120" w:after="120"/>
        <w:pBdr>
          <w:bottom w:val="single" w:sz="6" w:space="1" w:color="AAAAAA"/>
        </w:pBdr>
      </w:pPr>
    </w:p>
    <w:p>
      <w:pPr>
        <w:pStyle w:val="Heading1"/>
      </w:pPr>
      <w:r>
        <w:t>Ranking Logic</w:t>
      </w:r>
    </w:p>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01"/>
          </w:tcPr>
          <w:p>
            <w:pPr>
              <w:jc w:val="center"/>
              <w:shd w:fill="1A3C6E" w:val="clear"/>
            </w:pPr>
            <w:r/>
            <w:r>
              <w:rPr>
                <w:b/>
                <w:color w:val="FFFFFF"/>
                <w:sz w:val="20"/>
              </w:rPr>
              <w:t>Tier</w:t>
            </w:r>
          </w:p>
        </w:tc>
        <w:tc>
          <w:tcPr>
            <w:tcW w:type="dxa" w:w="1701"/>
          </w:tcPr>
          <w:p>
            <w:pPr>
              <w:jc w:val="center"/>
              <w:shd w:fill="1A3C6E" w:val="clear"/>
            </w:pPr>
            <w:r/>
            <w:r>
              <w:rPr>
                <w:b/>
                <w:color w:val="FFFFFF"/>
                <w:sz w:val="20"/>
              </w:rPr>
              <w:t>Theme</w:t>
            </w:r>
          </w:p>
        </w:tc>
        <w:tc>
          <w:tcPr>
            <w:tcW w:type="dxa" w:w="3685"/>
          </w:tcPr>
          <w:p>
            <w:pPr>
              <w:jc w:val="center"/>
              <w:shd w:fill="1A3C6E" w:val="clear"/>
            </w:pPr>
            <w:r/>
            <w:r>
              <w:rPr>
                <w:b/>
                <w:color w:val="FFFFFF"/>
                <w:sz w:val="20"/>
              </w:rPr>
              <w:t>Value Points</w:t>
            </w:r>
          </w:p>
        </w:tc>
        <w:tc>
          <w:tcPr>
            <w:tcW w:type="dxa" w:w="3118"/>
          </w:tcPr>
          <w:p>
            <w:pPr>
              <w:jc w:val="center"/>
              <w:shd w:fill="1A3C6E" w:val="clear"/>
            </w:pPr>
            <w:r/>
            <w:r>
              <w:rPr>
                <w:b/>
                <w:color w:val="FFFFFF"/>
                <w:sz w:val="20"/>
              </w:rPr>
              <w:t>Why</w:t>
            </w:r>
          </w:p>
        </w:tc>
      </w:tr>
      <w:tr>
        <w:tc>
          <w:tcPr>
            <w:tcW w:type="dxa" w:w="1701"/>
          </w:tcPr>
          <w:p>
            <w:r/>
            <w:r>
              <w:rPr>
                <w:sz w:val="20"/>
              </w:rPr>
              <w:t>Tier 1: Changes behaviour (#1-5)</w:t>
            </w:r>
          </w:p>
        </w:tc>
        <w:tc>
          <w:tcPr>
            <w:tcW w:type="dxa" w:w="1701"/>
          </w:tcPr>
          <w:p>
            <w:r/>
            <w:r>
              <w:rPr>
                <w:sz w:val="20"/>
              </w:rPr>
              <w:t>Changes behaviour</w:t>
            </w:r>
          </w:p>
        </w:tc>
        <w:tc>
          <w:tcPr>
            <w:tcW w:type="dxa" w:w="3685"/>
          </w:tcPr>
          <w:p>
            <w:r/>
            <w:r>
              <w:rPr>
                <w:sz w:val="20"/>
              </w:rPr>
              <w:t>WorldTrade escrow, 1688 AI Agent, city maps, same-day payments, 1688 World Pay</w:t>
            </w:r>
          </w:p>
        </w:tc>
        <w:tc>
          <w:tcPr>
            <w:tcW w:type="dxa" w:w="3118"/>
          </w:tcPr>
          <w:p>
            <w:r/>
            <w:r>
              <w:rPr>
                <w:sz w:val="20"/>
              </w:rPr>
              <w:t>These directly solve the biggest pain points and drive first-payment behaviour</w:t>
            </w:r>
          </w:p>
        </w:tc>
      </w:tr>
      <w:tr>
        <w:tc>
          <w:tcPr>
            <w:tcW w:type="dxa" w:w="1701"/>
          </w:tcPr>
          <w:p>
            <w:pPr>
              <w:shd w:fill="EDF2FA" w:val="clear"/>
            </w:pPr>
            <w:r/>
            <w:r>
              <w:rPr>
                <w:sz w:val="20"/>
              </w:rPr>
              <w:t>Tier 2: Creates commitment (#6-10)</w:t>
            </w:r>
          </w:p>
        </w:tc>
        <w:tc>
          <w:tcPr>
            <w:tcW w:type="dxa" w:w="1701"/>
          </w:tcPr>
          <w:p>
            <w:pPr>
              <w:shd w:fill="EDF2FA" w:val="clear"/>
            </w:pPr>
            <w:r/>
            <w:r>
              <w:rPr>
                <w:sz w:val="20"/>
              </w:rPr>
              <w:t>Creates commitment</w:t>
            </w:r>
          </w:p>
        </w:tc>
        <w:tc>
          <w:tcPr>
            <w:tcW w:type="dxa" w:w="3685"/>
          </w:tcPr>
          <w:p>
            <w:pPr>
              <w:shd w:fill="EDF2FA" w:val="clear"/>
            </w:pPr>
            <w:r/>
            <w:r>
              <w:rPr>
                <w:sz w:val="20"/>
              </w:rPr>
              <w:t>Canton Fair toolkit, FX savings, verification, category guides, supplier script</w:t>
            </w:r>
          </w:p>
        </w:tc>
        <w:tc>
          <w:tcPr>
            <w:tcW w:type="dxa" w:w="3118"/>
          </w:tcPr>
          <w:p>
            <w:pPr>
              <w:shd w:fill="EDF2FA" w:val="clear"/>
            </w:pPr>
            <w:r/>
            <w:r>
              <w:rPr>
                <w:sz w:val="20"/>
              </w:rPr>
              <w:t>These make the visitor feel equipped and ready to act</w:t>
            </w:r>
          </w:p>
        </w:tc>
      </w:tr>
      <w:tr>
        <w:tc>
          <w:tcPr>
            <w:tcW w:type="dxa" w:w="1701"/>
          </w:tcPr>
          <w:p>
            <w:r/>
            <w:r>
              <w:rPr>
                <w:sz w:val="20"/>
              </w:rPr>
              <w:t>Tier 3: Reinforces the decision (#11-15)</w:t>
            </w:r>
          </w:p>
        </w:tc>
        <w:tc>
          <w:tcPr>
            <w:tcW w:type="dxa" w:w="1701"/>
          </w:tcPr>
          <w:p>
            <w:r/>
            <w:r>
              <w:rPr>
                <w:sz w:val="20"/>
              </w:rPr>
              <w:t>Reinforces the decision</w:t>
            </w:r>
          </w:p>
        </w:tc>
        <w:tc>
          <w:tcPr>
            <w:tcW w:type="dxa" w:w="3685"/>
          </w:tcPr>
          <w:p>
            <w:r/>
            <w:r>
              <w:rPr>
                <w:sz w:val="20"/>
              </w:rPr>
              <w:t>Forward contracts, TaoWorld, World Card, 150k supplier network, landed cost templates</w:t>
            </w:r>
          </w:p>
        </w:tc>
        <w:tc>
          <w:tcPr>
            <w:tcW w:type="dxa" w:w="3118"/>
          </w:tcPr>
          <w:p>
            <w:r/>
            <w:r>
              <w:rPr>
                <w:sz w:val="20"/>
              </w:rPr>
              <w:t>These support the decision once trust is established</w:t>
            </w:r>
          </w:p>
        </w:tc>
      </w:tr>
      <w:tr>
        <w:tc>
          <w:tcPr>
            <w:tcW w:type="dxa" w:w="1701"/>
          </w:tcPr>
          <w:p>
            <w:pPr>
              <w:shd w:fill="EDF2FA" w:val="clear"/>
            </w:pPr>
            <w:r/>
            <w:r>
              <w:rPr>
                <w:sz w:val="20"/>
              </w:rPr>
              <w:t>Tier 4: Supporting evidence (#16-20)</w:t>
            </w:r>
          </w:p>
        </w:tc>
        <w:tc>
          <w:tcPr>
            <w:tcW w:type="dxa" w:w="1701"/>
          </w:tcPr>
          <w:p>
            <w:pPr>
              <w:shd w:fill="EDF2FA" w:val="clear"/>
            </w:pPr>
            <w:r/>
            <w:r>
              <w:rPr>
                <w:sz w:val="20"/>
              </w:rPr>
              <w:t>Supporting evidence</w:t>
            </w:r>
          </w:p>
        </w:tc>
        <w:tc>
          <w:tcPr>
            <w:tcW w:type="dxa" w:w="3685"/>
          </w:tcPr>
          <w:p>
            <w:pPr>
              <w:shd w:fill="EDF2FA" w:val="clear"/>
            </w:pPr>
            <w:r/>
            <w:r>
              <w:rPr>
                <w:sz w:val="20"/>
              </w:rPr>
              <w:t>Payment data insights, PDF download, batch payments, FX promo, Xero integration</w:t>
            </w:r>
          </w:p>
        </w:tc>
        <w:tc>
          <w:tcPr>
            <w:tcW w:type="dxa" w:w="3118"/>
          </w:tcPr>
          <w:p>
            <w:pPr>
              <w:shd w:fill="EDF2FA" w:val="clear"/>
            </w:pPr>
            <w:r/>
            <w:r>
              <w:rPr>
                <w:sz w:val="20"/>
              </w:rPr>
              <w:t>These add credibility and convenience but don't drive the initial decision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