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98ADB" w14:textId="77777777" w:rsidR="0070612D" w:rsidRDefault="003E397A" w:rsidP="004F16B1">
      <w:pP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“Manos Abiertas”</w:t>
      </w:r>
    </w:p>
    <w:p w14:paraId="48E0BF76" w14:textId="77777777" w:rsidR="0070612D" w:rsidRDefault="003E397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Allí estabas, después del humo y las cenizas, de los gritos y los adioses, del abismo, después del fondo, estabas allí. Como si nunca te hubieras marchado, sin añoranzas ni remordimientos, sin desviar la mirada, con la frente erguida y las… ¡Las cicatrices en tus manos abiertas! Era yo el fugitivo; me había alejado y otra vez venías a mi encuentro. Con solo un beso sedujiste mi escamoso corazón. Lo cautivaste con uno de esos «sígueme», «no temas», «solo confía». Al instante, la ansiedad, el miedo y la confusión, leales compañeros de por vida, sin avisar se marcharían. Acariciaste las arrugas, favoreciste al despreciado, reivindicaste al caído. Traspasaste el cielo, fuiste traspasado, traspasaste la muerte para traspasarme a la vida, y ahora puedo pasar un rato contigo, un rato como una eternidad, como un mundo de gentes traspasadas por tu amor, sin arrugas, manchas o impurezas, sin retazos de pecado ni secuelas de lo caído, sin nada más que tu presencia. </w:t>
      </w:r>
    </w:p>
    <w:p w14:paraId="711DEBC7" w14:textId="77777777" w:rsidR="0070612D" w:rsidRDefault="003E397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Fue como gotas de lluvia acabadas de caer, como grato rocío sobre mis hombros. Gracias por tanto, no quiero que termine, fluye sobre mí y desplázame a tu corazón, para correr entre aguaceros, sin paraguas ni itinerarios, correr a campo abierto. Qué éxtasis de calma y placentera quietud donde me llevas; nunca sabría llegar hasta aquí. Fueron tus manos abiertas en mis espaldas corrigiéndome, tu mirada… tu mirada, redarguyendo mi sequía con la ternura del rocío.</w:t>
      </w:r>
    </w:p>
    <w:p w14:paraId="23EB304C" w14:textId="77777777" w:rsidR="0070612D" w:rsidRDefault="003E397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 aunque me encuentre debajo del cielo —donde el azul se destiñe y prevalecen las rocas, donde miles de secretos resuenan en mi orilla—, aun así voy a tu encuentro, me lanzo hacia ti y recaigo en tus lomos. Tienes tanto que darme; aquí estaré, que nadie despierte a esta alma escondida, aquí soy y seré. Porque llegará ese día en que el cielo será mi suelo —cuando el azul retome su carácter y las rocas desistan de su dureza, cuando los misterios emerjan a Su verdad—; entonces, aquí seguiré, mucho más cerca, más profundo y sublime, contigo, más vivo que nunca; la muerte me habrá despertado.</w:t>
      </w:r>
    </w:p>
    <w:p w14:paraId="10A8A8F5" w14:textId="77777777" w:rsidR="0070612D" w:rsidRDefault="003E397A">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Mientras tanto, camino este sendero angosto, marcado con la sangre de un cordero, con recodos anegados en lágrimas que apagan los infiernos, con canciones de redención que pronuncian mi nombre. Mientras tanto, mis miedos persisten, en ser intimidados por tu amor. Mientras tanto, puedo mirar más allá al cerrar mis ojos, en oración. Mientras tanto, tus palabras hacen su hogar en mi corazón, y lo esculpen al ritmo de salmos. Mientras tanto, tus manos abiertas me </w:t>
      </w:r>
      <w:r>
        <w:rPr>
          <w:rFonts w:ascii="Times New Roman" w:eastAsia="Times New Roman" w:hAnsi="Times New Roman" w:cs="Times New Roman"/>
          <w:sz w:val="24"/>
          <w:szCs w:val="24"/>
        </w:rPr>
        <w:lastRenderedPageBreak/>
        <w:t>sostienen, y me llevan a ese lugar donde no habrá más cenizas, gritos o abismos, no habrá más cicatrices que las que ahora me enseñas, en tus manos abiertas.</w:t>
      </w:r>
    </w:p>
    <w:sectPr w:rsidR="0070612D">
      <w:pgSz w:w="11906" w:h="16838"/>
      <w:pgMar w:top="1701" w:right="1440" w:bottom="1440" w:left="1440" w:header="708" w:footer="708" w:gutter="0"/>
      <w:cols w:space="720"/>
      <w:docGrid w:linePitch="360" w:charSpace="4710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anumGothic">
    <w:panose1 w:val="00000000000000000000"/>
    <w:charset w:val="81"/>
    <w:family w:val="auto"/>
    <w:pitch w:val="variable"/>
    <w:sig w:usb0="80000003" w:usb1="09D7FCEB" w:usb2="00000010" w:usb3="00000000" w:csb0="00080001" w:csb1="00000000"/>
  </w:font>
  <w:font w:name="Malgun Gothic">
    <w:altName w:val="맑은 고딕"/>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0000"/>
    <w:multiLevelType w:val="hybridMultilevel"/>
    <w:tmpl w:val="542E8946"/>
    <w:lvl w:ilvl="0" w:tplc="D90416DA">
      <w:start w:val="1"/>
      <w:numFmt w:val="bullet"/>
      <w:lvlText w:val="l"/>
      <w:lvlJc w:val="left"/>
      <w:pPr>
        <w:ind w:left="800" w:hanging="400"/>
      </w:pPr>
      <w:rPr>
        <w:rFonts w:ascii="Wingdings" w:eastAsia="Wingdings" w:hAnsi="Wingdings" w:cs="Wingdings"/>
      </w:rPr>
    </w:lvl>
    <w:lvl w:ilvl="1" w:tplc="F982834E">
      <w:start w:val="1"/>
      <w:numFmt w:val="bullet"/>
      <w:lvlText w:val="n"/>
      <w:lvlJc w:val="left"/>
      <w:pPr>
        <w:ind w:left="1200" w:hanging="400"/>
      </w:pPr>
      <w:rPr>
        <w:rFonts w:ascii="Wingdings" w:eastAsia="Wingdings" w:hAnsi="Wingdings" w:cs="Wingdings"/>
      </w:rPr>
    </w:lvl>
    <w:lvl w:ilvl="2" w:tplc="BB589084">
      <w:start w:val="1"/>
      <w:numFmt w:val="bullet"/>
      <w:lvlText w:val="u"/>
      <w:lvlJc w:val="left"/>
      <w:pPr>
        <w:ind w:left="1600" w:hanging="400"/>
      </w:pPr>
      <w:rPr>
        <w:rFonts w:ascii="Wingdings" w:eastAsia="Wingdings" w:hAnsi="Wingdings" w:cs="Wingdings"/>
      </w:rPr>
    </w:lvl>
    <w:lvl w:ilvl="3" w:tplc="AD14480C">
      <w:start w:val="1"/>
      <w:numFmt w:val="bullet"/>
      <w:lvlText w:val="l"/>
      <w:lvlJc w:val="left"/>
      <w:pPr>
        <w:ind w:left="2000" w:hanging="400"/>
      </w:pPr>
      <w:rPr>
        <w:rFonts w:ascii="Wingdings" w:eastAsia="Wingdings" w:hAnsi="Wingdings" w:cs="Wingdings"/>
      </w:rPr>
    </w:lvl>
    <w:lvl w:ilvl="4" w:tplc="5372AF4E">
      <w:start w:val="1"/>
      <w:numFmt w:val="bullet"/>
      <w:lvlText w:val="n"/>
      <w:lvlJc w:val="left"/>
      <w:pPr>
        <w:ind w:left="2400" w:hanging="400"/>
      </w:pPr>
      <w:rPr>
        <w:rFonts w:ascii="Wingdings" w:eastAsia="Wingdings" w:hAnsi="Wingdings" w:cs="Wingdings"/>
      </w:rPr>
    </w:lvl>
    <w:lvl w:ilvl="5" w:tplc="C0503A0A">
      <w:start w:val="1"/>
      <w:numFmt w:val="bullet"/>
      <w:lvlText w:val="u"/>
      <w:lvlJc w:val="left"/>
      <w:pPr>
        <w:ind w:left="2800" w:hanging="400"/>
      </w:pPr>
      <w:rPr>
        <w:rFonts w:ascii="Wingdings" w:eastAsia="Wingdings" w:hAnsi="Wingdings" w:cs="Wingdings"/>
      </w:rPr>
    </w:lvl>
    <w:lvl w:ilvl="6" w:tplc="0442BFB2">
      <w:start w:val="1"/>
      <w:numFmt w:val="bullet"/>
      <w:lvlText w:val="l"/>
      <w:lvlJc w:val="left"/>
      <w:pPr>
        <w:ind w:left="3200" w:hanging="400"/>
      </w:pPr>
      <w:rPr>
        <w:rFonts w:ascii="Wingdings" w:eastAsia="Wingdings" w:hAnsi="Wingdings" w:cs="Wingdings"/>
      </w:rPr>
    </w:lvl>
    <w:lvl w:ilvl="7" w:tplc="8F7AE70C">
      <w:start w:val="1"/>
      <w:numFmt w:val="bullet"/>
      <w:lvlText w:val="n"/>
      <w:lvlJc w:val="left"/>
      <w:pPr>
        <w:ind w:left="3600" w:hanging="400"/>
      </w:pPr>
      <w:rPr>
        <w:rFonts w:ascii="Wingdings" w:eastAsia="Wingdings" w:hAnsi="Wingdings" w:cs="Wingdings"/>
      </w:rPr>
    </w:lvl>
    <w:lvl w:ilvl="8" w:tplc="76D8A742">
      <w:start w:val="1"/>
      <w:numFmt w:val="bullet"/>
      <w:lvlText w:val="u"/>
      <w:lvlJc w:val="left"/>
      <w:pPr>
        <w:ind w:left="4000" w:hanging="400"/>
      </w:pPr>
      <w:rPr>
        <w:rFonts w:ascii="Wingdings" w:eastAsia="Wingdings" w:hAnsi="Wingdings" w:cs="Wingdings"/>
      </w:rPr>
    </w:lvl>
  </w:abstractNum>
  <w:abstractNum w:abstractNumId="1" w15:restartNumberingAfterBreak="0">
    <w:nsid w:val="2F000001"/>
    <w:multiLevelType w:val="hybridMultilevel"/>
    <w:tmpl w:val="21366DF1"/>
    <w:lvl w:ilvl="0" w:tplc="550C2FE8">
      <w:start w:val="1"/>
      <w:numFmt w:val="bullet"/>
      <w:lvlText w:val="Ø"/>
      <w:lvlJc w:val="left"/>
      <w:pPr>
        <w:ind w:left="800" w:hanging="400"/>
      </w:pPr>
      <w:rPr>
        <w:rFonts w:ascii="Wingdings" w:eastAsia="Wingdings" w:hAnsi="Wingdings" w:cs="Wingdings"/>
      </w:rPr>
    </w:lvl>
    <w:lvl w:ilvl="1" w:tplc="53A0B0DE">
      <w:start w:val="1"/>
      <w:numFmt w:val="bullet"/>
      <w:lvlText w:val="n"/>
      <w:lvlJc w:val="left"/>
      <w:pPr>
        <w:ind w:left="1200" w:hanging="400"/>
      </w:pPr>
      <w:rPr>
        <w:rFonts w:ascii="Wingdings" w:eastAsia="Wingdings" w:hAnsi="Wingdings" w:cs="Wingdings"/>
      </w:rPr>
    </w:lvl>
    <w:lvl w:ilvl="2" w:tplc="A7EC8524">
      <w:start w:val="1"/>
      <w:numFmt w:val="bullet"/>
      <w:lvlText w:val="u"/>
      <w:lvlJc w:val="left"/>
      <w:pPr>
        <w:ind w:left="1600" w:hanging="400"/>
      </w:pPr>
      <w:rPr>
        <w:rFonts w:ascii="Wingdings" w:eastAsia="Wingdings" w:hAnsi="Wingdings" w:cs="Wingdings"/>
      </w:rPr>
    </w:lvl>
    <w:lvl w:ilvl="3" w:tplc="2E62B9C0">
      <w:start w:val="1"/>
      <w:numFmt w:val="bullet"/>
      <w:lvlText w:val="Ø"/>
      <w:lvlJc w:val="left"/>
      <w:pPr>
        <w:ind w:left="2000" w:hanging="400"/>
      </w:pPr>
      <w:rPr>
        <w:rFonts w:ascii="Wingdings" w:eastAsia="Wingdings" w:hAnsi="Wingdings" w:cs="Wingdings"/>
      </w:rPr>
    </w:lvl>
    <w:lvl w:ilvl="4" w:tplc="7BD8901E">
      <w:start w:val="1"/>
      <w:numFmt w:val="bullet"/>
      <w:lvlText w:val="n"/>
      <w:lvlJc w:val="left"/>
      <w:pPr>
        <w:ind w:left="2400" w:hanging="400"/>
      </w:pPr>
      <w:rPr>
        <w:rFonts w:ascii="Wingdings" w:eastAsia="Wingdings" w:hAnsi="Wingdings" w:cs="Wingdings"/>
      </w:rPr>
    </w:lvl>
    <w:lvl w:ilvl="5" w:tplc="4CDE4BFE">
      <w:start w:val="1"/>
      <w:numFmt w:val="bullet"/>
      <w:lvlText w:val="u"/>
      <w:lvlJc w:val="left"/>
      <w:pPr>
        <w:ind w:left="2800" w:hanging="400"/>
      </w:pPr>
      <w:rPr>
        <w:rFonts w:ascii="Wingdings" w:eastAsia="Wingdings" w:hAnsi="Wingdings" w:cs="Wingdings"/>
      </w:rPr>
    </w:lvl>
    <w:lvl w:ilvl="6" w:tplc="B41AFE64">
      <w:start w:val="1"/>
      <w:numFmt w:val="bullet"/>
      <w:lvlText w:val="Ø"/>
      <w:lvlJc w:val="left"/>
      <w:pPr>
        <w:ind w:left="3200" w:hanging="400"/>
      </w:pPr>
      <w:rPr>
        <w:rFonts w:ascii="Wingdings" w:eastAsia="Wingdings" w:hAnsi="Wingdings" w:cs="Wingdings"/>
      </w:rPr>
    </w:lvl>
    <w:lvl w:ilvl="7" w:tplc="0E84389E">
      <w:start w:val="1"/>
      <w:numFmt w:val="bullet"/>
      <w:lvlText w:val="n"/>
      <w:lvlJc w:val="left"/>
      <w:pPr>
        <w:ind w:left="3600" w:hanging="400"/>
      </w:pPr>
      <w:rPr>
        <w:rFonts w:ascii="Wingdings" w:eastAsia="Wingdings" w:hAnsi="Wingdings" w:cs="Wingdings"/>
      </w:rPr>
    </w:lvl>
    <w:lvl w:ilvl="8" w:tplc="7A5A4178">
      <w:start w:val="1"/>
      <w:numFmt w:val="bullet"/>
      <w:lvlText w:val="u"/>
      <w:lvlJc w:val="left"/>
      <w:pPr>
        <w:ind w:left="4000" w:hanging="400"/>
      </w:pPr>
      <w:rPr>
        <w:rFonts w:ascii="Wingdings" w:eastAsia="Wingdings" w:hAnsi="Wingdings" w:cs="Wingdings"/>
      </w:rPr>
    </w:lvl>
  </w:abstractNum>
  <w:num w:numId="1" w16cid:durableId="1046565720">
    <w:abstractNumId w:val="0"/>
  </w:num>
  <w:num w:numId="2" w16cid:durableId="1310862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bordersDoNotSurroundHeader/>
  <w:bordersDoNotSurroundFooter/>
  <w:proofState w:spelling="clean"/>
  <w:defaultTabStop w:val="800"/>
  <w:hyphenationZone w:val="425"/>
  <w:displayHorizontalDrawingGridEvery w:val="0"/>
  <w:displayVerticalDrawingGridEvery w:val="2"/>
  <w:noPunctuationKerning/>
  <w:characterSpacingControl w:val="doNotCompress"/>
  <w:savePreviewPicture/>
  <w:compat>
    <w:balanceSingleByteDoubleByteWidth/>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12D"/>
    <w:rsid w:val="003E397A"/>
    <w:rsid w:val="004F16B1"/>
    <w:rsid w:val="00533E5E"/>
    <w:rsid w:val="0070612D"/>
    <w:rsid w:val="00C817A1"/>
  </w:rsids>
  <m:mathPr>
    <m:mathFont m:val="Cambria Math"/>
    <m:brkBin m:val="before"/>
    <m:brkBinSub m:val="--"/>
    <m:smallFrac/>
    <m:dispDef/>
    <m:lMargin m:val="1440"/>
    <m:rMargin m:val="144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4E0AAAF"/>
  <w15:docId w15:val="{2167566C-AD7E-BB47-835B-6223FBF86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CU" w:eastAsia="es-E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autoSpaceDN w:val="0"/>
      <w:spacing w:line="259" w:lineRule="auto"/>
      <w:jc w:val="both"/>
    </w:pPr>
    <w:rPr>
      <w:rFonts w:ascii="NanumGothic" w:eastAsia="NanumGothic" w:hAnsi="NanumGothic" w:cs="NanumGothi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2215</Characters>
  <Application>Microsoft Office Word</Application>
  <DocSecurity>0</DocSecurity>
  <Lines>18</Lines>
  <Paragraphs>5</Paragraphs>
  <MMClips>0</MMClips>
  <ScaleCrop>false</ScaleCrop>
  <HeadingPairs>
    <vt:vector size="2" baseType="variant">
      <vt:variant>
        <vt:lpstr>제목</vt:lpstr>
      </vt:variant>
      <vt:variant>
        <vt:i4>1</vt:i4>
      </vt:variant>
    </vt:vector>
  </HeadingPairs>
  <TitlesOfParts>
    <vt:vector size="1" baseType="lpstr">
      <vt:lpstr>Title text</vt:lpstr>
    </vt:vector>
  </TitlesOfParts>
  <Company/>
  <LinksUpToDate>false</LinksUpToDate>
  <CharactersWithSpaces>2663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Polaris Office</dc:creator>
  <cp:lastModifiedBy>Marcos González González</cp:lastModifiedBy>
  <cp:revision>2</cp:revision>
  <dcterms:created xsi:type="dcterms:W3CDTF">2026-01-07T17:06:00Z</dcterms:created>
  <dcterms:modified xsi:type="dcterms:W3CDTF">2026-01-07T17:06:00Z</dcterms:modified>
</cp:coreProperties>
</file>