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LinStor</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color w:val="0c343d"/>
          <w:sz w:val="28"/>
          <w:szCs w:val="28"/>
        </w:rPr>
      </w:pPr>
      <w:r w:rsidDel="00000000" w:rsidR="00000000" w:rsidRPr="00000000">
        <w:rPr>
          <w:color w:val="0c343d"/>
          <w:sz w:val="28"/>
          <w:szCs w:val="28"/>
          <w:rtl w:val="0"/>
        </w:rPr>
        <w:t xml:space="preserve">Introduction:</w:t>
      </w:r>
    </w:p>
    <w:p w:rsidR="00000000" w:rsidDel="00000000" w:rsidP="00000000" w:rsidRDefault="00000000" w:rsidRPr="00000000" w14:paraId="00000004">
      <w:pPr>
        <w:rPr>
          <w:sz w:val="24"/>
          <w:szCs w:val="24"/>
        </w:rPr>
      </w:pPr>
      <w:r w:rsidDel="00000000" w:rsidR="00000000" w:rsidRPr="00000000">
        <w:rPr>
          <w:sz w:val="24"/>
          <w:szCs w:val="24"/>
          <w:vertAlign w:val="baseline"/>
          <w:rtl w:val="0"/>
        </w:rPr>
        <w:t xml:space="preserve">LinStor comes from LinBit, the </w:t>
      </w:r>
      <w:r w:rsidDel="00000000" w:rsidR="00000000" w:rsidRPr="00000000">
        <w:rPr>
          <w:sz w:val="24"/>
          <w:szCs w:val="24"/>
          <w:rtl w:val="0"/>
        </w:rPr>
        <w:t xml:space="preserve">company that gave</w:t>
      </w:r>
      <w:r w:rsidDel="00000000" w:rsidR="00000000" w:rsidRPr="00000000">
        <w:rPr>
          <w:sz w:val="24"/>
          <w:szCs w:val="24"/>
          <w:vertAlign w:val="baseline"/>
          <w:rtl w:val="0"/>
        </w:rPr>
        <w:t xml:space="preserve"> us DRBD(Distributed Replicated Block Device).It gives you a management layer on top of DRBD.</w:t>
      </w:r>
      <w:r w:rsidDel="00000000" w:rsidR="00000000" w:rsidRPr="00000000">
        <w:rPr>
          <w:sz w:val="24"/>
          <w:szCs w:val="24"/>
          <w:rtl w:val="0"/>
        </w:rPr>
        <w:t xml:space="preserve"> It is</w:t>
      </w:r>
      <w:r w:rsidDel="00000000" w:rsidR="00000000" w:rsidRPr="00000000">
        <w:rPr>
          <w:sz w:val="24"/>
          <w:szCs w:val="24"/>
          <w:vertAlign w:val="baseline"/>
          <w:rtl w:val="0"/>
        </w:rPr>
        <w:t xml:space="preserve"> an open source software</w:t>
      </w:r>
      <w:r w:rsidDel="00000000" w:rsidR="00000000" w:rsidRPr="00000000">
        <w:rPr>
          <w:sz w:val="24"/>
          <w:szCs w:val="24"/>
          <w:rtl w:val="0"/>
        </w:rPr>
        <w:tab/>
      </w:r>
      <w:r w:rsidDel="00000000" w:rsidR="00000000" w:rsidRPr="00000000">
        <w:rPr>
          <w:sz w:val="24"/>
          <w:szCs w:val="24"/>
          <w:vertAlign w:val="baseline"/>
          <w:rtl w:val="0"/>
        </w:rPr>
        <w:t xml:space="preserve">designed to manage block storage devices for large Linux server clusters.</w:t>
      </w:r>
      <w:r w:rsidDel="00000000" w:rsidR="00000000" w:rsidRPr="00000000">
        <w:rPr>
          <w:sz w:val="24"/>
          <w:szCs w:val="24"/>
          <w:rtl w:val="0"/>
        </w:rPr>
        <w:t xml:space="preserve"> </w:t>
      </w:r>
      <w:r w:rsidDel="00000000" w:rsidR="00000000" w:rsidRPr="00000000">
        <w:rPr>
          <w:sz w:val="24"/>
          <w:szCs w:val="24"/>
          <w:vertAlign w:val="baseline"/>
          <w:rtl w:val="0"/>
        </w:rPr>
        <w:t xml:space="preserve">When you ask LinStor to create a storage volume, it creates a volume on two or more nodes. </w:t>
      </w:r>
      <w:r w:rsidDel="00000000" w:rsidR="00000000" w:rsidRPr="00000000">
        <w:rPr>
          <w:sz w:val="24"/>
          <w:szCs w:val="24"/>
          <w:rtl w:val="0"/>
        </w:rPr>
        <w:t xml:space="preserve">It is a configuration management system for storage on linux systems. A Linstor setup requires at least one active controller and one or more satellites. A linstor controller manages the configuration of the linstor cluster and all its managed storage resources. All communication between linstor components use linstor’s network protocol, based on TCP/IP network connections. </w:t>
      </w:r>
    </w:p>
    <w:p w:rsidR="00000000" w:rsidDel="00000000" w:rsidP="00000000" w:rsidRDefault="00000000" w:rsidRPr="00000000" w14:paraId="00000005">
      <w:pPr>
        <w:rPr>
          <w:rFonts w:ascii="Times New Roman" w:cs="Times New Roman" w:eastAsia="Times New Roman" w:hAnsi="Times New Roman"/>
          <w:color w:val="0c343d"/>
          <w:sz w:val="28"/>
          <w:szCs w:val="28"/>
        </w:rPr>
      </w:pPr>
      <w:r w:rsidDel="00000000" w:rsidR="00000000" w:rsidRPr="00000000">
        <w:rPr>
          <w:rFonts w:ascii="Times New Roman" w:cs="Times New Roman" w:eastAsia="Times New Roman" w:hAnsi="Times New Roman"/>
          <w:color w:val="0c343d"/>
          <w:sz w:val="28"/>
          <w:szCs w:val="28"/>
          <w:rtl w:val="0"/>
        </w:rPr>
        <w:t xml:space="preserve">Project summary:</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7">
            <w:pPr>
              <w:rPr>
                <w:sz w:val="24"/>
                <w:szCs w:val="24"/>
              </w:rPr>
            </w:pPr>
            <w:r w:rsidDel="00000000" w:rsidR="00000000" w:rsidRPr="00000000">
              <w:rPr>
                <w:sz w:val="24"/>
                <w:szCs w:val="24"/>
                <w:rtl w:val="0"/>
              </w:rPr>
              <w:t xml:space="preserve">Website</w:t>
            </w:r>
          </w:p>
        </w:tc>
        <w:tc>
          <w:tcPr/>
          <w:p w:rsidR="00000000" w:rsidDel="00000000" w:rsidP="00000000" w:rsidRDefault="00000000" w:rsidRPr="00000000" w14:paraId="00000008">
            <w:pPr>
              <w:rPr>
                <w:sz w:val="24"/>
                <w:szCs w:val="24"/>
              </w:rPr>
            </w:pPr>
            <w:r w:rsidDel="00000000" w:rsidR="00000000" w:rsidRPr="00000000">
              <w:rPr>
                <w:sz w:val="24"/>
                <w:szCs w:val="24"/>
                <w:rtl w:val="0"/>
              </w:rPr>
              <w:t xml:space="preserve">https://linbit.com/linstor</w:t>
            </w:r>
          </w:p>
        </w:tc>
      </w:tr>
      <w:tr>
        <w:trPr>
          <w:cantSplit w:val="0"/>
          <w:tblHeader w:val="0"/>
        </w:trPr>
        <w:tc>
          <w:tcPr/>
          <w:p w:rsidR="00000000" w:rsidDel="00000000" w:rsidP="00000000" w:rsidRDefault="00000000" w:rsidRPr="00000000" w14:paraId="00000009">
            <w:pPr>
              <w:rPr>
                <w:sz w:val="24"/>
                <w:szCs w:val="24"/>
              </w:rPr>
            </w:pPr>
            <w:r w:rsidDel="00000000" w:rsidR="00000000" w:rsidRPr="00000000">
              <w:rPr>
                <w:sz w:val="24"/>
                <w:szCs w:val="24"/>
                <w:rtl w:val="0"/>
              </w:rPr>
              <w:t xml:space="preserve">Organization/foundation name</w:t>
            </w:r>
          </w:p>
        </w:tc>
        <w:tc>
          <w:tcPr/>
          <w:p w:rsidR="00000000" w:rsidDel="00000000" w:rsidP="00000000" w:rsidRDefault="00000000" w:rsidRPr="00000000" w14:paraId="0000000A">
            <w:pPr>
              <w:rPr>
                <w:sz w:val="24"/>
                <w:szCs w:val="24"/>
              </w:rPr>
            </w:pPr>
            <w:r w:rsidDel="00000000" w:rsidR="00000000" w:rsidRPr="00000000">
              <w:rPr>
                <w:sz w:val="24"/>
                <w:szCs w:val="24"/>
                <w:rtl w:val="0"/>
              </w:rPr>
              <w:t xml:space="preserve">LinBit(planning to move to SODA foundation)</w:t>
            </w:r>
          </w:p>
        </w:tc>
      </w:tr>
      <w:tr>
        <w:trPr>
          <w:cantSplit w:val="0"/>
          <w:tblHeader w:val="0"/>
        </w:trPr>
        <w:tc>
          <w:tcPr/>
          <w:p w:rsidR="00000000" w:rsidDel="00000000" w:rsidP="00000000" w:rsidRDefault="00000000" w:rsidRPr="00000000" w14:paraId="0000000B">
            <w:pPr>
              <w:rPr>
                <w:sz w:val="24"/>
                <w:szCs w:val="24"/>
              </w:rPr>
            </w:pPr>
            <w:r w:rsidDel="00000000" w:rsidR="00000000" w:rsidRPr="00000000">
              <w:rPr>
                <w:sz w:val="24"/>
                <w:szCs w:val="24"/>
                <w:rtl w:val="0"/>
              </w:rPr>
              <w:t xml:space="preserve">License</w:t>
            </w:r>
          </w:p>
        </w:tc>
        <w:tc>
          <w:tcPr/>
          <w:p w:rsidR="00000000" w:rsidDel="00000000" w:rsidP="00000000" w:rsidRDefault="00000000" w:rsidRPr="00000000" w14:paraId="0000000C">
            <w:pPr>
              <w:rPr>
                <w:sz w:val="24"/>
                <w:szCs w:val="24"/>
              </w:rPr>
            </w:pPr>
            <w:r w:rsidDel="00000000" w:rsidR="00000000" w:rsidRPr="00000000">
              <w:rPr>
                <w:sz w:val="24"/>
                <w:szCs w:val="24"/>
                <w:rtl w:val="0"/>
              </w:rPr>
              <w:t xml:space="preserve">GNU General Public License v3.0</w:t>
            </w:r>
          </w:p>
        </w:tc>
      </w:tr>
      <w:tr>
        <w:trPr>
          <w:cantSplit w:val="0"/>
          <w:tblHeader w:val="0"/>
        </w:trPr>
        <w:tc>
          <w:tcPr/>
          <w:p w:rsidR="00000000" w:rsidDel="00000000" w:rsidP="00000000" w:rsidRDefault="00000000" w:rsidRPr="00000000" w14:paraId="0000000D">
            <w:pPr>
              <w:rPr>
                <w:sz w:val="24"/>
                <w:szCs w:val="24"/>
              </w:rPr>
            </w:pPr>
            <w:r w:rsidDel="00000000" w:rsidR="00000000" w:rsidRPr="00000000">
              <w:rPr>
                <w:sz w:val="24"/>
                <w:szCs w:val="24"/>
                <w:rtl w:val="0"/>
              </w:rPr>
              <w:t xml:space="preserve">Open/proprietary</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Open source </w:t>
            </w:r>
          </w:p>
        </w:tc>
      </w:tr>
      <w:tr>
        <w:trPr>
          <w:cantSplit w:val="0"/>
          <w:tblHeader w:val="0"/>
        </w:trPr>
        <w:tc>
          <w:tcPr/>
          <w:p w:rsidR="00000000" w:rsidDel="00000000" w:rsidP="00000000" w:rsidRDefault="00000000" w:rsidRPr="00000000" w14:paraId="0000000F">
            <w:pPr>
              <w:rPr>
                <w:sz w:val="24"/>
                <w:szCs w:val="24"/>
              </w:rPr>
            </w:pPr>
            <w:r w:rsidDel="00000000" w:rsidR="00000000" w:rsidRPr="00000000">
              <w:rPr>
                <w:sz w:val="24"/>
                <w:szCs w:val="24"/>
                <w:rtl w:val="0"/>
              </w:rPr>
              <w:t xml:space="preserve">Source path(if open source)</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https://github.com/LINBIT/linstor-server.git</w:t>
            </w:r>
          </w:p>
        </w:tc>
      </w:tr>
      <w:tr>
        <w:trPr>
          <w:cantSplit w:val="0"/>
          <w:tblHeader w:val="0"/>
        </w:trPr>
        <w:tc>
          <w:tcPr/>
          <w:p w:rsidR="00000000" w:rsidDel="00000000" w:rsidP="00000000" w:rsidRDefault="00000000" w:rsidRPr="00000000" w14:paraId="00000011">
            <w:pPr>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LINSTOR is a toolkit for automated cluster management that takes the complexity out of DRBD management and offers a wide range of functions, including provisioning and snapshots.</w:t>
            </w:r>
          </w:p>
        </w:tc>
      </w:tr>
    </w:tbl>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rPr>
          <w:color w:val="0c343d"/>
          <w:sz w:val="28"/>
          <w:szCs w:val="28"/>
        </w:rPr>
      </w:pPr>
      <w:r w:rsidDel="00000000" w:rsidR="00000000" w:rsidRPr="00000000">
        <w:rPr>
          <w:color w:val="0c343d"/>
          <w:sz w:val="28"/>
          <w:szCs w:val="28"/>
          <w:rtl w:val="0"/>
        </w:rPr>
        <w:t xml:space="preserve">Project details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color w:val="0c343d"/>
          <w:sz w:val="24"/>
          <w:szCs w:val="24"/>
        </w:rPr>
      </w:pPr>
      <w:r w:rsidDel="00000000" w:rsidR="00000000" w:rsidRPr="00000000">
        <w:rPr>
          <w:color w:val="0c343d"/>
          <w:sz w:val="24"/>
          <w:szCs w:val="24"/>
          <w:rtl w:val="0"/>
        </w:rPr>
        <w:t xml:space="preserve">Key features: </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vertAlign w:val="baseline"/>
          <w:rtl w:val="0"/>
        </w:rPr>
        <w:t xml:space="preserve">Open source</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vertAlign w:val="baseline"/>
          <w:rtl w:val="0"/>
        </w:rPr>
        <w:t xml:space="preserve">Separation of data and control panel</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vertAlign w:val="baseline"/>
          <w:rtl w:val="0"/>
        </w:rPr>
        <w:t xml:space="preserve">Multiple storage pools</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vertAlign w:val="baseline"/>
          <w:rtl w:val="0"/>
        </w:rPr>
        <w:t xml:space="preserve">Replicate through multiple network cards</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vertAlign w:val="baseline"/>
          <w:rtl w:val="0"/>
        </w:rPr>
        <w:t xml:space="preserve">Choose your own linux file system </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vertAlign w:val="baseline"/>
          <w:rtl w:val="0"/>
        </w:rPr>
        <w:t xml:space="preserve">Low cpu and memory utilization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color w:val="0c343d"/>
          <w:sz w:val="24"/>
          <w:szCs w:val="24"/>
        </w:rPr>
      </w:pPr>
      <w:r w:rsidDel="00000000" w:rsidR="00000000" w:rsidRPr="00000000">
        <w:rPr>
          <w:color w:val="0c343d"/>
          <w:sz w:val="24"/>
          <w:szCs w:val="24"/>
          <w:rtl w:val="0"/>
        </w:rPr>
        <w:t xml:space="preserve">Architecture:</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57638" cy="34766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57638"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1369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1369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color w:val="0c343d"/>
          <w:sz w:val="24"/>
          <w:szCs w:val="24"/>
        </w:rPr>
      </w:pPr>
      <w:r w:rsidDel="00000000" w:rsidR="00000000" w:rsidRPr="00000000">
        <w:rPr>
          <w:color w:val="0c343d"/>
          <w:sz w:val="24"/>
          <w:szCs w:val="24"/>
          <w:rtl w:val="0"/>
        </w:rPr>
        <w:t xml:space="preserve">Current usage:</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vertAlign w:val="baseline"/>
          <w:rtl w:val="0"/>
        </w:rPr>
        <w:t xml:space="preserve">Open shift</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vertAlign w:val="baseline"/>
          <w:rtl w:val="0"/>
        </w:rPr>
        <w:t xml:space="preserve">Kubernetes</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vertAlign w:val="baseline"/>
          <w:rtl w:val="0"/>
        </w:rPr>
        <w:t xml:space="preserve">Linux server clusters</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color w:val="0c343d"/>
          <w:sz w:val="24"/>
          <w:szCs w:val="24"/>
        </w:rPr>
      </w:pPr>
      <w:r w:rsidDel="00000000" w:rsidR="00000000" w:rsidRPr="00000000">
        <w:rPr>
          <w:color w:val="0c343d"/>
          <w:sz w:val="24"/>
          <w:szCs w:val="24"/>
          <w:rtl w:val="0"/>
        </w:rPr>
        <w:t xml:space="preserve">Technical details:</w:t>
      </w:r>
    </w:p>
    <w:p w:rsidR="00000000" w:rsidDel="00000000" w:rsidP="00000000" w:rsidRDefault="00000000" w:rsidRPr="00000000" w14:paraId="0000002E">
      <w:pPr>
        <w:rPr>
          <w:sz w:val="24"/>
          <w:szCs w:val="24"/>
        </w:rPr>
      </w:pPr>
      <w:r w:rsidDel="00000000" w:rsidR="00000000" w:rsidRPr="00000000">
        <w:rPr>
          <w:sz w:val="24"/>
          <w:szCs w:val="24"/>
          <w:rtl w:val="0"/>
        </w:rPr>
        <w:t xml:space="preserve">       LINSTOR is an application that is typically integrated with highly automated systems, such as software defined storage systems or virtualization environments. </w:t>
      </w:r>
    </w:p>
    <w:p w:rsidR="00000000" w:rsidDel="00000000" w:rsidP="00000000" w:rsidRDefault="00000000" w:rsidRPr="00000000" w14:paraId="0000002F">
      <w:pPr>
        <w:rPr>
          <w:sz w:val="24"/>
          <w:szCs w:val="24"/>
        </w:rPr>
      </w:pPr>
      <w:r w:rsidDel="00000000" w:rsidR="00000000" w:rsidRPr="00000000">
        <w:rPr>
          <w:sz w:val="24"/>
          <w:szCs w:val="24"/>
          <w:rtl w:val="0"/>
        </w:rPr>
        <w:t xml:space="preserve">Users often interact with the management interface of some other application that uses linstor to manage the storage required for that application’s use case, which also means that the users may not have direct access to the storage systems or to the LINSTOR user interface.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16685"/>
    <w:pPr>
      <w:ind w:left="720"/>
      <w:contextualSpacing w:val="1"/>
    </w:pPr>
  </w:style>
  <w:style w:type="table" w:styleId="TableGrid">
    <w:name w:val="Table Grid"/>
    <w:basedOn w:val="TableNormal"/>
    <w:uiPriority w:val="39"/>
    <w:rsid w:val="00C1668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rq0Kg1wYJ1VopQ0w4sYLTC/n1g==">AMUW2mXZ4Cm9CYsJOCnKiCUGsu97Yl6y8UNQgwPvrngOBH78GO4WtqjzC7I4rm/8R5pj6WxzxYbSk/elAdpbxLy4JnML3bMU4gKRq5tpEMEndpUHHNmz0Yw=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2023-01-23T05:41:00Z</dcterms:created>
  <dc:creator>acer</dc:creator>
</cp:coreProperties>
</file>