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20E" w:rsidRDefault="00CE35E2">
      <w:pPr>
        <w:pStyle w:val="Title"/>
        <w:jc w:val="center"/>
        <w:rPr>
          <w:b/>
          <w:u w:val="single"/>
        </w:rPr>
      </w:pPr>
      <w:r>
        <w:rPr>
          <w:b/>
          <w:u w:val="single"/>
        </w:rPr>
        <w:t>NETAPP DATA FABRIC</w:t>
      </w:r>
    </w:p>
    <w:p w:rsidR="00DD320E" w:rsidRDefault="00DD320E"/>
    <w:p w:rsidR="00DD320E" w:rsidRDefault="00CE35E2">
      <w:pPr>
        <w:pBdr>
          <w:top w:val="nil"/>
          <w:left w:val="nil"/>
          <w:bottom w:val="nil"/>
          <w:right w:val="nil"/>
          <w:between w:val="nil"/>
        </w:pBdr>
        <w:shd w:val="clear" w:color="auto" w:fill="FFFFFF"/>
        <w:spacing w:after="0" w:line="240" w:lineRule="auto"/>
        <w:rPr>
          <w:color w:val="000000"/>
          <w:sz w:val="40"/>
          <w:szCs w:val="40"/>
          <w:u w:val="single"/>
        </w:rPr>
      </w:pPr>
      <w:r>
        <w:rPr>
          <w:b/>
          <w:color w:val="000000"/>
          <w:sz w:val="40"/>
          <w:szCs w:val="40"/>
          <w:u w:val="single"/>
        </w:rPr>
        <w:t>INTRODUCTION</w:t>
      </w:r>
      <w:r>
        <w:rPr>
          <w:color w:val="000000"/>
          <w:sz w:val="40"/>
          <w:szCs w:val="40"/>
          <w:u w:val="single"/>
        </w:rPr>
        <w:t>:</w:t>
      </w:r>
    </w:p>
    <w:p w:rsidR="00DD320E" w:rsidRDefault="00DD320E">
      <w:pPr>
        <w:pBdr>
          <w:top w:val="nil"/>
          <w:left w:val="nil"/>
          <w:bottom w:val="nil"/>
          <w:right w:val="nil"/>
          <w:between w:val="nil"/>
        </w:pBdr>
        <w:shd w:val="clear" w:color="auto" w:fill="FFFFFF"/>
        <w:spacing w:after="0" w:line="240" w:lineRule="auto"/>
        <w:rPr>
          <w:color w:val="000000"/>
          <w:sz w:val="40"/>
          <w:szCs w:val="40"/>
          <w:u w:val="single"/>
        </w:rPr>
      </w:pPr>
    </w:p>
    <w:p w:rsidR="00DD320E" w:rsidRDefault="00CE35E2">
      <w:pPr>
        <w:pBdr>
          <w:top w:val="nil"/>
          <w:left w:val="nil"/>
          <w:bottom w:val="nil"/>
          <w:right w:val="nil"/>
          <w:between w:val="nil"/>
        </w:pBdr>
        <w:shd w:val="clear" w:color="auto" w:fill="FFFFFF"/>
        <w:spacing w:after="0" w:line="240" w:lineRule="auto"/>
        <w:rPr>
          <w:color w:val="000000"/>
          <w:sz w:val="24"/>
          <w:szCs w:val="24"/>
        </w:rPr>
      </w:pPr>
      <w:bookmarkStart w:id="0" w:name="_gjdgxs" w:colFirst="0" w:colLast="0"/>
      <w:bookmarkEnd w:id="0"/>
      <w:r>
        <w:rPr>
          <w:color w:val="000000"/>
          <w:sz w:val="28"/>
          <w:szCs w:val="28"/>
        </w:rPr>
        <w:t>NetApp Data Fabric is a comprehensive data management solution that provides organizations with the ability to manage and protect their data across on-premises, hybrid, and multi-cloud environments. The Data Fabric includes a range of products and services</w:t>
      </w:r>
      <w:r>
        <w:rPr>
          <w:color w:val="000000"/>
          <w:sz w:val="28"/>
          <w:szCs w:val="28"/>
        </w:rPr>
        <w:t xml:space="preserve"> that enable data mobility, data protection, data governance and data management. The goal of the Data Fabric is to provide a seamless experience for organizations to move and manage data across different environments and platforms, while ensuring data sec</w:t>
      </w:r>
      <w:r>
        <w:rPr>
          <w:color w:val="000000"/>
          <w:sz w:val="28"/>
          <w:szCs w:val="28"/>
        </w:rPr>
        <w:t>urity and compliance. The NetApp Data Fabric solution is designed to help organizations meet their data management and compliance needs, while reducing the complexity and costs associated with managing data across different environments</w:t>
      </w:r>
      <w:r>
        <w:rPr>
          <w:color w:val="000000"/>
          <w:sz w:val="24"/>
          <w:szCs w:val="24"/>
        </w:rPr>
        <w:t>.</w:t>
      </w:r>
    </w:p>
    <w:p w:rsidR="00DD320E" w:rsidRDefault="00DD320E">
      <w:pPr>
        <w:pBdr>
          <w:top w:val="nil"/>
          <w:left w:val="nil"/>
          <w:bottom w:val="nil"/>
          <w:right w:val="nil"/>
          <w:between w:val="nil"/>
        </w:pBdr>
        <w:shd w:val="clear" w:color="auto" w:fill="FFFFFF"/>
        <w:spacing w:after="0" w:line="240" w:lineRule="auto"/>
        <w:rPr>
          <w:color w:val="000000"/>
          <w:sz w:val="24"/>
          <w:szCs w:val="24"/>
        </w:rPr>
      </w:pPr>
    </w:p>
    <w:p w:rsidR="00DD320E" w:rsidRDefault="00CE35E2">
      <w:pPr>
        <w:pBdr>
          <w:top w:val="nil"/>
          <w:left w:val="nil"/>
          <w:bottom w:val="nil"/>
          <w:right w:val="nil"/>
          <w:between w:val="nil"/>
        </w:pBdr>
        <w:shd w:val="clear" w:color="auto" w:fill="FFFFFF"/>
        <w:spacing w:after="0" w:line="240" w:lineRule="auto"/>
        <w:rPr>
          <w:b/>
          <w:color w:val="000000"/>
          <w:sz w:val="40"/>
          <w:szCs w:val="40"/>
          <w:u w:val="single"/>
        </w:rPr>
      </w:pPr>
      <w:r>
        <w:rPr>
          <w:b/>
          <w:color w:val="000000"/>
          <w:sz w:val="40"/>
          <w:szCs w:val="40"/>
          <w:u w:val="single"/>
        </w:rPr>
        <w:t>Project Summary</w:t>
      </w:r>
    </w:p>
    <w:p w:rsidR="00DD320E" w:rsidRDefault="00DD320E">
      <w:pPr>
        <w:pBdr>
          <w:top w:val="nil"/>
          <w:left w:val="nil"/>
          <w:bottom w:val="nil"/>
          <w:right w:val="nil"/>
          <w:between w:val="nil"/>
        </w:pBdr>
        <w:shd w:val="clear" w:color="auto" w:fill="FFFFFF"/>
        <w:spacing w:after="0" w:line="240" w:lineRule="auto"/>
        <w:rPr>
          <w:b/>
          <w:color w:val="000000"/>
          <w:sz w:val="40"/>
          <w:szCs w:val="40"/>
          <w:u w:val="single"/>
        </w:rPr>
      </w:pPr>
    </w:p>
    <w:tbl>
      <w:tblPr>
        <w:tblStyle w:val="a"/>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DD320E">
        <w:tc>
          <w:tcPr>
            <w:tcW w:w="4788" w:type="dxa"/>
          </w:tcPr>
          <w:p w:rsidR="00DD320E" w:rsidRDefault="00CE35E2">
            <w:pPr>
              <w:rPr>
                <w:sz w:val="28"/>
                <w:szCs w:val="28"/>
              </w:rPr>
            </w:pPr>
            <w:r>
              <w:rPr>
                <w:sz w:val="28"/>
                <w:szCs w:val="28"/>
              </w:rPr>
              <w:t>Website</w:t>
            </w:r>
          </w:p>
        </w:tc>
        <w:tc>
          <w:tcPr>
            <w:tcW w:w="4788" w:type="dxa"/>
          </w:tcPr>
          <w:p w:rsidR="00DD320E" w:rsidRDefault="00CE35E2">
            <w:pPr>
              <w:rPr>
                <w:sz w:val="28"/>
                <w:szCs w:val="28"/>
              </w:rPr>
            </w:pPr>
            <w:hyperlink r:id="rId7">
              <w:r>
                <w:rPr>
                  <w:color w:val="0000FF"/>
                  <w:sz w:val="28"/>
                  <w:szCs w:val="28"/>
                  <w:u w:val="single"/>
                </w:rPr>
                <w:t>https://www.netapp.com/</w:t>
              </w:r>
            </w:hyperlink>
            <w:r>
              <w:rPr>
                <w:color w:val="374151"/>
                <w:sz w:val="28"/>
                <w:szCs w:val="28"/>
              </w:rPr>
              <w:t>.</w:t>
            </w:r>
          </w:p>
        </w:tc>
      </w:tr>
      <w:tr w:rsidR="00DD320E">
        <w:tc>
          <w:tcPr>
            <w:tcW w:w="4788" w:type="dxa"/>
          </w:tcPr>
          <w:p w:rsidR="00DD320E" w:rsidRDefault="00CE35E2">
            <w:pPr>
              <w:rPr>
                <w:sz w:val="28"/>
                <w:szCs w:val="28"/>
              </w:rPr>
            </w:pPr>
            <w:r>
              <w:rPr>
                <w:color w:val="000000"/>
                <w:sz w:val="28"/>
                <w:szCs w:val="28"/>
              </w:rPr>
              <w:t>Organization/Foundation Name</w:t>
            </w:r>
          </w:p>
        </w:tc>
        <w:tc>
          <w:tcPr>
            <w:tcW w:w="4788" w:type="dxa"/>
          </w:tcPr>
          <w:p w:rsidR="00DD320E" w:rsidRDefault="00CE35E2">
            <w:pPr>
              <w:rPr>
                <w:sz w:val="28"/>
                <w:szCs w:val="28"/>
              </w:rPr>
            </w:pPr>
            <w:r>
              <w:rPr>
                <w:sz w:val="28"/>
                <w:szCs w:val="28"/>
              </w:rPr>
              <w:t xml:space="preserve">NETAPP </w:t>
            </w:r>
          </w:p>
        </w:tc>
      </w:tr>
      <w:tr w:rsidR="00DD320E">
        <w:tc>
          <w:tcPr>
            <w:tcW w:w="4788" w:type="dxa"/>
          </w:tcPr>
          <w:p w:rsidR="00DD320E" w:rsidRDefault="00CE35E2">
            <w:pPr>
              <w:rPr>
                <w:sz w:val="28"/>
                <w:szCs w:val="28"/>
              </w:rPr>
            </w:pPr>
            <w:r>
              <w:rPr>
                <w:color w:val="000000"/>
                <w:sz w:val="28"/>
                <w:szCs w:val="28"/>
              </w:rPr>
              <w:t>License</w:t>
            </w:r>
          </w:p>
        </w:tc>
        <w:tc>
          <w:tcPr>
            <w:tcW w:w="4788" w:type="dxa"/>
          </w:tcPr>
          <w:p w:rsidR="00DD320E" w:rsidRDefault="00CE35E2">
            <w:pPr>
              <w:rPr>
                <w:sz w:val="28"/>
                <w:szCs w:val="28"/>
              </w:rPr>
            </w:pPr>
            <w:r>
              <w:rPr>
                <w:sz w:val="28"/>
                <w:szCs w:val="28"/>
              </w:rPr>
              <w:t>Commercial</w:t>
            </w:r>
          </w:p>
        </w:tc>
      </w:tr>
      <w:tr w:rsidR="00DD320E">
        <w:tc>
          <w:tcPr>
            <w:tcW w:w="4788" w:type="dxa"/>
          </w:tcPr>
          <w:p w:rsidR="00DD320E" w:rsidRDefault="00CE35E2">
            <w:pPr>
              <w:rPr>
                <w:sz w:val="28"/>
                <w:szCs w:val="28"/>
              </w:rPr>
            </w:pPr>
            <w:r>
              <w:rPr>
                <w:color w:val="000000"/>
                <w:sz w:val="28"/>
                <w:szCs w:val="28"/>
              </w:rPr>
              <w:t>Open/Proprietary</w:t>
            </w:r>
          </w:p>
        </w:tc>
        <w:tc>
          <w:tcPr>
            <w:tcW w:w="4788" w:type="dxa"/>
          </w:tcPr>
          <w:p w:rsidR="00DD320E" w:rsidRDefault="00B92DB9">
            <w:pPr>
              <w:rPr>
                <w:sz w:val="28"/>
                <w:szCs w:val="28"/>
              </w:rPr>
            </w:pPr>
            <w:r>
              <w:rPr>
                <w:sz w:val="28"/>
                <w:szCs w:val="28"/>
              </w:rPr>
              <w:t>Proprietary</w:t>
            </w:r>
          </w:p>
        </w:tc>
      </w:tr>
      <w:tr w:rsidR="00DD320E">
        <w:tc>
          <w:tcPr>
            <w:tcW w:w="4788" w:type="dxa"/>
          </w:tcPr>
          <w:p w:rsidR="00DD320E" w:rsidRDefault="00CE35E2">
            <w:pPr>
              <w:rPr>
                <w:sz w:val="28"/>
                <w:szCs w:val="28"/>
              </w:rPr>
            </w:pPr>
            <w:r>
              <w:rPr>
                <w:color w:val="000000"/>
                <w:sz w:val="28"/>
                <w:szCs w:val="28"/>
              </w:rPr>
              <w:t>Brief Description</w:t>
            </w:r>
          </w:p>
        </w:tc>
        <w:tc>
          <w:tcPr>
            <w:tcW w:w="4788" w:type="dxa"/>
          </w:tcPr>
          <w:p w:rsidR="00DD320E" w:rsidRDefault="00CE35E2">
            <w:pPr>
              <w:rPr>
                <w:sz w:val="28"/>
                <w:szCs w:val="28"/>
              </w:rPr>
            </w:pPr>
            <w:r>
              <w:rPr>
                <w:sz w:val="28"/>
                <w:szCs w:val="28"/>
              </w:rPr>
              <w:t>NetApp Data Fabric is a comprehensive data management solution that provides organizations with the ability to manage and protect their data across on-premises, hybrid, and multi-cl</w:t>
            </w:r>
            <w:r>
              <w:rPr>
                <w:sz w:val="28"/>
                <w:szCs w:val="28"/>
              </w:rPr>
              <w:t>oud environments.</w:t>
            </w:r>
          </w:p>
        </w:tc>
      </w:tr>
    </w:tbl>
    <w:p w:rsidR="00DD320E" w:rsidRDefault="00DD320E">
      <w:pPr>
        <w:rPr>
          <w:sz w:val="40"/>
          <w:szCs w:val="40"/>
        </w:rPr>
      </w:pPr>
    </w:p>
    <w:p w:rsidR="00DD320E" w:rsidRDefault="00DD320E">
      <w:pPr>
        <w:rPr>
          <w:b/>
          <w:sz w:val="40"/>
          <w:szCs w:val="40"/>
          <w:u w:val="single"/>
        </w:rPr>
      </w:pPr>
    </w:p>
    <w:p w:rsidR="00DD320E" w:rsidRDefault="00CE35E2">
      <w:pPr>
        <w:rPr>
          <w:b/>
          <w:sz w:val="40"/>
          <w:szCs w:val="40"/>
          <w:u w:val="single"/>
        </w:rPr>
      </w:pPr>
      <w:r>
        <w:rPr>
          <w:b/>
          <w:sz w:val="40"/>
          <w:szCs w:val="40"/>
          <w:u w:val="single"/>
        </w:rPr>
        <w:t>Project Details</w:t>
      </w:r>
    </w:p>
    <w:p w:rsidR="00DD320E" w:rsidRDefault="00CE35E2">
      <w:pPr>
        <w:rPr>
          <w:b/>
          <w:sz w:val="30"/>
          <w:szCs w:val="30"/>
        </w:rPr>
      </w:pPr>
      <w:r>
        <w:rPr>
          <w:b/>
          <w:sz w:val="30"/>
          <w:szCs w:val="30"/>
        </w:rPr>
        <w:t>Key Features</w:t>
      </w:r>
    </w:p>
    <w:p w:rsidR="00DD320E" w:rsidRDefault="00CE35E2">
      <w:pPr>
        <w:numPr>
          <w:ilvl w:val="0"/>
          <w:numId w:val="1"/>
        </w:numPr>
        <w:pBdr>
          <w:top w:val="nil"/>
          <w:left w:val="nil"/>
          <w:bottom w:val="nil"/>
          <w:right w:val="nil"/>
          <w:between w:val="nil"/>
        </w:pBdr>
        <w:spacing w:after="0" w:line="276" w:lineRule="auto"/>
        <w:rPr>
          <w:color w:val="000000"/>
          <w:sz w:val="28"/>
          <w:szCs w:val="28"/>
        </w:rPr>
      </w:pPr>
      <w:r>
        <w:rPr>
          <w:b/>
          <w:color w:val="000000"/>
          <w:sz w:val="28"/>
          <w:szCs w:val="28"/>
        </w:rPr>
        <w:lastRenderedPageBreak/>
        <w:t>Data Mobility</w:t>
      </w:r>
      <w:r>
        <w:rPr>
          <w:color w:val="000000"/>
          <w:sz w:val="28"/>
          <w:szCs w:val="28"/>
        </w:rPr>
        <w:t>: Enables organizations to easily move data between on-premises, hybrid, and multi-cloud environments.</w:t>
      </w:r>
    </w:p>
    <w:p w:rsidR="00DD320E" w:rsidRDefault="00CE35E2">
      <w:pPr>
        <w:numPr>
          <w:ilvl w:val="0"/>
          <w:numId w:val="1"/>
        </w:numPr>
        <w:pBdr>
          <w:top w:val="nil"/>
          <w:left w:val="nil"/>
          <w:bottom w:val="nil"/>
          <w:right w:val="nil"/>
          <w:between w:val="nil"/>
        </w:pBdr>
        <w:spacing w:after="0" w:line="276" w:lineRule="auto"/>
        <w:rPr>
          <w:color w:val="000000"/>
          <w:sz w:val="28"/>
          <w:szCs w:val="28"/>
        </w:rPr>
      </w:pPr>
      <w:r>
        <w:rPr>
          <w:b/>
          <w:color w:val="000000"/>
          <w:sz w:val="28"/>
          <w:szCs w:val="28"/>
        </w:rPr>
        <w:t>Data Protection</w:t>
      </w:r>
      <w:r>
        <w:rPr>
          <w:color w:val="000000"/>
          <w:sz w:val="28"/>
          <w:szCs w:val="28"/>
        </w:rPr>
        <w:t>: Provides a range of data protection options, including backup, disaster recovery, and replication, to help organizations protect their data from loss or corruption.</w:t>
      </w:r>
    </w:p>
    <w:p w:rsidR="00DD320E" w:rsidRDefault="00CE35E2">
      <w:pPr>
        <w:numPr>
          <w:ilvl w:val="0"/>
          <w:numId w:val="1"/>
        </w:numPr>
        <w:pBdr>
          <w:top w:val="nil"/>
          <w:left w:val="nil"/>
          <w:bottom w:val="nil"/>
          <w:right w:val="nil"/>
          <w:between w:val="nil"/>
        </w:pBdr>
        <w:spacing w:after="0" w:line="276" w:lineRule="auto"/>
        <w:rPr>
          <w:color w:val="000000"/>
          <w:sz w:val="28"/>
          <w:szCs w:val="28"/>
        </w:rPr>
      </w:pPr>
      <w:r>
        <w:rPr>
          <w:b/>
          <w:color w:val="000000"/>
          <w:sz w:val="28"/>
          <w:szCs w:val="28"/>
        </w:rPr>
        <w:t xml:space="preserve">Data Management: </w:t>
      </w:r>
      <w:r>
        <w:rPr>
          <w:color w:val="000000"/>
          <w:sz w:val="28"/>
          <w:szCs w:val="28"/>
        </w:rPr>
        <w:t>Includes features for data storage, data protection, data governance and</w:t>
      </w:r>
      <w:r>
        <w:rPr>
          <w:color w:val="000000"/>
          <w:sz w:val="28"/>
          <w:szCs w:val="28"/>
        </w:rPr>
        <w:t xml:space="preserve"> data management such as NetApp ONTAP, Cloud Volumes, Cloud Data Fabric, and more.</w:t>
      </w:r>
    </w:p>
    <w:p w:rsidR="00DD320E" w:rsidRDefault="00CE35E2">
      <w:pPr>
        <w:numPr>
          <w:ilvl w:val="0"/>
          <w:numId w:val="1"/>
        </w:numPr>
        <w:pBdr>
          <w:top w:val="nil"/>
          <w:left w:val="nil"/>
          <w:bottom w:val="nil"/>
          <w:right w:val="nil"/>
          <w:between w:val="nil"/>
        </w:pBdr>
        <w:spacing w:after="0" w:line="276" w:lineRule="auto"/>
        <w:rPr>
          <w:color w:val="000000"/>
          <w:sz w:val="28"/>
          <w:szCs w:val="28"/>
        </w:rPr>
      </w:pPr>
      <w:r>
        <w:rPr>
          <w:b/>
          <w:color w:val="000000"/>
          <w:sz w:val="28"/>
          <w:szCs w:val="28"/>
        </w:rPr>
        <w:t>Cloud Data Services:</w:t>
      </w:r>
      <w:r>
        <w:rPr>
          <w:color w:val="000000"/>
          <w:sz w:val="28"/>
          <w:szCs w:val="28"/>
        </w:rPr>
        <w:t xml:space="preserve"> Enables organizations to use a single platform to manage data across multiple cloud providers, including AWS, Azure, and Google Cloud.</w:t>
      </w:r>
    </w:p>
    <w:p w:rsidR="00DD320E" w:rsidRDefault="00CE35E2">
      <w:pPr>
        <w:numPr>
          <w:ilvl w:val="0"/>
          <w:numId w:val="1"/>
        </w:numPr>
        <w:pBdr>
          <w:top w:val="nil"/>
          <w:left w:val="nil"/>
          <w:bottom w:val="nil"/>
          <w:right w:val="nil"/>
          <w:between w:val="nil"/>
        </w:pBdr>
        <w:spacing w:after="0" w:line="276" w:lineRule="auto"/>
        <w:rPr>
          <w:color w:val="000000"/>
          <w:sz w:val="28"/>
          <w:szCs w:val="28"/>
        </w:rPr>
      </w:pPr>
      <w:r>
        <w:rPr>
          <w:b/>
          <w:color w:val="000000"/>
          <w:sz w:val="28"/>
          <w:szCs w:val="28"/>
        </w:rPr>
        <w:t>File and Object S</w:t>
      </w:r>
      <w:r>
        <w:rPr>
          <w:b/>
          <w:color w:val="000000"/>
          <w:sz w:val="28"/>
          <w:szCs w:val="28"/>
        </w:rPr>
        <w:t>torage:</w:t>
      </w:r>
      <w:r>
        <w:rPr>
          <w:color w:val="000000"/>
          <w:sz w:val="28"/>
          <w:szCs w:val="28"/>
        </w:rPr>
        <w:t xml:space="preserve"> Provides file and object storage services that can be used to store, manage, and protect data in on-premises, hybrid, and multi-cloud environments.</w:t>
      </w:r>
    </w:p>
    <w:p w:rsidR="00DD320E" w:rsidRDefault="00CE35E2">
      <w:pPr>
        <w:numPr>
          <w:ilvl w:val="0"/>
          <w:numId w:val="1"/>
        </w:numPr>
        <w:pBdr>
          <w:top w:val="nil"/>
          <w:left w:val="nil"/>
          <w:bottom w:val="nil"/>
          <w:right w:val="nil"/>
          <w:between w:val="nil"/>
        </w:pBdr>
        <w:spacing w:after="0" w:line="276" w:lineRule="auto"/>
        <w:rPr>
          <w:color w:val="000000"/>
          <w:sz w:val="28"/>
          <w:szCs w:val="28"/>
        </w:rPr>
      </w:pPr>
      <w:r>
        <w:rPr>
          <w:b/>
          <w:color w:val="000000"/>
          <w:sz w:val="28"/>
          <w:szCs w:val="28"/>
        </w:rPr>
        <w:t>Flexible Licensing:</w:t>
      </w:r>
      <w:r>
        <w:rPr>
          <w:color w:val="000000"/>
          <w:sz w:val="28"/>
          <w:szCs w:val="28"/>
        </w:rPr>
        <w:t xml:space="preserve"> Offers a flexible licensing model that allows customers to start with a basic li</w:t>
      </w:r>
      <w:r>
        <w:rPr>
          <w:color w:val="000000"/>
          <w:sz w:val="28"/>
          <w:szCs w:val="28"/>
        </w:rPr>
        <w:t>cense and then add additional features and capabilities as needed.</w:t>
      </w:r>
    </w:p>
    <w:p w:rsidR="00DD320E" w:rsidRDefault="00CE35E2">
      <w:pPr>
        <w:numPr>
          <w:ilvl w:val="0"/>
          <w:numId w:val="1"/>
        </w:numPr>
        <w:pBdr>
          <w:top w:val="nil"/>
          <w:left w:val="nil"/>
          <w:bottom w:val="nil"/>
          <w:right w:val="nil"/>
          <w:between w:val="nil"/>
        </w:pBdr>
        <w:spacing w:after="200" w:line="276" w:lineRule="auto"/>
        <w:rPr>
          <w:color w:val="000000"/>
          <w:sz w:val="28"/>
          <w:szCs w:val="28"/>
        </w:rPr>
      </w:pPr>
      <w:r>
        <w:rPr>
          <w:b/>
          <w:color w:val="000000"/>
          <w:sz w:val="28"/>
          <w:szCs w:val="28"/>
        </w:rPr>
        <w:t>Automation and orchestration:</w:t>
      </w:r>
      <w:r>
        <w:rPr>
          <w:color w:val="000000"/>
          <w:sz w:val="28"/>
          <w:szCs w:val="28"/>
        </w:rPr>
        <w:t xml:space="preserve"> With the help of APIs and integration with other tools, NetApp Data Fabric enables automation of various data management tasks, reducing complexity and costs.</w:t>
      </w:r>
    </w:p>
    <w:p w:rsidR="00DD320E" w:rsidRDefault="00DD320E">
      <w:pPr>
        <w:rPr>
          <w:b/>
          <w:sz w:val="40"/>
          <w:szCs w:val="40"/>
          <w:u w:val="single"/>
        </w:rPr>
      </w:pPr>
    </w:p>
    <w:p w:rsidR="00DD320E" w:rsidRDefault="00DD320E">
      <w:pPr>
        <w:jc w:val="center"/>
        <w:rPr>
          <w:b/>
          <w:sz w:val="40"/>
          <w:szCs w:val="40"/>
          <w:u w:val="single"/>
        </w:rPr>
      </w:pPr>
    </w:p>
    <w:p w:rsidR="00DD320E" w:rsidRDefault="00DD320E">
      <w:pPr>
        <w:jc w:val="center"/>
        <w:rPr>
          <w:b/>
          <w:sz w:val="40"/>
          <w:szCs w:val="40"/>
          <w:u w:val="single"/>
        </w:rPr>
      </w:pPr>
    </w:p>
    <w:p w:rsidR="00DD320E" w:rsidRDefault="00DD320E">
      <w:pPr>
        <w:jc w:val="center"/>
        <w:rPr>
          <w:b/>
          <w:sz w:val="40"/>
          <w:szCs w:val="40"/>
          <w:u w:val="single"/>
        </w:rPr>
      </w:pPr>
    </w:p>
    <w:p w:rsidR="00DD320E" w:rsidRDefault="00DD320E">
      <w:pPr>
        <w:jc w:val="center"/>
        <w:rPr>
          <w:b/>
          <w:sz w:val="40"/>
          <w:szCs w:val="40"/>
          <w:u w:val="single"/>
        </w:rPr>
      </w:pPr>
    </w:p>
    <w:p w:rsidR="00DD320E" w:rsidRDefault="00CE35E2">
      <w:pPr>
        <w:rPr>
          <w:b/>
          <w:sz w:val="40"/>
          <w:szCs w:val="40"/>
          <w:u w:val="single"/>
        </w:rPr>
      </w:pPr>
      <w:r>
        <w:rPr>
          <w:b/>
          <w:sz w:val="40"/>
          <w:szCs w:val="40"/>
          <w:u w:val="single"/>
        </w:rPr>
        <w:lastRenderedPageBreak/>
        <w:t>Architecture</w:t>
      </w:r>
    </w:p>
    <w:p w:rsidR="00DD320E" w:rsidRDefault="00CE35E2">
      <w:pPr>
        <w:rPr>
          <w:b/>
          <w:sz w:val="40"/>
          <w:szCs w:val="40"/>
          <w:u w:val="single"/>
        </w:rPr>
      </w:pPr>
      <w:r>
        <w:rPr>
          <w:b/>
          <w:noProof/>
          <w:sz w:val="40"/>
          <w:szCs w:val="40"/>
          <w:u w:val="single"/>
          <w:lang w:val="en-US"/>
        </w:rPr>
        <w:drawing>
          <wp:inline distT="0" distB="0" distL="0" distR="0">
            <wp:extent cx="6086475" cy="3219450"/>
            <wp:effectExtent l="0" t="0" r="0" b="0"/>
            <wp:docPr id="1" name="image2.jpg" descr="C:\Users\HSGC-05\Desktop\840px-NETAPP_datafabric_DEPLOYEMENT_MODELS.jpg"/>
            <wp:cNvGraphicFramePr/>
            <a:graphic xmlns:a="http://schemas.openxmlformats.org/drawingml/2006/main">
              <a:graphicData uri="http://schemas.openxmlformats.org/drawingml/2006/picture">
                <pic:pic xmlns:pic="http://schemas.openxmlformats.org/drawingml/2006/picture">
                  <pic:nvPicPr>
                    <pic:cNvPr id="0" name="image2.jpg" descr="C:\Users\HSGC-05\Desktop\840px-NETAPP_datafabric_DEPLOYEMENT_MODELS.jpg"/>
                    <pic:cNvPicPr preferRelativeResize="0"/>
                  </pic:nvPicPr>
                  <pic:blipFill>
                    <a:blip r:embed="rId8"/>
                    <a:srcRect/>
                    <a:stretch>
                      <a:fillRect/>
                    </a:stretch>
                  </pic:blipFill>
                  <pic:spPr>
                    <a:xfrm>
                      <a:off x="0" y="0"/>
                      <a:ext cx="6086475" cy="3219450"/>
                    </a:xfrm>
                    <a:prstGeom prst="rect">
                      <a:avLst/>
                    </a:prstGeom>
                    <a:ln/>
                  </pic:spPr>
                </pic:pic>
              </a:graphicData>
            </a:graphic>
          </wp:inline>
        </w:drawing>
      </w:r>
    </w:p>
    <w:p w:rsidR="00DD320E" w:rsidRDefault="00CE35E2">
      <w:pPr>
        <w:spacing w:after="200" w:line="276" w:lineRule="auto"/>
        <w:rPr>
          <w:sz w:val="28"/>
          <w:szCs w:val="28"/>
        </w:rPr>
      </w:pPr>
      <w:r>
        <w:rPr>
          <w:sz w:val="28"/>
          <w:szCs w:val="28"/>
        </w:rPr>
        <w:t>The architecture of NetApp Data Fabric is designed to provide a seamless and efficient experience for organizations to move and manage their data across different environments and platforms. The architecture consists of several componen</w:t>
      </w:r>
      <w:r>
        <w:rPr>
          <w:sz w:val="28"/>
          <w:szCs w:val="28"/>
        </w:rPr>
        <w:t>ts, including:</w:t>
      </w:r>
    </w:p>
    <w:p w:rsidR="00DD320E" w:rsidRDefault="00CE35E2">
      <w:pPr>
        <w:numPr>
          <w:ilvl w:val="0"/>
          <w:numId w:val="2"/>
        </w:numPr>
        <w:pBdr>
          <w:top w:val="nil"/>
          <w:left w:val="nil"/>
          <w:bottom w:val="nil"/>
          <w:right w:val="nil"/>
          <w:between w:val="nil"/>
        </w:pBdr>
        <w:spacing w:after="0" w:line="276" w:lineRule="auto"/>
        <w:rPr>
          <w:color w:val="000000"/>
          <w:sz w:val="28"/>
          <w:szCs w:val="28"/>
        </w:rPr>
      </w:pPr>
      <w:r>
        <w:rPr>
          <w:b/>
          <w:color w:val="000000"/>
          <w:sz w:val="28"/>
          <w:szCs w:val="28"/>
        </w:rPr>
        <w:t xml:space="preserve">NetApp ONTAP: </w:t>
      </w:r>
      <w:r>
        <w:rPr>
          <w:color w:val="000000"/>
          <w:sz w:val="28"/>
          <w:szCs w:val="28"/>
        </w:rPr>
        <w:t>The foundation of the Data Fabric, ONTAP is a proprietary software that provides the data storage, data protection, and data management capabilities for the Data Fabric.</w:t>
      </w:r>
    </w:p>
    <w:p w:rsidR="00DD320E" w:rsidRDefault="00CE35E2">
      <w:pPr>
        <w:numPr>
          <w:ilvl w:val="0"/>
          <w:numId w:val="2"/>
        </w:numPr>
        <w:pBdr>
          <w:top w:val="nil"/>
          <w:left w:val="nil"/>
          <w:bottom w:val="nil"/>
          <w:right w:val="nil"/>
          <w:between w:val="nil"/>
        </w:pBdr>
        <w:spacing w:after="0" w:line="276" w:lineRule="auto"/>
        <w:rPr>
          <w:color w:val="000000"/>
          <w:sz w:val="28"/>
          <w:szCs w:val="28"/>
        </w:rPr>
      </w:pPr>
      <w:r>
        <w:rPr>
          <w:b/>
          <w:color w:val="000000"/>
          <w:sz w:val="28"/>
          <w:szCs w:val="28"/>
        </w:rPr>
        <w:t xml:space="preserve">Data Fabric Manager (DFM): </w:t>
      </w:r>
      <w:r>
        <w:rPr>
          <w:color w:val="000000"/>
          <w:sz w:val="28"/>
          <w:szCs w:val="28"/>
        </w:rPr>
        <w:t>A centralized management console that provides a single point of control for the Data Fabric, enabling organizations to easily discover, understand, and manage their data across different environments.</w:t>
      </w:r>
    </w:p>
    <w:p w:rsidR="00DD320E" w:rsidRDefault="00CE35E2">
      <w:pPr>
        <w:numPr>
          <w:ilvl w:val="0"/>
          <w:numId w:val="2"/>
        </w:numPr>
        <w:pBdr>
          <w:top w:val="nil"/>
          <w:left w:val="nil"/>
          <w:bottom w:val="nil"/>
          <w:right w:val="nil"/>
          <w:between w:val="nil"/>
        </w:pBdr>
        <w:spacing w:after="0" w:line="276" w:lineRule="auto"/>
        <w:rPr>
          <w:color w:val="000000"/>
          <w:sz w:val="28"/>
          <w:szCs w:val="28"/>
        </w:rPr>
      </w:pPr>
      <w:r>
        <w:rPr>
          <w:b/>
          <w:color w:val="000000"/>
          <w:sz w:val="28"/>
          <w:szCs w:val="28"/>
        </w:rPr>
        <w:t>Cloud Volumes ONTAP (CVO):</w:t>
      </w:r>
      <w:r>
        <w:rPr>
          <w:color w:val="000000"/>
          <w:sz w:val="28"/>
          <w:szCs w:val="28"/>
        </w:rPr>
        <w:t xml:space="preserve"> A software-defined storage solution that enables organizations to run ONTAP in the cloud, providing the ability to easily move and manage data between on-premises and cloud environments.</w:t>
      </w:r>
    </w:p>
    <w:p w:rsidR="00DD320E" w:rsidRDefault="00CE35E2">
      <w:pPr>
        <w:numPr>
          <w:ilvl w:val="0"/>
          <w:numId w:val="2"/>
        </w:numPr>
        <w:pBdr>
          <w:top w:val="nil"/>
          <w:left w:val="nil"/>
          <w:bottom w:val="nil"/>
          <w:right w:val="nil"/>
          <w:between w:val="nil"/>
        </w:pBdr>
        <w:spacing w:after="0" w:line="276" w:lineRule="auto"/>
        <w:rPr>
          <w:color w:val="000000"/>
          <w:sz w:val="28"/>
          <w:szCs w:val="28"/>
        </w:rPr>
      </w:pPr>
      <w:r>
        <w:rPr>
          <w:b/>
          <w:color w:val="000000"/>
          <w:sz w:val="28"/>
          <w:szCs w:val="28"/>
        </w:rPr>
        <w:t>Cloud Data Services:</w:t>
      </w:r>
      <w:r>
        <w:rPr>
          <w:color w:val="000000"/>
          <w:sz w:val="28"/>
          <w:szCs w:val="28"/>
        </w:rPr>
        <w:t xml:space="preserve"> A set of services that provide data protection,</w:t>
      </w:r>
      <w:r>
        <w:rPr>
          <w:color w:val="000000"/>
          <w:sz w:val="28"/>
          <w:szCs w:val="28"/>
        </w:rPr>
        <w:t xml:space="preserve"> data governance, and data analytics capabilities for the Data Fabric.</w:t>
      </w:r>
    </w:p>
    <w:p w:rsidR="00DD320E" w:rsidRDefault="00CE35E2">
      <w:pPr>
        <w:numPr>
          <w:ilvl w:val="0"/>
          <w:numId w:val="2"/>
        </w:numPr>
        <w:pBdr>
          <w:top w:val="nil"/>
          <w:left w:val="nil"/>
          <w:bottom w:val="nil"/>
          <w:right w:val="nil"/>
          <w:between w:val="nil"/>
        </w:pBdr>
        <w:spacing w:after="0" w:line="276" w:lineRule="auto"/>
        <w:rPr>
          <w:color w:val="000000"/>
          <w:sz w:val="28"/>
          <w:szCs w:val="28"/>
        </w:rPr>
      </w:pPr>
      <w:r>
        <w:rPr>
          <w:b/>
          <w:color w:val="000000"/>
          <w:sz w:val="28"/>
          <w:szCs w:val="28"/>
        </w:rPr>
        <w:lastRenderedPageBreak/>
        <w:t>Cloud Backup Services:</w:t>
      </w:r>
      <w:r>
        <w:rPr>
          <w:color w:val="000000"/>
          <w:sz w:val="28"/>
          <w:szCs w:val="28"/>
        </w:rPr>
        <w:t xml:space="preserve"> A set of services that provide data protection and disaster recovery capabilities for the Data Fabric, including backup and replication of data to the cloud.</w:t>
      </w:r>
    </w:p>
    <w:p w:rsidR="00DD320E" w:rsidRDefault="00CE35E2">
      <w:pPr>
        <w:numPr>
          <w:ilvl w:val="0"/>
          <w:numId w:val="2"/>
        </w:numPr>
        <w:pBdr>
          <w:top w:val="nil"/>
          <w:left w:val="nil"/>
          <w:bottom w:val="nil"/>
          <w:right w:val="nil"/>
          <w:between w:val="nil"/>
        </w:pBdr>
        <w:spacing w:after="0" w:line="276" w:lineRule="auto"/>
        <w:rPr>
          <w:color w:val="000000"/>
          <w:sz w:val="28"/>
          <w:szCs w:val="28"/>
        </w:rPr>
      </w:pPr>
      <w:r>
        <w:rPr>
          <w:b/>
          <w:color w:val="000000"/>
          <w:sz w:val="28"/>
          <w:szCs w:val="28"/>
        </w:rPr>
        <w:t>Clou</w:t>
      </w:r>
      <w:r>
        <w:rPr>
          <w:b/>
          <w:color w:val="000000"/>
          <w:sz w:val="28"/>
          <w:szCs w:val="28"/>
        </w:rPr>
        <w:t>d Control Plane:</w:t>
      </w:r>
      <w:r>
        <w:rPr>
          <w:color w:val="000000"/>
          <w:sz w:val="28"/>
          <w:szCs w:val="28"/>
        </w:rPr>
        <w:t xml:space="preserve"> A set of services that provide the ability to manage and monitor the Data Fabric across different environments and platforms, including on-premises, hybrid, and multi-cloud.</w:t>
      </w:r>
    </w:p>
    <w:p w:rsidR="00DD320E" w:rsidRDefault="00CE35E2">
      <w:pPr>
        <w:numPr>
          <w:ilvl w:val="0"/>
          <w:numId w:val="2"/>
        </w:numPr>
        <w:pBdr>
          <w:top w:val="nil"/>
          <w:left w:val="nil"/>
          <w:bottom w:val="nil"/>
          <w:right w:val="nil"/>
          <w:between w:val="nil"/>
        </w:pBdr>
        <w:spacing w:after="200" w:line="276" w:lineRule="auto"/>
        <w:rPr>
          <w:color w:val="000000"/>
          <w:sz w:val="28"/>
          <w:szCs w:val="28"/>
        </w:rPr>
      </w:pPr>
      <w:r>
        <w:rPr>
          <w:b/>
          <w:color w:val="000000"/>
          <w:sz w:val="28"/>
          <w:szCs w:val="28"/>
        </w:rPr>
        <w:t xml:space="preserve">Cloud Connectors: </w:t>
      </w:r>
      <w:r>
        <w:rPr>
          <w:color w:val="000000"/>
          <w:sz w:val="28"/>
          <w:szCs w:val="28"/>
        </w:rPr>
        <w:t xml:space="preserve">A set of connectors that allow the Data Fabric </w:t>
      </w:r>
      <w:r>
        <w:rPr>
          <w:color w:val="000000"/>
          <w:sz w:val="28"/>
          <w:szCs w:val="28"/>
        </w:rPr>
        <w:t>to integrate with other data management solutions, including those based on open source software.</w:t>
      </w:r>
    </w:p>
    <w:p w:rsidR="00DD320E" w:rsidRDefault="00CE35E2">
      <w:pPr>
        <w:spacing w:after="200" w:line="276" w:lineRule="auto"/>
        <w:ind w:left="360"/>
        <w:rPr>
          <w:sz w:val="28"/>
          <w:szCs w:val="28"/>
        </w:rPr>
      </w:pPr>
      <w:r>
        <w:rPr>
          <w:sz w:val="28"/>
          <w:szCs w:val="28"/>
        </w:rPr>
        <w:t>The Data Fabric architecture is designed to be flexible and scalable, allowing organizations to easily add or remove components as needed to meet their specif</w:t>
      </w:r>
      <w:r>
        <w:rPr>
          <w:sz w:val="28"/>
          <w:szCs w:val="28"/>
        </w:rPr>
        <w:t>ic data management needs.</w:t>
      </w:r>
    </w:p>
    <w:p w:rsidR="00DD320E" w:rsidRDefault="00CE35E2">
      <w:pPr>
        <w:spacing w:after="200" w:line="276" w:lineRule="auto"/>
        <w:ind w:left="360"/>
        <w:rPr>
          <w:b/>
          <w:sz w:val="40"/>
          <w:szCs w:val="40"/>
          <w:u w:val="single"/>
        </w:rPr>
      </w:pPr>
      <w:r>
        <w:rPr>
          <w:b/>
          <w:sz w:val="40"/>
          <w:szCs w:val="40"/>
          <w:u w:val="single"/>
        </w:rPr>
        <w:t>Usage</w:t>
      </w:r>
    </w:p>
    <w:p w:rsidR="00DD320E" w:rsidRDefault="00CE35E2">
      <w:pPr>
        <w:spacing w:after="200" w:line="276" w:lineRule="auto"/>
        <w:rPr>
          <w:sz w:val="28"/>
          <w:szCs w:val="28"/>
        </w:rPr>
      </w:pPr>
      <w:r>
        <w:rPr>
          <w:sz w:val="28"/>
          <w:szCs w:val="28"/>
        </w:rPr>
        <w:t>NetApp Data Fabric is used by organizations across a wide range of industries to manage and protect their data across on-premises, hybrid, and multi-cloud environments. The data fabric powered by NetApp simplifies and integr</w:t>
      </w:r>
      <w:r>
        <w:rPr>
          <w:sz w:val="28"/>
          <w:szCs w:val="28"/>
        </w:rPr>
        <w:t>ates data management across cloud and on-premises environments to accelerate digital transformation.The data fabric powered by NetApp delivers consistent and integrated data management services and applications (building blocks) for data visibility and ins</w:t>
      </w:r>
      <w:r>
        <w:rPr>
          <w:sz w:val="28"/>
          <w:szCs w:val="28"/>
        </w:rPr>
        <w:t>ights, data access and control, and data protection and security, as shown in the figure below.</w:t>
      </w:r>
    </w:p>
    <w:p w:rsidR="00DD320E" w:rsidRDefault="00CE35E2">
      <w:pPr>
        <w:spacing w:after="200" w:line="276" w:lineRule="auto"/>
        <w:jc w:val="center"/>
        <w:rPr>
          <w:sz w:val="28"/>
          <w:szCs w:val="28"/>
        </w:rPr>
      </w:pPr>
      <w:r>
        <w:rPr>
          <w:noProof/>
          <w:sz w:val="28"/>
          <w:szCs w:val="28"/>
          <w:lang w:val="en-US"/>
        </w:rPr>
        <w:drawing>
          <wp:inline distT="0" distB="0" distL="0" distR="0">
            <wp:extent cx="5334354" cy="2350678"/>
            <wp:effectExtent l="0" t="0" r="0" b="0"/>
            <wp:docPr id="3" name="image1.png" descr="C:\Users\HSGC-05\Desktop\hdcs-sh-image1.png"/>
            <wp:cNvGraphicFramePr/>
            <a:graphic xmlns:a="http://schemas.openxmlformats.org/drawingml/2006/main">
              <a:graphicData uri="http://schemas.openxmlformats.org/drawingml/2006/picture">
                <pic:pic xmlns:pic="http://schemas.openxmlformats.org/drawingml/2006/picture">
                  <pic:nvPicPr>
                    <pic:cNvPr id="0" name="image1.png" descr="C:\Users\HSGC-05\Desktop\hdcs-sh-image1.png"/>
                    <pic:cNvPicPr preferRelativeResize="0"/>
                  </pic:nvPicPr>
                  <pic:blipFill>
                    <a:blip r:embed="rId9"/>
                    <a:srcRect/>
                    <a:stretch>
                      <a:fillRect/>
                    </a:stretch>
                  </pic:blipFill>
                  <pic:spPr>
                    <a:xfrm>
                      <a:off x="0" y="0"/>
                      <a:ext cx="5334354" cy="2350678"/>
                    </a:xfrm>
                    <a:prstGeom prst="rect">
                      <a:avLst/>
                    </a:prstGeom>
                    <a:ln/>
                  </pic:spPr>
                </pic:pic>
              </a:graphicData>
            </a:graphic>
          </wp:inline>
        </w:drawing>
      </w:r>
    </w:p>
    <w:p w:rsidR="00DD320E" w:rsidRDefault="00CE35E2">
      <w:pPr>
        <w:spacing w:after="200" w:line="276" w:lineRule="auto"/>
        <w:rPr>
          <w:sz w:val="28"/>
          <w:szCs w:val="28"/>
        </w:rPr>
      </w:pPr>
      <w:r>
        <w:rPr>
          <w:sz w:val="28"/>
          <w:szCs w:val="28"/>
        </w:rPr>
        <w:lastRenderedPageBreak/>
        <w:t>The data fabric powered by NetApp provides the following nine proven use cases for customers:</w:t>
      </w:r>
    </w:p>
    <w:p w:rsidR="00DD320E" w:rsidRDefault="00CE35E2">
      <w:pPr>
        <w:numPr>
          <w:ilvl w:val="0"/>
          <w:numId w:val="3"/>
        </w:numPr>
        <w:pBdr>
          <w:top w:val="nil"/>
          <w:left w:val="nil"/>
          <w:bottom w:val="nil"/>
          <w:right w:val="nil"/>
          <w:between w:val="nil"/>
        </w:pBdr>
        <w:spacing w:after="0" w:line="276" w:lineRule="auto"/>
        <w:rPr>
          <w:color w:val="000000"/>
          <w:sz w:val="28"/>
          <w:szCs w:val="28"/>
        </w:rPr>
      </w:pPr>
      <w:r>
        <w:rPr>
          <w:color w:val="000000"/>
          <w:sz w:val="28"/>
          <w:szCs w:val="28"/>
        </w:rPr>
        <w:t>Accelerate analytics workloads</w:t>
      </w:r>
    </w:p>
    <w:p w:rsidR="00DD320E" w:rsidRDefault="00CE35E2">
      <w:pPr>
        <w:numPr>
          <w:ilvl w:val="0"/>
          <w:numId w:val="3"/>
        </w:numPr>
        <w:pBdr>
          <w:top w:val="nil"/>
          <w:left w:val="nil"/>
          <w:bottom w:val="nil"/>
          <w:right w:val="nil"/>
          <w:between w:val="nil"/>
        </w:pBdr>
        <w:spacing w:after="0" w:line="276" w:lineRule="auto"/>
        <w:rPr>
          <w:color w:val="000000"/>
          <w:sz w:val="28"/>
          <w:szCs w:val="28"/>
        </w:rPr>
      </w:pPr>
      <w:r>
        <w:rPr>
          <w:color w:val="000000"/>
          <w:sz w:val="28"/>
          <w:szCs w:val="28"/>
        </w:rPr>
        <w:t>Accelerate DevOps transformation</w:t>
      </w:r>
    </w:p>
    <w:p w:rsidR="00DD320E" w:rsidRDefault="00CE35E2">
      <w:pPr>
        <w:numPr>
          <w:ilvl w:val="0"/>
          <w:numId w:val="3"/>
        </w:numPr>
        <w:pBdr>
          <w:top w:val="nil"/>
          <w:left w:val="nil"/>
          <w:bottom w:val="nil"/>
          <w:right w:val="nil"/>
          <w:between w:val="nil"/>
        </w:pBdr>
        <w:spacing w:after="0" w:line="276" w:lineRule="auto"/>
        <w:rPr>
          <w:color w:val="000000"/>
          <w:sz w:val="28"/>
          <w:szCs w:val="28"/>
        </w:rPr>
      </w:pPr>
      <w:r>
        <w:rPr>
          <w:color w:val="000000"/>
          <w:sz w:val="28"/>
          <w:szCs w:val="28"/>
        </w:rPr>
        <w:t>Build cloud hosting infrastructure</w:t>
      </w:r>
    </w:p>
    <w:p w:rsidR="00DD320E" w:rsidRDefault="00CE35E2">
      <w:pPr>
        <w:numPr>
          <w:ilvl w:val="0"/>
          <w:numId w:val="3"/>
        </w:numPr>
        <w:pBdr>
          <w:top w:val="nil"/>
          <w:left w:val="nil"/>
          <w:bottom w:val="nil"/>
          <w:right w:val="nil"/>
          <w:between w:val="nil"/>
        </w:pBdr>
        <w:spacing w:after="0" w:line="276" w:lineRule="auto"/>
        <w:rPr>
          <w:color w:val="000000"/>
          <w:sz w:val="28"/>
          <w:szCs w:val="28"/>
        </w:rPr>
      </w:pPr>
      <w:r>
        <w:rPr>
          <w:color w:val="000000"/>
          <w:sz w:val="28"/>
          <w:szCs w:val="28"/>
        </w:rPr>
        <w:t>Integrate cloud data services</w:t>
      </w:r>
    </w:p>
    <w:p w:rsidR="00DD320E" w:rsidRDefault="00CE35E2">
      <w:pPr>
        <w:numPr>
          <w:ilvl w:val="0"/>
          <w:numId w:val="3"/>
        </w:numPr>
        <w:pBdr>
          <w:top w:val="nil"/>
          <w:left w:val="nil"/>
          <w:bottom w:val="nil"/>
          <w:right w:val="nil"/>
          <w:between w:val="nil"/>
        </w:pBdr>
        <w:spacing w:after="0" w:line="276" w:lineRule="auto"/>
        <w:rPr>
          <w:color w:val="000000"/>
          <w:sz w:val="28"/>
          <w:szCs w:val="28"/>
        </w:rPr>
      </w:pPr>
      <w:r>
        <w:rPr>
          <w:color w:val="000000"/>
          <w:sz w:val="28"/>
          <w:szCs w:val="28"/>
        </w:rPr>
        <w:t>Protect and secure data</w:t>
      </w:r>
    </w:p>
    <w:p w:rsidR="00DD320E" w:rsidRDefault="00CE35E2">
      <w:pPr>
        <w:numPr>
          <w:ilvl w:val="0"/>
          <w:numId w:val="3"/>
        </w:numPr>
        <w:pBdr>
          <w:top w:val="nil"/>
          <w:left w:val="nil"/>
          <w:bottom w:val="nil"/>
          <w:right w:val="nil"/>
          <w:between w:val="nil"/>
        </w:pBdr>
        <w:spacing w:after="0" w:line="276" w:lineRule="auto"/>
        <w:rPr>
          <w:color w:val="000000"/>
          <w:sz w:val="28"/>
          <w:szCs w:val="28"/>
        </w:rPr>
      </w:pPr>
      <w:r>
        <w:rPr>
          <w:color w:val="000000"/>
          <w:sz w:val="28"/>
          <w:szCs w:val="28"/>
        </w:rPr>
        <w:t>Optimize unstructured data</w:t>
      </w:r>
    </w:p>
    <w:p w:rsidR="00DD320E" w:rsidRDefault="00CE35E2">
      <w:pPr>
        <w:numPr>
          <w:ilvl w:val="0"/>
          <w:numId w:val="3"/>
        </w:numPr>
        <w:pBdr>
          <w:top w:val="nil"/>
          <w:left w:val="nil"/>
          <w:bottom w:val="nil"/>
          <w:right w:val="nil"/>
          <w:between w:val="nil"/>
        </w:pBdr>
        <w:spacing w:after="0" w:line="276" w:lineRule="auto"/>
        <w:rPr>
          <w:color w:val="000000"/>
          <w:sz w:val="28"/>
          <w:szCs w:val="28"/>
        </w:rPr>
      </w:pPr>
      <w:r>
        <w:rPr>
          <w:color w:val="000000"/>
          <w:sz w:val="28"/>
          <w:szCs w:val="28"/>
        </w:rPr>
        <w:t>Gain data center efficiencies</w:t>
      </w:r>
    </w:p>
    <w:p w:rsidR="00DD320E" w:rsidRDefault="00CE35E2">
      <w:pPr>
        <w:numPr>
          <w:ilvl w:val="0"/>
          <w:numId w:val="3"/>
        </w:numPr>
        <w:pBdr>
          <w:top w:val="nil"/>
          <w:left w:val="nil"/>
          <w:bottom w:val="nil"/>
          <w:right w:val="nil"/>
          <w:between w:val="nil"/>
        </w:pBdr>
        <w:spacing w:after="0" w:line="276" w:lineRule="auto"/>
        <w:rPr>
          <w:color w:val="000000"/>
          <w:sz w:val="28"/>
          <w:szCs w:val="28"/>
        </w:rPr>
      </w:pPr>
      <w:r>
        <w:rPr>
          <w:color w:val="000000"/>
          <w:sz w:val="28"/>
          <w:szCs w:val="28"/>
        </w:rPr>
        <w:t>Deliver data insights and control</w:t>
      </w:r>
    </w:p>
    <w:p w:rsidR="00DD320E" w:rsidRDefault="00CE35E2">
      <w:pPr>
        <w:numPr>
          <w:ilvl w:val="0"/>
          <w:numId w:val="3"/>
        </w:numPr>
        <w:pBdr>
          <w:top w:val="nil"/>
          <w:left w:val="nil"/>
          <w:bottom w:val="nil"/>
          <w:right w:val="nil"/>
          <w:between w:val="nil"/>
        </w:pBdr>
        <w:spacing w:after="200" w:line="276" w:lineRule="auto"/>
        <w:rPr>
          <w:color w:val="000000"/>
          <w:sz w:val="28"/>
          <w:szCs w:val="28"/>
        </w:rPr>
      </w:pPr>
      <w:r>
        <w:rPr>
          <w:color w:val="000000"/>
          <w:sz w:val="28"/>
          <w:szCs w:val="28"/>
        </w:rPr>
        <w:t>Simplify and automate</w:t>
      </w:r>
    </w:p>
    <w:p w:rsidR="00DD320E" w:rsidRDefault="00CE35E2">
      <w:pPr>
        <w:spacing w:after="200" w:line="276" w:lineRule="auto"/>
        <w:rPr>
          <w:b/>
          <w:sz w:val="40"/>
          <w:szCs w:val="40"/>
          <w:u w:val="single"/>
        </w:rPr>
      </w:pPr>
      <w:r>
        <w:rPr>
          <w:b/>
          <w:sz w:val="40"/>
          <w:szCs w:val="40"/>
          <w:u w:val="single"/>
        </w:rPr>
        <w:t>NetApp NFS direct access</w:t>
      </w:r>
    </w:p>
    <w:p w:rsidR="00DD320E" w:rsidRDefault="00CE35E2">
      <w:pPr>
        <w:spacing w:after="200" w:line="276" w:lineRule="auto"/>
        <w:rPr>
          <w:sz w:val="28"/>
          <w:szCs w:val="28"/>
        </w:rPr>
      </w:pPr>
      <w:r>
        <w:rPr>
          <w:noProof/>
          <w:sz w:val="28"/>
          <w:szCs w:val="28"/>
          <w:lang w:val="en-US"/>
        </w:rPr>
        <w:drawing>
          <wp:inline distT="0" distB="0" distL="0" distR="0">
            <wp:extent cx="5943600" cy="3141882"/>
            <wp:effectExtent l="0" t="0" r="0" b="0"/>
            <wp:docPr id="2" name="image3.png" descr="C:\Users\HSGC-05\Desktop\nfs.png"/>
            <wp:cNvGraphicFramePr/>
            <a:graphic xmlns:a="http://schemas.openxmlformats.org/drawingml/2006/main">
              <a:graphicData uri="http://schemas.openxmlformats.org/drawingml/2006/picture">
                <pic:pic xmlns:pic="http://schemas.openxmlformats.org/drawingml/2006/picture">
                  <pic:nvPicPr>
                    <pic:cNvPr id="0" name="image3.png" descr="C:\Users\HSGC-05\Desktop\nfs.png"/>
                    <pic:cNvPicPr preferRelativeResize="0"/>
                  </pic:nvPicPr>
                  <pic:blipFill>
                    <a:blip r:embed="rId10"/>
                    <a:srcRect/>
                    <a:stretch>
                      <a:fillRect/>
                    </a:stretch>
                  </pic:blipFill>
                  <pic:spPr>
                    <a:xfrm>
                      <a:off x="0" y="0"/>
                      <a:ext cx="5943600" cy="3141882"/>
                    </a:xfrm>
                    <a:prstGeom prst="rect">
                      <a:avLst/>
                    </a:prstGeom>
                    <a:ln/>
                  </pic:spPr>
                </pic:pic>
              </a:graphicData>
            </a:graphic>
          </wp:inline>
        </w:drawing>
      </w:r>
    </w:p>
    <w:p w:rsidR="00DD320E" w:rsidRDefault="00CE35E2">
      <w:pPr>
        <w:spacing w:after="200" w:line="276" w:lineRule="auto"/>
        <w:rPr>
          <w:sz w:val="28"/>
          <w:szCs w:val="28"/>
        </w:rPr>
      </w:pPr>
      <w:r>
        <w:rPr>
          <w:sz w:val="28"/>
          <w:szCs w:val="28"/>
        </w:rPr>
        <w:t xml:space="preserve">The NetApp NFS direct access (formerly known as NetApp In-Place Analytics Module) (shown in the figure below) allows customers to run big data analytics </w:t>
      </w:r>
      <w:r>
        <w:rPr>
          <w:sz w:val="28"/>
          <w:szCs w:val="28"/>
        </w:rPr>
        <w:lastRenderedPageBreak/>
        <w:t>jobs on their existing or new NFSv3 or NFSv4 data without moving or copying the data. It prevents multi</w:t>
      </w:r>
      <w:r>
        <w:rPr>
          <w:sz w:val="28"/>
          <w:szCs w:val="28"/>
        </w:rPr>
        <w:t>ple copies of data and eliminates the need to sync the data with a source. For example, in the financial sector, the movement of data from one place to another place must meet legal obligations, which is not an easy task. In this scenario, the NetApp NFS d</w:t>
      </w:r>
      <w:r>
        <w:rPr>
          <w:sz w:val="28"/>
          <w:szCs w:val="28"/>
        </w:rPr>
        <w:t xml:space="preserve">irect access analyzes the financial data from its original location. Another key benefit is that using the NetApp NFS direct access simplifies protecting Hadoop data by using native Hadoop commands and enables data protection workflows leveraging NetApp’s </w:t>
      </w:r>
      <w:r>
        <w:rPr>
          <w:sz w:val="28"/>
          <w:szCs w:val="28"/>
        </w:rPr>
        <w:t>rich data management portfolio.</w:t>
      </w:r>
    </w:p>
    <w:p w:rsidR="00DD320E" w:rsidRDefault="00CE35E2">
      <w:pPr>
        <w:spacing w:after="200" w:line="276" w:lineRule="auto"/>
        <w:rPr>
          <w:b/>
          <w:sz w:val="40"/>
          <w:szCs w:val="40"/>
          <w:u w:val="single"/>
        </w:rPr>
      </w:pPr>
      <w:r>
        <w:rPr>
          <w:b/>
          <w:sz w:val="40"/>
          <w:szCs w:val="40"/>
          <w:u w:val="single"/>
        </w:rPr>
        <w:t>Building blocks for big data</w:t>
      </w:r>
    </w:p>
    <w:p w:rsidR="00DD320E" w:rsidRDefault="00CE35E2">
      <w:pPr>
        <w:spacing w:after="200" w:line="276" w:lineRule="auto"/>
        <w:rPr>
          <w:sz w:val="28"/>
          <w:szCs w:val="28"/>
        </w:rPr>
      </w:pPr>
      <w:r>
        <w:rPr>
          <w:sz w:val="28"/>
          <w:szCs w:val="28"/>
        </w:rPr>
        <w:t>The data fabric powered by NetApp integrates data management services and applications (building blocks) for data access, control, protection, and security, as shown in the figure below</w:t>
      </w:r>
    </w:p>
    <w:p w:rsidR="00DD320E" w:rsidRDefault="00CE35E2">
      <w:pPr>
        <w:spacing w:after="200" w:line="276" w:lineRule="auto"/>
        <w:rPr>
          <w:sz w:val="28"/>
          <w:szCs w:val="28"/>
        </w:rPr>
      </w:pPr>
      <w:r>
        <w:rPr>
          <w:noProof/>
          <w:sz w:val="28"/>
          <w:szCs w:val="28"/>
          <w:lang w:val="en-US"/>
        </w:rPr>
        <w:drawing>
          <wp:inline distT="0" distB="0" distL="0" distR="0">
            <wp:extent cx="5943600" cy="2514600"/>
            <wp:effectExtent l="0" t="0" r="0" b="0"/>
            <wp:docPr id="4" name="image4.png" descr="C:\Users\HSGC-05\Desktop\block.png"/>
            <wp:cNvGraphicFramePr/>
            <a:graphic xmlns:a="http://schemas.openxmlformats.org/drawingml/2006/main">
              <a:graphicData uri="http://schemas.openxmlformats.org/drawingml/2006/picture">
                <pic:pic xmlns:pic="http://schemas.openxmlformats.org/drawingml/2006/picture">
                  <pic:nvPicPr>
                    <pic:cNvPr id="0" name="image4.png" descr="C:\Users\HSGC-05\Desktop\block.png"/>
                    <pic:cNvPicPr preferRelativeResize="0"/>
                  </pic:nvPicPr>
                  <pic:blipFill>
                    <a:blip r:embed="rId11"/>
                    <a:srcRect/>
                    <a:stretch>
                      <a:fillRect/>
                    </a:stretch>
                  </pic:blipFill>
                  <pic:spPr>
                    <a:xfrm>
                      <a:off x="0" y="0"/>
                      <a:ext cx="5943600" cy="2514600"/>
                    </a:xfrm>
                    <a:prstGeom prst="rect">
                      <a:avLst/>
                    </a:prstGeom>
                    <a:ln/>
                  </pic:spPr>
                </pic:pic>
              </a:graphicData>
            </a:graphic>
          </wp:inline>
        </w:drawing>
      </w:r>
    </w:p>
    <w:p w:rsidR="00DD320E" w:rsidRDefault="00CE35E2">
      <w:pPr>
        <w:spacing w:after="200" w:line="276" w:lineRule="auto"/>
        <w:rPr>
          <w:sz w:val="28"/>
          <w:szCs w:val="28"/>
        </w:rPr>
      </w:pPr>
      <w:r>
        <w:rPr>
          <w:sz w:val="28"/>
          <w:szCs w:val="28"/>
        </w:rPr>
        <w:t>The bui</w:t>
      </w:r>
      <w:r>
        <w:rPr>
          <w:sz w:val="28"/>
          <w:szCs w:val="28"/>
        </w:rPr>
        <w:t>lding blocks in the figure above include:</w:t>
      </w:r>
    </w:p>
    <w:p w:rsidR="00DD320E" w:rsidRDefault="00CE35E2">
      <w:pPr>
        <w:numPr>
          <w:ilvl w:val="0"/>
          <w:numId w:val="4"/>
        </w:numPr>
        <w:pBdr>
          <w:top w:val="nil"/>
          <w:left w:val="nil"/>
          <w:bottom w:val="nil"/>
          <w:right w:val="nil"/>
          <w:between w:val="nil"/>
        </w:pBdr>
        <w:spacing w:after="0" w:line="276" w:lineRule="auto"/>
        <w:rPr>
          <w:color w:val="000000"/>
          <w:sz w:val="28"/>
          <w:szCs w:val="28"/>
        </w:rPr>
      </w:pPr>
      <w:r>
        <w:rPr>
          <w:b/>
          <w:color w:val="000000"/>
          <w:sz w:val="28"/>
          <w:szCs w:val="28"/>
        </w:rPr>
        <w:t>NetApp NFS direct access:</w:t>
      </w:r>
      <w:r>
        <w:rPr>
          <w:color w:val="000000"/>
          <w:sz w:val="28"/>
          <w:szCs w:val="28"/>
        </w:rPr>
        <w:t xml:space="preserve"> Provides the latest Hadoop and Spark clusters with direct access to NetApp NFS volumes without additional software or driver requirements.</w:t>
      </w:r>
    </w:p>
    <w:p w:rsidR="00DD320E" w:rsidRDefault="00CE35E2">
      <w:pPr>
        <w:numPr>
          <w:ilvl w:val="0"/>
          <w:numId w:val="4"/>
        </w:numPr>
        <w:pBdr>
          <w:top w:val="nil"/>
          <w:left w:val="nil"/>
          <w:bottom w:val="nil"/>
          <w:right w:val="nil"/>
          <w:between w:val="nil"/>
        </w:pBdr>
        <w:spacing w:after="0" w:line="276" w:lineRule="auto"/>
        <w:rPr>
          <w:color w:val="000000"/>
          <w:sz w:val="28"/>
          <w:szCs w:val="28"/>
        </w:rPr>
      </w:pPr>
      <w:r>
        <w:rPr>
          <w:b/>
          <w:color w:val="000000"/>
          <w:sz w:val="28"/>
          <w:szCs w:val="28"/>
        </w:rPr>
        <w:t xml:space="preserve">NetApp Cloud Volumes ONTAP and Cloud Volume Services: </w:t>
      </w:r>
      <w:r>
        <w:rPr>
          <w:color w:val="000000"/>
          <w:sz w:val="28"/>
          <w:szCs w:val="28"/>
        </w:rPr>
        <w:t xml:space="preserve">Software-defined connected storage based on ONTAP running in Amazon Web </w:t>
      </w:r>
      <w:r>
        <w:rPr>
          <w:color w:val="000000"/>
          <w:sz w:val="28"/>
          <w:szCs w:val="28"/>
        </w:rPr>
        <w:lastRenderedPageBreak/>
        <w:t>Services (AWS) or Azure NetApp Files (ANF) in Microsoft Azure cloud services.</w:t>
      </w:r>
    </w:p>
    <w:p w:rsidR="00DD320E" w:rsidRDefault="00CE35E2">
      <w:pPr>
        <w:numPr>
          <w:ilvl w:val="0"/>
          <w:numId w:val="4"/>
        </w:numPr>
        <w:pBdr>
          <w:top w:val="nil"/>
          <w:left w:val="nil"/>
          <w:bottom w:val="nil"/>
          <w:right w:val="nil"/>
          <w:between w:val="nil"/>
        </w:pBdr>
        <w:spacing w:after="0" w:line="276" w:lineRule="auto"/>
        <w:rPr>
          <w:color w:val="000000"/>
          <w:sz w:val="28"/>
          <w:szCs w:val="28"/>
        </w:rPr>
      </w:pPr>
      <w:r>
        <w:rPr>
          <w:b/>
          <w:color w:val="000000"/>
          <w:sz w:val="28"/>
          <w:szCs w:val="28"/>
        </w:rPr>
        <w:t>NetApp SnapMirror technology:</w:t>
      </w:r>
      <w:r>
        <w:rPr>
          <w:color w:val="000000"/>
          <w:sz w:val="28"/>
          <w:szCs w:val="28"/>
        </w:rPr>
        <w:t>Provides data protectio</w:t>
      </w:r>
      <w:r>
        <w:rPr>
          <w:color w:val="000000"/>
          <w:sz w:val="28"/>
          <w:szCs w:val="28"/>
        </w:rPr>
        <w:t>n capabilities between on-premises and ONTAP Cloud or NPS instances.</w:t>
      </w:r>
    </w:p>
    <w:p w:rsidR="00DD320E" w:rsidRDefault="00CE35E2">
      <w:pPr>
        <w:numPr>
          <w:ilvl w:val="0"/>
          <w:numId w:val="4"/>
        </w:numPr>
        <w:pBdr>
          <w:top w:val="nil"/>
          <w:left w:val="nil"/>
          <w:bottom w:val="nil"/>
          <w:right w:val="nil"/>
          <w:between w:val="nil"/>
        </w:pBdr>
        <w:spacing w:after="0" w:line="276" w:lineRule="auto"/>
        <w:rPr>
          <w:color w:val="000000"/>
          <w:sz w:val="28"/>
          <w:szCs w:val="28"/>
        </w:rPr>
      </w:pPr>
      <w:r>
        <w:rPr>
          <w:b/>
          <w:color w:val="000000"/>
          <w:sz w:val="28"/>
          <w:szCs w:val="28"/>
        </w:rPr>
        <w:t>Cloud service providers:</w:t>
      </w:r>
      <w:r>
        <w:rPr>
          <w:color w:val="000000"/>
          <w:sz w:val="28"/>
          <w:szCs w:val="28"/>
        </w:rPr>
        <w:t>These providers include AWS, Microsoft Azure, Google Cloud, and IBM Cloud.</w:t>
      </w:r>
    </w:p>
    <w:p w:rsidR="00DD320E" w:rsidRDefault="00CE35E2">
      <w:pPr>
        <w:numPr>
          <w:ilvl w:val="0"/>
          <w:numId w:val="4"/>
        </w:numPr>
        <w:pBdr>
          <w:top w:val="nil"/>
          <w:left w:val="nil"/>
          <w:bottom w:val="nil"/>
          <w:right w:val="nil"/>
          <w:between w:val="nil"/>
        </w:pBdr>
        <w:spacing w:after="200" w:line="276" w:lineRule="auto"/>
        <w:rPr>
          <w:color w:val="000000"/>
          <w:sz w:val="28"/>
          <w:szCs w:val="28"/>
        </w:rPr>
      </w:pPr>
      <w:r>
        <w:rPr>
          <w:b/>
          <w:color w:val="000000"/>
          <w:sz w:val="28"/>
          <w:szCs w:val="28"/>
        </w:rPr>
        <w:t>PaaS:</w:t>
      </w:r>
      <w:r>
        <w:rPr>
          <w:color w:val="000000"/>
          <w:sz w:val="28"/>
          <w:szCs w:val="28"/>
        </w:rPr>
        <w:t>Cloud-based analytics services such as Amazon Elastic MapReduce (EMR) and Databrick</w:t>
      </w:r>
      <w:r>
        <w:rPr>
          <w:color w:val="000000"/>
          <w:sz w:val="28"/>
          <w:szCs w:val="28"/>
        </w:rPr>
        <w:t>s in AWS as well as Microsoft Azure HDInsight and Azure Databricks.</w:t>
      </w:r>
    </w:p>
    <w:p w:rsidR="00B92DB9" w:rsidRDefault="00B92DB9" w:rsidP="00B92DB9">
      <w:pPr>
        <w:pBdr>
          <w:top w:val="nil"/>
          <w:left w:val="nil"/>
          <w:bottom w:val="nil"/>
          <w:right w:val="nil"/>
          <w:between w:val="nil"/>
        </w:pBdr>
        <w:spacing w:after="200" w:line="276" w:lineRule="auto"/>
        <w:ind w:left="720"/>
        <w:rPr>
          <w:b/>
          <w:color w:val="000000"/>
          <w:sz w:val="40"/>
          <w:szCs w:val="40"/>
          <w:u w:val="single"/>
        </w:rPr>
      </w:pPr>
      <w:r w:rsidRPr="00B92DB9">
        <w:rPr>
          <w:b/>
          <w:color w:val="000000"/>
          <w:sz w:val="40"/>
          <w:szCs w:val="40"/>
          <w:u w:val="single"/>
        </w:rPr>
        <w:t>REFERENCE</w:t>
      </w:r>
      <w:r>
        <w:rPr>
          <w:b/>
          <w:color w:val="000000"/>
          <w:sz w:val="40"/>
          <w:szCs w:val="40"/>
          <w:u w:val="single"/>
        </w:rPr>
        <w:t>:</w:t>
      </w:r>
    </w:p>
    <w:p w:rsidR="00B92DB9" w:rsidRPr="00B92DB9" w:rsidRDefault="00B92DB9" w:rsidP="00B92DB9">
      <w:pPr>
        <w:pBdr>
          <w:top w:val="nil"/>
          <w:left w:val="nil"/>
          <w:bottom w:val="nil"/>
          <w:right w:val="nil"/>
          <w:between w:val="nil"/>
        </w:pBdr>
        <w:spacing w:after="200" w:line="276" w:lineRule="auto"/>
        <w:ind w:left="720"/>
        <w:rPr>
          <w:b/>
          <w:color w:val="000000"/>
          <w:sz w:val="28"/>
          <w:szCs w:val="28"/>
          <w:u w:val="single"/>
        </w:rPr>
      </w:pPr>
      <w:r w:rsidRPr="00B92DB9">
        <w:rPr>
          <w:b/>
          <w:color w:val="000000"/>
          <w:sz w:val="28"/>
          <w:szCs w:val="28"/>
          <w:u w:val="single"/>
        </w:rPr>
        <w:t>https://www.netapp.com/data-fabric/what-is-data-fabric/</w:t>
      </w:r>
      <w:bookmarkStart w:id="1" w:name="_GoBack"/>
      <w:bookmarkEnd w:id="1"/>
    </w:p>
    <w:p w:rsidR="00B92DB9" w:rsidRPr="00B92DB9" w:rsidRDefault="00B92DB9" w:rsidP="00B92DB9">
      <w:pPr>
        <w:pBdr>
          <w:top w:val="nil"/>
          <w:left w:val="nil"/>
          <w:bottom w:val="nil"/>
          <w:right w:val="nil"/>
          <w:between w:val="nil"/>
        </w:pBdr>
        <w:spacing w:after="200" w:line="276" w:lineRule="auto"/>
        <w:ind w:left="720"/>
        <w:rPr>
          <w:b/>
          <w:color w:val="000000"/>
          <w:sz w:val="40"/>
          <w:szCs w:val="40"/>
          <w:u w:val="single"/>
        </w:rPr>
      </w:pPr>
    </w:p>
    <w:p w:rsidR="00DD320E" w:rsidRDefault="00DD320E">
      <w:pPr>
        <w:spacing w:after="200" w:line="276" w:lineRule="auto"/>
        <w:rPr>
          <w:sz w:val="28"/>
          <w:szCs w:val="28"/>
        </w:rPr>
      </w:pPr>
    </w:p>
    <w:p w:rsidR="00DD320E" w:rsidRDefault="00DD320E">
      <w:pPr>
        <w:spacing w:after="200" w:line="276" w:lineRule="auto"/>
        <w:rPr>
          <w:sz w:val="28"/>
          <w:szCs w:val="28"/>
        </w:rPr>
      </w:pPr>
    </w:p>
    <w:p w:rsidR="00DD320E" w:rsidRDefault="00DD320E">
      <w:pPr>
        <w:pBdr>
          <w:top w:val="nil"/>
          <w:left w:val="nil"/>
          <w:bottom w:val="nil"/>
          <w:right w:val="nil"/>
          <w:between w:val="nil"/>
        </w:pBdr>
        <w:ind w:left="720"/>
        <w:rPr>
          <w:b/>
          <w:color w:val="000000"/>
          <w:sz w:val="40"/>
          <w:szCs w:val="40"/>
          <w:u w:val="single"/>
        </w:rPr>
      </w:pPr>
    </w:p>
    <w:sectPr w:rsidR="00DD320E">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5E2" w:rsidRDefault="00CE35E2">
      <w:pPr>
        <w:spacing w:after="0" w:line="240" w:lineRule="auto"/>
      </w:pPr>
      <w:r>
        <w:separator/>
      </w:r>
    </w:p>
  </w:endnote>
  <w:endnote w:type="continuationSeparator" w:id="0">
    <w:p w:rsidR="00CE35E2" w:rsidRDefault="00CE3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20E" w:rsidRDefault="00CE35E2">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sidR="00B92DB9">
      <w:rPr>
        <w:color w:val="000000"/>
      </w:rPr>
      <w:fldChar w:fldCharType="separate"/>
    </w:r>
    <w:r w:rsidR="00B92DB9">
      <w:rPr>
        <w:noProof/>
        <w:color w:val="000000"/>
      </w:rPr>
      <w:t>2</w:t>
    </w:r>
    <w:r>
      <w:rPr>
        <w:color w:val="000000"/>
      </w:rPr>
      <w:fldChar w:fldCharType="end"/>
    </w:r>
  </w:p>
  <w:p w:rsidR="00DD320E" w:rsidRDefault="00DD320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5E2" w:rsidRDefault="00CE35E2">
      <w:pPr>
        <w:spacing w:after="0" w:line="240" w:lineRule="auto"/>
      </w:pPr>
      <w:r>
        <w:separator/>
      </w:r>
    </w:p>
  </w:footnote>
  <w:footnote w:type="continuationSeparator" w:id="0">
    <w:p w:rsidR="00CE35E2" w:rsidRDefault="00CE35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730FA"/>
    <w:multiLevelType w:val="multilevel"/>
    <w:tmpl w:val="60F2BD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8480006"/>
    <w:multiLevelType w:val="multilevel"/>
    <w:tmpl w:val="1346B2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1E2457A"/>
    <w:multiLevelType w:val="multilevel"/>
    <w:tmpl w:val="2CCAC2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C935A51"/>
    <w:multiLevelType w:val="multilevel"/>
    <w:tmpl w:val="632E70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20E"/>
    <w:rsid w:val="00B92DB9"/>
    <w:rsid w:val="00CE35E2"/>
    <w:rsid w:val="00DD3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FD7DD"/>
  <w15:docId w15:val="{B2E7951D-93D4-41CC-BC1A-5E298BBCC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etapp.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1042</Words>
  <Characters>5943</Characters>
  <Application>Microsoft Office Word</Application>
  <DocSecurity>0</DocSecurity>
  <Lines>49</Lines>
  <Paragraphs>13</Paragraphs>
  <ScaleCrop>false</ScaleCrop>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2</cp:revision>
  <dcterms:created xsi:type="dcterms:W3CDTF">2023-02-13T06:00:00Z</dcterms:created>
  <dcterms:modified xsi:type="dcterms:W3CDTF">2023-02-13T06:04:00Z</dcterms:modified>
</cp:coreProperties>
</file>