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color w:val="ffffff"/>
          <w:sz w:val="40"/>
          <w:szCs w:val="40"/>
          <w:shd w:fill="3d85c6" w:val="clear"/>
          <w:rtl w:val="0"/>
        </w:rPr>
        <w:t xml:space="preserve">OpenEBS </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u w:val="single"/>
        </w:rPr>
      </w:pPr>
      <w:r w:rsidDel="00000000" w:rsidR="00000000" w:rsidRPr="00000000">
        <w:rPr>
          <w:b w:val="1"/>
          <w:sz w:val="26"/>
          <w:szCs w:val="26"/>
          <w:u w:val="single"/>
          <w:rtl w:val="0"/>
        </w:rPr>
        <w:t xml:space="preserve">Indroduction</w:t>
      </w:r>
    </w:p>
    <w:p w:rsidR="00000000" w:rsidDel="00000000" w:rsidP="00000000" w:rsidRDefault="00000000" w:rsidRPr="00000000" w14:paraId="00000005">
      <w:pPr>
        <w:rPr>
          <w:b w:val="1"/>
          <w:sz w:val="26"/>
          <w:szCs w:val="26"/>
          <w:u w:val="single"/>
        </w:rPr>
      </w:pPr>
      <w:r w:rsidDel="00000000" w:rsidR="00000000" w:rsidRPr="00000000">
        <w:rPr>
          <w:rtl w:val="0"/>
        </w:rPr>
      </w:r>
    </w:p>
    <w:p w:rsidR="00000000" w:rsidDel="00000000" w:rsidP="00000000" w:rsidRDefault="00000000" w:rsidRPr="00000000" w14:paraId="00000006">
      <w:pPr>
        <w:rPr>
          <w:i w:val="1"/>
          <w:sz w:val="26"/>
          <w:szCs w:val="26"/>
        </w:rPr>
      </w:pPr>
      <w:r w:rsidDel="00000000" w:rsidR="00000000" w:rsidRPr="00000000">
        <w:rPr>
          <w:i w:val="1"/>
          <w:sz w:val="26"/>
          <w:szCs w:val="26"/>
          <w:rtl w:val="0"/>
        </w:rPr>
        <w:t xml:space="preserve">OpenEBS is a 100% Open Source CNCF project with MayaData and the community. Prominent users include Arista, Optoro, Orange, Comcast, and the CNCF itself. It builds on Kubernetes to enable Stateful applications to easily access Dynamic Local PVs or Replicated PVs.</w:t>
      </w:r>
    </w:p>
    <w:p w:rsidR="00000000" w:rsidDel="00000000" w:rsidP="00000000" w:rsidRDefault="00000000" w:rsidRPr="00000000" w14:paraId="00000007">
      <w:pPr>
        <w:rPr>
          <w:i w:val="1"/>
          <w:sz w:val="26"/>
          <w:szCs w:val="26"/>
        </w:rPr>
      </w:pPr>
      <w:r w:rsidDel="00000000" w:rsidR="00000000" w:rsidRPr="00000000">
        <w:rPr>
          <w:rtl w:val="0"/>
        </w:rPr>
      </w:r>
    </w:p>
    <w:p w:rsidR="00000000" w:rsidDel="00000000" w:rsidP="00000000" w:rsidRDefault="00000000" w:rsidRPr="00000000" w14:paraId="00000008">
      <w:pPr>
        <w:rPr>
          <w:b w:val="1"/>
          <w:sz w:val="26"/>
          <w:szCs w:val="26"/>
          <w:u w:val="single"/>
        </w:rPr>
      </w:pPr>
      <w:r w:rsidDel="00000000" w:rsidR="00000000" w:rsidRPr="00000000">
        <w:rPr>
          <w:b w:val="1"/>
          <w:sz w:val="26"/>
          <w:szCs w:val="26"/>
          <w:u w:val="single"/>
          <w:rtl w:val="0"/>
        </w:rPr>
        <w:t xml:space="preserve">Project summary</w:t>
      </w:r>
    </w:p>
    <w:p w:rsidR="00000000" w:rsidDel="00000000" w:rsidP="00000000" w:rsidRDefault="00000000" w:rsidRPr="00000000" w14:paraId="00000009">
      <w:pPr>
        <w:rPr>
          <w:i w:val="1"/>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https://openebs.io/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organization/foundation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26"/>
                <w:szCs w:val="26"/>
              </w:rPr>
            </w:pPr>
            <w:r w:rsidDel="00000000" w:rsidR="00000000" w:rsidRPr="00000000">
              <w:rPr>
                <w:sz w:val="26"/>
                <w:szCs w:val="26"/>
                <w:rtl w:val="0"/>
              </w:rPr>
              <w:t xml:space="preserve">CNCF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Apache License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Open proprietary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Kubernetes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Source path(if 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6"/>
                <w:szCs w:val="26"/>
              </w:rPr>
            </w:pPr>
            <w:r w:rsidDel="00000000" w:rsidR="00000000" w:rsidRPr="00000000">
              <w:rPr>
                <w:sz w:val="26"/>
                <w:szCs w:val="26"/>
                <w:rtl w:val="0"/>
              </w:rPr>
              <w:t xml:space="preserve">https://github.com/openebs/openebs.git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Brief descriotion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i w:val="1"/>
                <w:sz w:val="26"/>
                <w:szCs w:val="26"/>
              </w:rPr>
            </w:pPr>
            <w:r w:rsidDel="00000000" w:rsidR="00000000" w:rsidRPr="00000000">
              <w:rPr>
                <w:i w:val="1"/>
                <w:sz w:val="26"/>
                <w:szCs w:val="26"/>
                <w:rtl w:val="0"/>
              </w:rPr>
              <w:t xml:space="preserve">OpenEBS helps Developers and Platform SREs easily deploy Kubernetes Stateful Workloads that require fast and highly reliable container attached storage. OpenEBS turns any storage available on the Kubernetes worker nodes into local or distributed Kubernetes Persistent Volumes.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017">
      <w:pPr>
        <w:rPr>
          <w:i w:val="1"/>
          <w:sz w:val="26"/>
          <w:szCs w:val="26"/>
        </w:rPr>
      </w:pPr>
      <w:r w:rsidDel="00000000" w:rsidR="00000000" w:rsidRPr="00000000">
        <w:rPr>
          <w:rtl w:val="0"/>
        </w:rPr>
      </w:r>
    </w:p>
    <w:p w:rsidR="00000000" w:rsidDel="00000000" w:rsidP="00000000" w:rsidRDefault="00000000" w:rsidRPr="00000000" w14:paraId="00000018">
      <w:pPr>
        <w:rPr>
          <w:b w:val="1"/>
          <w:sz w:val="44"/>
          <w:szCs w:val="44"/>
        </w:rPr>
      </w:pPr>
      <w:r w:rsidDel="00000000" w:rsidR="00000000" w:rsidRPr="00000000">
        <w:rPr>
          <w:b w:val="1"/>
          <w:sz w:val="44"/>
          <w:szCs w:val="44"/>
          <w:rtl w:val="0"/>
        </w:rPr>
        <w:t xml:space="preserve">*Project Details</w:t>
      </w:r>
    </w:p>
    <w:p w:rsidR="00000000" w:rsidDel="00000000" w:rsidP="00000000" w:rsidRDefault="00000000" w:rsidRPr="00000000" w14:paraId="00000019">
      <w:pPr>
        <w:rPr>
          <w:b w:val="1"/>
          <w:sz w:val="44"/>
          <w:szCs w:val="44"/>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Declarative Provisioning of Container Attached Storage</w:t>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 Durability and High availability using synchronous data replication Data Protection via Snapshots and</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sz w:val="32"/>
          <w:szCs w:val="32"/>
          <w:rtl w:val="0"/>
        </w:rPr>
        <w:t xml:space="preserve">clones</w:t>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sz w:val="32"/>
          <w:szCs w:val="32"/>
          <w:rtl w:val="0"/>
        </w:rPr>
        <w:t xml:space="preserve">Disaster Recovery via Backup and restore</w:t>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 Observability using Prometheus metrics and Grafana dashboard</w:t>
      </w:r>
    </w:p>
    <w:p w:rsidR="00000000" w:rsidDel="00000000" w:rsidP="00000000" w:rsidRDefault="00000000" w:rsidRPr="00000000" w14:paraId="00000023">
      <w:pPr>
        <w:rPr>
          <w:b w:val="1"/>
          <w:sz w:val="44"/>
          <w:szCs w:val="44"/>
        </w:rPr>
      </w:pPr>
      <w:r w:rsidDel="00000000" w:rsidR="00000000" w:rsidRPr="00000000">
        <w:rPr>
          <w:rtl w:val="0"/>
        </w:rPr>
      </w:r>
    </w:p>
    <w:p w:rsidR="00000000" w:rsidDel="00000000" w:rsidP="00000000" w:rsidRDefault="00000000" w:rsidRPr="00000000" w14:paraId="00000024">
      <w:pPr>
        <w:rPr>
          <w:b w:val="1"/>
          <w:sz w:val="44"/>
          <w:szCs w:val="44"/>
        </w:rPr>
      </w:pPr>
      <w:r w:rsidDel="00000000" w:rsidR="00000000" w:rsidRPr="00000000">
        <w:rPr>
          <w:b w:val="1"/>
          <w:sz w:val="44"/>
          <w:szCs w:val="44"/>
          <w:rtl w:val="0"/>
        </w:rPr>
        <w:t xml:space="preserve">Architecture</w:t>
      </w:r>
    </w:p>
    <w:p w:rsidR="00000000" w:rsidDel="00000000" w:rsidP="00000000" w:rsidRDefault="00000000" w:rsidRPr="00000000" w14:paraId="00000025">
      <w:pPr>
        <w:rPr>
          <w:b w:val="1"/>
          <w:sz w:val="44"/>
          <w:szCs w:val="44"/>
        </w:rPr>
      </w:pPr>
      <w:r w:rsidDel="00000000" w:rsidR="00000000" w:rsidRPr="00000000">
        <w:rPr>
          <w:b w:val="1"/>
          <w:sz w:val="44"/>
          <w:szCs w:val="44"/>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44"/>
          <w:szCs w:val="44"/>
        </w:rPr>
      </w:pPr>
      <w:r w:rsidDel="00000000" w:rsidR="00000000" w:rsidRPr="00000000">
        <w:rPr>
          <w:rtl w:val="0"/>
        </w:rPr>
      </w:r>
    </w:p>
    <w:p w:rsidR="00000000" w:rsidDel="00000000" w:rsidP="00000000" w:rsidRDefault="00000000" w:rsidRPr="00000000" w14:paraId="00000027">
      <w:pPr>
        <w:rPr>
          <w:sz w:val="44"/>
          <w:szCs w:val="44"/>
        </w:rPr>
      </w:pPr>
      <w:r w:rsidDel="00000000" w:rsidR="00000000" w:rsidRPr="00000000">
        <w:rPr>
          <w:rtl w:val="0"/>
        </w:rPr>
      </w:r>
    </w:p>
    <w:p w:rsidR="00000000" w:rsidDel="00000000" w:rsidP="00000000" w:rsidRDefault="00000000" w:rsidRPr="00000000" w14:paraId="00000028">
      <w:pPr>
        <w:rPr>
          <w:b w:val="1"/>
          <w:sz w:val="44"/>
          <w:szCs w:val="44"/>
        </w:rPr>
      </w:pPr>
      <w:r w:rsidDel="00000000" w:rsidR="00000000" w:rsidRPr="00000000">
        <w:rPr>
          <w:rtl w:val="0"/>
        </w:rPr>
      </w:r>
    </w:p>
    <w:p w:rsidR="00000000" w:rsidDel="00000000" w:rsidP="00000000" w:rsidRDefault="00000000" w:rsidRPr="00000000" w14:paraId="00000029">
      <w:pPr>
        <w:rPr>
          <w:b w:val="1"/>
          <w:sz w:val="44"/>
          <w:szCs w:val="44"/>
        </w:rPr>
      </w:pPr>
      <w:r w:rsidDel="00000000" w:rsidR="00000000" w:rsidRPr="00000000">
        <w:rPr>
          <w:rtl w:val="0"/>
        </w:rPr>
      </w:r>
    </w:p>
    <w:p w:rsidR="00000000" w:rsidDel="00000000" w:rsidP="00000000" w:rsidRDefault="00000000" w:rsidRPr="00000000" w14:paraId="0000002A">
      <w:pPr>
        <w:rPr>
          <w:b w:val="1"/>
          <w:sz w:val="44"/>
          <w:szCs w:val="44"/>
        </w:rPr>
      </w:pPr>
      <w:r w:rsidDel="00000000" w:rsidR="00000000" w:rsidRPr="00000000">
        <w:rPr>
          <w:b w:val="1"/>
          <w:sz w:val="44"/>
          <w:szCs w:val="44"/>
          <w:rtl w:val="0"/>
        </w:rPr>
        <w:t xml:space="preserve">Current usage</w:t>
      </w:r>
    </w:p>
    <w:p w:rsidR="00000000" w:rsidDel="00000000" w:rsidP="00000000" w:rsidRDefault="00000000" w:rsidRPr="00000000" w14:paraId="0000002B">
      <w:pPr>
        <w:numPr>
          <w:ilvl w:val="0"/>
          <w:numId w:val="2"/>
        </w:numPr>
        <w:ind w:left="720" w:hanging="360"/>
        <w:rPr>
          <w:sz w:val="32"/>
          <w:szCs w:val="32"/>
        </w:rPr>
      </w:pPr>
      <w:r w:rsidDel="00000000" w:rsidR="00000000" w:rsidRPr="00000000">
        <w:rPr>
          <w:sz w:val="32"/>
          <w:szCs w:val="32"/>
          <w:rtl w:val="0"/>
        </w:rPr>
        <w:t xml:space="preserve">CAE</w:t>
      </w:r>
    </w:p>
    <w:p w:rsidR="00000000" w:rsidDel="00000000" w:rsidP="00000000" w:rsidRDefault="00000000" w:rsidRPr="00000000" w14:paraId="0000002C">
      <w:pPr>
        <w:numPr>
          <w:ilvl w:val="0"/>
          <w:numId w:val="2"/>
        </w:numPr>
        <w:ind w:left="720" w:hanging="360"/>
        <w:rPr>
          <w:sz w:val="32"/>
          <w:szCs w:val="32"/>
        </w:rPr>
      </w:pPr>
      <w:r w:rsidDel="00000000" w:rsidR="00000000" w:rsidRPr="00000000">
        <w:rPr>
          <w:sz w:val="32"/>
          <w:szCs w:val="32"/>
          <w:rtl w:val="0"/>
        </w:rPr>
        <w:t xml:space="preserve">Baxter</w:t>
      </w:r>
    </w:p>
    <w:p w:rsidR="00000000" w:rsidDel="00000000" w:rsidP="00000000" w:rsidRDefault="00000000" w:rsidRPr="00000000" w14:paraId="0000002D">
      <w:pPr>
        <w:numPr>
          <w:ilvl w:val="0"/>
          <w:numId w:val="2"/>
        </w:numPr>
        <w:ind w:left="720" w:hanging="360"/>
        <w:rPr>
          <w:sz w:val="32"/>
          <w:szCs w:val="32"/>
        </w:rPr>
      </w:pPr>
      <w:r w:rsidDel="00000000" w:rsidR="00000000" w:rsidRPr="00000000">
        <w:rPr>
          <w:sz w:val="32"/>
          <w:szCs w:val="32"/>
          <w:rtl w:val="0"/>
        </w:rPr>
        <w:t xml:space="preserve">Index exchange</w:t>
      </w:r>
    </w:p>
    <w:p w:rsidR="00000000" w:rsidDel="00000000" w:rsidP="00000000" w:rsidRDefault="00000000" w:rsidRPr="00000000" w14:paraId="0000002E">
      <w:pPr>
        <w:numPr>
          <w:ilvl w:val="0"/>
          <w:numId w:val="2"/>
        </w:numPr>
        <w:ind w:left="720" w:hanging="360"/>
        <w:rPr>
          <w:sz w:val="32"/>
          <w:szCs w:val="32"/>
        </w:rPr>
      </w:pPr>
      <w:r w:rsidDel="00000000" w:rsidR="00000000" w:rsidRPr="00000000">
        <w:rPr>
          <w:sz w:val="32"/>
          <w:szCs w:val="32"/>
          <w:rtl w:val="0"/>
        </w:rPr>
        <w:t xml:space="preserve">Data core</w:t>
      </w:r>
    </w:p>
    <w:p w:rsidR="00000000" w:rsidDel="00000000" w:rsidP="00000000" w:rsidRDefault="00000000" w:rsidRPr="00000000" w14:paraId="0000002F">
      <w:pPr>
        <w:numPr>
          <w:ilvl w:val="0"/>
          <w:numId w:val="2"/>
        </w:numPr>
        <w:ind w:left="720" w:hanging="360"/>
        <w:rPr>
          <w:sz w:val="32"/>
          <w:szCs w:val="32"/>
        </w:rPr>
      </w:pPr>
      <w:r w:rsidDel="00000000" w:rsidR="00000000" w:rsidRPr="00000000">
        <w:rPr>
          <w:sz w:val="32"/>
          <w:szCs w:val="32"/>
          <w:rtl w:val="0"/>
        </w:rPr>
        <w:t xml:space="preserve">Walmart</w:t>
      </w:r>
    </w:p>
    <w:p w:rsidR="00000000" w:rsidDel="00000000" w:rsidP="00000000" w:rsidRDefault="00000000" w:rsidRPr="00000000" w14:paraId="00000030">
      <w:pPr>
        <w:numPr>
          <w:ilvl w:val="0"/>
          <w:numId w:val="2"/>
        </w:numPr>
        <w:ind w:left="720" w:hanging="360"/>
        <w:rPr>
          <w:sz w:val="32"/>
          <w:szCs w:val="32"/>
        </w:rPr>
      </w:pPr>
      <w:r w:rsidDel="00000000" w:rsidR="00000000" w:rsidRPr="00000000">
        <w:rPr>
          <w:sz w:val="32"/>
          <w:szCs w:val="32"/>
          <w:rtl w:val="0"/>
        </w:rPr>
        <w:t xml:space="preserve">Zeta association </w:t>
      </w:r>
    </w:p>
    <w:p w:rsidR="00000000" w:rsidDel="00000000" w:rsidP="00000000" w:rsidRDefault="00000000" w:rsidRPr="00000000" w14:paraId="00000031">
      <w:pPr>
        <w:rPr>
          <w:b w:val="1"/>
          <w:sz w:val="44"/>
          <w:szCs w:val="44"/>
        </w:rPr>
      </w:pPr>
      <w:r w:rsidDel="00000000" w:rsidR="00000000" w:rsidRPr="00000000">
        <w:rPr>
          <w:rtl w:val="0"/>
        </w:rPr>
      </w:r>
    </w:p>
    <w:p w:rsidR="00000000" w:rsidDel="00000000" w:rsidP="00000000" w:rsidRDefault="00000000" w:rsidRPr="00000000" w14:paraId="00000032">
      <w:pPr>
        <w:rPr>
          <w:sz w:val="44"/>
          <w:szCs w:val="44"/>
        </w:rPr>
      </w:pPr>
      <w:r w:rsidDel="00000000" w:rsidR="00000000" w:rsidRPr="00000000">
        <w:rPr>
          <w:b w:val="1"/>
          <w:sz w:val="44"/>
          <w:szCs w:val="44"/>
          <w:rtl w:val="0"/>
        </w:rPr>
        <w:t xml:space="preserve">Technical details</w:t>
      </w:r>
      <w:r w:rsidDel="00000000" w:rsidR="00000000" w:rsidRPr="00000000">
        <w:rPr>
          <w:rtl w:val="0"/>
        </w:rPr>
      </w:r>
    </w:p>
    <w:p w:rsidR="00000000" w:rsidDel="00000000" w:rsidP="00000000" w:rsidRDefault="00000000" w:rsidRPr="00000000" w14:paraId="00000033">
      <w:pPr>
        <w:numPr>
          <w:ilvl w:val="0"/>
          <w:numId w:val="1"/>
        </w:numPr>
        <w:spacing w:after="0" w:after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OpenEBS can create Persistent Volumes using raw block devices or partitions, or using sub-directories on Hostpaths or by using LVM,ZFS, or sparse files.</w:t>
      </w:r>
    </w:p>
    <w:p w:rsidR="00000000" w:rsidDel="00000000" w:rsidP="00000000" w:rsidRDefault="00000000" w:rsidRPr="00000000" w14:paraId="00000034">
      <w:pPr>
        <w:numPr>
          <w:ilvl w:val="0"/>
          <w:numId w:val="1"/>
        </w:numPr>
        <w:spacing w:after="0" w:after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The local volumes are directly mounted into the Stateful Pod, without any added overhead from OpenEBS in the data path, decreasing latency.</w:t>
      </w:r>
    </w:p>
    <w:p w:rsidR="00000000" w:rsidDel="00000000" w:rsidP="00000000" w:rsidRDefault="00000000" w:rsidRPr="00000000" w14:paraId="00000035">
      <w:pPr>
        <w:numPr>
          <w:ilvl w:val="0"/>
          <w:numId w:val="1"/>
        </w:numPr>
        <w:spacing w:after="240" w:lineRule="auto"/>
        <w:ind w:left="720" w:hanging="360"/>
        <w:rPr>
          <w:rFonts w:ascii="Arial" w:cs="Arial" w:eastAsia="Arial" w:hAnsi="Arial"/>
          <w:color w:val="000000"/>
          <w:sz w:val="28"/>
          <w:szCs w:val="28"/>
        </w:rPr>
      </w:pPr>
      <w:r w:rsidDel="00000000" w:rsidR="00000000" w:rsidRPr="00000000">
        <w:rPr>
          <w:sz w:val="28"/>
          <w:szCs w:val="28"/>
          <w:rtl w:val="0"/>
        </w:rPr>
        <w:t xml:space="preserve">OpenEBS provides additional tooling for Local Volumes for monitoring, backup/restore, disaster recovery, snapshots when backed by ZFS or LVM, capacity based scheduling, and more.</w:t>
      </w:r>
      <w:r w:rsidDel="00000000" w:rsidR="00000000" w:rsidRPr="00000000">
        <w:rPr>
          <w:rtl w:val="0"/>
        </w:rPr>
      </w:r>
    </w:p>
    <w:p w:rsidR="00000000" w:rsidDel="00000000" w:rsidP="00000000" w:rsidRDefault="00000000" w:rsidRPr="00000000" w14:paraId="00000036">
      <w:pPr>
        <w:rPr>
          <w:b w:val="1"/>
          <w:sz w:val="44"/>
          <w:szCs w:val="44"/>
        </w:rPr>
      </w:pPr>
      <w:r w:rsidDel="00000000" w:rsidR="00000000" w:rsidRPr="00000000">
        <w:rPr>
          <w:b w:val="1"/>
          <w:sz w:val="44"/>
          <w:szCs w:val="44"/>
          <w:rtl w:val="0"/>
        </w:rPr>
        <w:t xml:space="preserve">Other information</w:t>
      </w:r>
    </w:p>
    <w:p w:rsidR="00000000" w:rsidDel="00000000" w:rsidP="00000000" w:rsidRDefault="00000000" w:rsidRPr="00000000" w14:paraId="00000037">
      <w:pPr>
        <w:rPr>
          <w:sz w:val="48"/>
          <w:szCs w:val="48"/>
          <w:highlight w:val="white"/>
        </w:rPr>
      </w:pPr>
      <w:r w:rsidDel="00000000" w:rsidR="00000000" w:rsidRPr="00000000">
        <w:rPr>
          <w:sz w:val="24"/>
          <w:szCs w:val="24"/>
          <w:highlight w:val="white"/>
          <w:rtl w:val="0"/>
        </w:rPr>
        <w:t xml:space="preserve"> </w:t>
      </w:r>
      <w:r w:rsidDel="00000000" w:rsidR="00000000" w:rsidRPr="00000000">
        <w:rPr>
          <w:sz w:val="28"/>
          <w:szCs w:val="28"/>
          <w:highlight w:val="white"/>
          <w:rtl w:val="0"/>
        </w:rPr>
        <w:t xml:space="preserve">OpenEBS helps Developers and Platform SREs easily deploy Kubernetes Stateful Workloads that require fast and highly reliable container attached storage. OpenEBS turns any storage available on the Kubernetes worker nodes into local or distributed Kubernetes Persistent Volumes.</w:t>
      </w:r>
      <w:r w:rsidDel="00000000" w:rsidR="00000000" w:rsidRPr="00000000">
        <w:rPr>
          <w:rtl w:val="0"/>
        </w:rPr>
      </w:r>
    </w:p>
    <w:p w:rsidR="00000000" w:rsidDel="00000000" w:rsidP="00000000" w:rsidRDefault="00000000" w:rsidRPr="00000000" w14:paraId="00000038">
      <w:pPr>
        <w:rPr>
          <w:sz w:val="44"/>
          <w:szCs w:val="44"/>
        </w:rPr>
      </w:pPr>
      <w:r w:rsidDel="00000000" w:rsidR="00000000" w:rsidRPr="00000000">
        <w:rPr>
          <w:rtl w:val="0"/>
        </w:rPr>
      </w:r>
    </w:p>
    <w:p w:rsidR="00000000" w:rsidDel="00000000" w:rsidP="00000000" w:rsidRDefault="00000000" w:rsidRPr="00000000" w14:paraId="00000039">
      <w:pPr>
        <w:rPr>
          <w:color w:val="ffffff"/>
        </w:rPr>
      </w:pPr>
      <w:r w:rsidDel="00000000" w:rsidR="00000000" w:rsidRPr="00000000">
        <w:rPr>
          <w:color w:val="ffffff"/>
          <w:rtl w:val="0"/>
        </w:rPr>
        <w:t xml:space="preserve">IIIIIII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