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before="0" w:line="312" w:lineRule="auto"/>
        <w:rPr>
          <w:rFonts w:ascii="Georgia" w:cs="Georgia" w:eastAsia="Georgia" w:hAnsi="Georgia"/>
          <w:sz w:val="83"/>
          <w:szCs w:val="83"/>
        </w:rPr>
      </w:pPr>
      <w:bookmarkStart w:colFirst="0" w:colLast="0" w:name="_vfcz7sgfnfca" w:id="0"/>
      <w:bookmarkEnd w:id="0"/>
      <w:r w:rsidDel="00000000" w:rsidR="00000000" w:rsidRPr="00000000">
        <w:rPr>
          <w:rFonts w:ascii="Georgia" w:cs="Georgia" w:eastAsia="Georgia" w:hAnsi="Georgia"/>
          <w:sz w:val="83"/>
          <w:szCs w:val="83"/>
          <w:rtl w:val="0"/>
        </w:rPr>
        <w:t xml:space="preserve">            open filer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Introduction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openfiler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is an </w:t>
      </w:r>
      <w:hyperlink r:id="rId6">
        <w:r w:rsidDel="00000000" w:rsidR="00000000" w:rsidRPr="00000000">
          <w:rPr>
            <w:color w:val="0645ad"/>
            <w:sz w:val="24"/>
            <w:szCs w:val="24"/>
            <w:highlight w:val="white"/>
            <w:rtl w:val="0"/>
          </w:rPr>
          <w:t xml:space="preserve">operating system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that provides file-based </w:t>
      </w:r>
      <w:hyperlink r:id="rId7">
        <w:r w:rsidDel="00000000" w:rsidR="00000000" w:rsidRPr="00000000">
          <w:rPr>
            <w:color w:val="0645ad"/>
            <w:sz w:val="24"/>
            <w:szCs w:val="24"/>
            <w:highlight w:val="white"/>
            <w:rtl w:val="0"/>
          </w:rPr>
          <w:t xml:space="preserve">network-attached storage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and block-based </w:t>
      </w:r>
      <w:hyperlink r:id="rId8">
        <w:r w:rsidDel="00000000" w:rsidR="00000000" w:rsidRPr="00000000">
          <w:rPr>
            <w:color w:val="0645ad"/>
            <w:sz w:val="24"/>
            <w:szCs w:val="24"/>
            <w:highlight w:val="white"/>
            <w:rtl w:val="0"/>
          </w:rPr>
          <w:t xml:space="preserve">storage area network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 It was created by Xinit Systems, and is based on the </w:t>
      </w:r>
      <w:hyperlink r:id="rId9">
        <w:r w:rsidDel="00000000" w:rsidR="00000000" w:rsidRPr="00000000">
          <w:rPr>
            <w:color w:val="0645ad"/>
            <w:sz w:val="24"/>
            <w:szCs w:val="24"/>
            <w:highlight w:val="white"/>
            <w:rtl w:val="0"/>
          </w:rPr>
          <w:t xml:space="preserve">CentOS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color w:val="0645ad"/>
            <w:sz w:val="24"/>
            <w:szCs w:val="24"/>
            <w:highlight w:val="white"/>
            <w:rtl w:val="0"/>
          </w:rPr>
          <w:t xml:space="preserve">Linux distribution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 It is </w:t>
      </w:r>
      <w:hyperlink r:id="rId11">
        <w:r w:rsidDel="00000000" w:rsidR="00000000" w:rsidRPr="00000000">
          <w:rPr>
            <w:color w:val="0645ad"/>
            <w:sz w:val="24"/>
            <w:szCs w:val="24"/>
            <w:highlight w:val="white"/>
            <w:rtl w:val="0"/>
          </w:rPr>
          <w:t xml:space="preserve">free software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licensed under the </w:t>
      </w:r>
      <w:hyperlink r:id="rId12">
        <w:r w:rsidDel="00000000" w:rsidR="00000000" w:rsidRPr="00000000">
          <w:rPr>
            <w:color w:val="0645ad"/>
            <w:sz w:val="24"/>
            <w:szCs w:val="24"/>
            <w:highlight w:val="white"/>
            <w:rtl w:val="0"/>
          </w:rPr>
          <w:t xml:space="preserve">GNU GPLv2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100" w:before="10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The Openfiler codebase was started at Xinit Systems in 2001. The company created a project and donated the codebase to it in October 2003.The first public release of Openfiler was made in May 2004. The latest release was published in 2011.</w:t>
      </w:r>
    </w:p>
    <w:p w:rsidR="00000000" w:rsidDel="00000000" w:rsidP="00000000" w:rsidRDefault="00000000" w:rsidRPr="00000000" w14:paraId="00000007">
      <w:pPr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2"/>
          <w:sz w:val="40"/>
          <w:szCs w:val="40"/>
        </w:rPr>
      </w:pPr>
      <w:r w:rsidDel="00000000" w:rsidR="00000000" w:rsidRPr="00000000">
        <w:rPr>
          <w:color w:val="202122"/>
          <w:sz w:val="40"/>
          <w:szCs w:val="40"/>
          <w:rtl w:val="0"/>
        </w:rPr>
        <w:t xml:space="preserve">Project summary</w:t>
      </w:r>
    </w:p>
    <w:p w:rsidR="00000000" w:rsidDel="00000000" w:rsidP="00000000" w:rsidRDefault="00000000" w:rsidRPr="00000000" w14:paraId="0000000A">
      <w:pPr>
        <w:rPr>
          <w:color w:val="202122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gridCol w:w="4875"/>
        <w:tblGridChange w:id="0">
          <w:tblGrid>
            <w:gridCol w:w="4125"/>
            <w:gridCol w:w="4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www.openfiler.com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after="100" w:before="100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 Xinit Systems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license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160" w:before="160" w:line="420" w:lineRule="auto"/>
              <w:rPr>
                <w:color w:val="202122"/>
                <w:sz w:val="36"/>
                <w:szCs w:val="3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2"/>
                <w:sz w:val="18"/>
                <w:szCs w:val="18"/>
                <w:rtl w:val="0"/>
              </w:rPr>
              <w:t xml:space="preserve">GNU GPLv2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proprietary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2"/>
                <w:sz w:val="20"/>
                <w:szCs w:val="20"/>
                <w:rtl w:val="0"/>
              </w:rPr>
              <w:t xml:space="preserve">Openfiler converts an industry standard x86_64 architecture system into a full-fledged NAS/SAN appliance or IP storage gateway and provides storage administrators with a powerful tool to cope with burgeoning storage needs.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Source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2"/>
                <w:sz w:val="24"/>
                <w:szCs w:val="24"/>
                <w:rtl w:val="0"/>
              </w:rPr>
              <w:t xml:space="preserve">Openfiler consolidates several open source technologies on the Linux kernel base to deliver a comprehensive storage management solution that meets the needs of enterprise applications, users and administrators.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02122"/>
                <w:sz w:val="24"/>
                <w:szCs w:val="24"/>
                <w:rtl w:val="0"/>
              </w:rPr>
              <w:t xml:space="preserve">Openfiler provides a simple way to deploy and manage networked storage.</w:t>
            </w:r>
            <w:r w:rsidDel="00000000" w:rsidR="00000000" w:rsidRPr="00000000">
              <w:rPr>
                <w:rFonts w:ascii="Verdana" w:cs="Verdana" w:eastAsia="Verdana" w:hAnsi="Verdana"/>
                <w:color w:val="202122"/>
                <w:sz w:val="24"/>
                <w:szCs w:val="24"/>
                <w:rtl w:val="0"/>
              </w:rPr>
              <w:t xml:space="preserve">Installing Openfiler results in a powerful networked storage solution that exports your data via a full suite of industry standard storage networking protocols. Openfiler lowers deployment and maintenance costs for networked storage without compromising functionality or performance.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color w:val="2021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1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2"/>
          <w:sz w:val="40"/>
          <w:szCs w:val="40"/>
        </w:rPr>
      </w:pPr>
      <w:r w:rsidDel="00000000" w:rsidR="00000000" w:rsidRPr="00000000">
        <w:rPr>
          <w:color w:val="202122"/>
          <w:sz w:val="40"/>
          <w:szCs w:val="40"/>
          <w:rtl w:val="0"/>
        </w:rPr>
        <w:t xml:space="preserve">Project details</w:t>
      </w:r>
    </w:p>
    <w:p w:rsidR="00000000" w:rsidDel="00000000" w:rsidP="00000000" w:rsidRDefault="00000000" w:rsidRPr="00000000" w14:paraId="0000001A">
      <w:pPr>
        <w:rPr>
          <w:color w:val="2021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2"/>
          <w:sz w:val="36"/>
          <w:szCs w:val="36"/>
        </w:rPr>
      </w:pPr>
      <w:r w:rsidDel="00000000" w:rsidR="00000000" w:rsidRPr="00000000">
        <w:rPr>
          <w:color w:val="202122"/>
          <w:sz w:val="36"/>
          <w:szCs w:val="36"/>
          <w:rtl w:val="0"/>
        </w:rPr>
        <w:t xml:space="preserve">Key features:</w:t>
      </w:r>
    </w:p>
    <w:p w:rsidR="00000000" w:rsidDel="00000000" w:rsidP="00000000" w:rsidRDefault="00000000" w:rsidRPr="00000000" w14:paraId="0000001C">
      <w:pPr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Openfiler </w:t>
      </w:r>
      <w:r w:rsidDel="00000000" w:rsidR="00000000" w:rsidRPr="00000000">
        <w:rPr>
          <w:rFonts w:ascii="Verdana" w:cs="Verdana" w:eastAsia="Verdana" w:hAnsi="Verdana"/>
          <w:color w:val="202122"/>
          <w:sz w:val="24"/>
          <w:szCs w:val="24"/>
          <w:rtl w:val="0"/>
        </w:rPr>
        <w:t xml:space="preserve">key features such as iSCSI target for virtualization, Fibre Channel target support, block level replication and High Availabilty that are the mainstay of any business critical storage environment.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021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02122"/>
          <w:sz w:val="36"/>
          <w:szCs w:val="36"/>
        </w:rPr>
      </w:pPr>
      <w:r w:rsidDel="00000000" w:rsidR="00000000" w:rsidRPr="00000000">
        <w:rPr>
          <w:color w:val="202122"/>
          <w:sz w:val="36"/>
          <w:szCs w:val="36"/>
          <w:rtl w:val="0"/>
        </w:rPr>
        <w:t xml:space="preserve">Architecture: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416598</wp:posOffset>
            </wp:positionV>
            <wp:extent cx="5414963" cy="31051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105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021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021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021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021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021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021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02122"/>
          <w:sz w:val="36"/>
          <w:szCs w:val="36"/>
        </w:rPr>
      </w:pPr>
      <w:r w:rsidDel="00000000" w:rsidR="00000000" w:rsidRPr="00000000">
        <w:rPr>
          <w:color w:val="202122"/>
          <w:sz w:val="36"/>
          <w:szCs w:val="36"/>
          <w:rtl w:val="0"/>
        </w:rPr>
        <w:t xml:space="preserve">Current usage:</w:t>
      </w:r>
    </w:p>
    <w:p w:rsidR="00000000" w:rsidDel="00000000" w:rsidP="00000000" w:rsidRDefault="00000000" w:rsidRPr="00000000" w14:paraId="0000002E">
      <w:pPr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02122"/>
          <w:sz w:val="24"/>
          <w:szCs w:val="24"/>
          <w:rtl w:val="0"/>
        </w:rPr>
        <w:t xml:space="preserve">Openfiler includes support for volume-based partitioning, iSCSI</w:t>
      </w:r>
      <w:hyperlink r:id="rId14">
        <w:r w:rsidDel="00000000" w:rsidR="00000000" w:rsidRPr="00000000">
          <w:rPr>
            <w:rFonts w:ascii="Verdana" w:cs="Verdana" w:eastAsia="Verdana" w:hAnsi="Verdana"/>
            <w:color w:val="4096ee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Verdana" w:cs="Verdana" w:eastAsia="Verdana" w:hAnsi="Verdana"/>
          <w:color w:val="202122"/>
          <w:sz w:val="24"/>
          <w:szCs w:val="24"/>
          <w:rtl w:val="0"/>
        </w:rPr>
        <w:t xml:space="preserve">(target and initiator), scheduled snapshots, resource quota, and a single unified interface for share management which makes allocating shares for various network file-system protocols a breeze.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color w:val="202122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color w:val="202122"/>
          <w:sz w:val="36"/>
          <w:szCs w:val="36"/>
          <w:rtl w:val="0"/>
        </w:rPr>
        <w:t xml:space="preserve">Technical details: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color w:val="2021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02122"/>
          <w:sz w:val="24"/>
          <w:szCs w:val="24"/>
          <w:rtl w:val="0"/>
        </w:rPr>
        <w:t xml:space="preserve">Technical features in a storage solution can compensate for a lack of good administrative capabilities. Openfiler meets this challenge head-on with its powerful and intuitive web-based graphical user interface (GUI). All facets of the trove of storage networking capabilities in Openfiler are controlled via this management interface. Management capabilities are grouped into separate sub-interfaces in accordance with their functional domain; networking, physical volumes, user and group authentication/authorization, system configuration and status information are each given a scope.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color w:val="202122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color w:val="202122"/>
          <w:sz w:val="36"/>
          <w:szCs w:val="36"/>
          <w:rtl w:val="0"/>
        </w:rPr>
        <w:t xml:space="preserve">Other information: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202122"/>
          <w:sz w:val="24"/>
          <w:szCs w:val="24"/>
          <w:rtl w:val="0"/>
        </w:rPr>
        <w:t xml:space="preserve">Openfiler provides a simple way to deploy and manage networked storage.</w:t>
      </w:r>
      <w:r w:rsidDel="00000000" w:rsidR="00000000" w:rsidRPr="00000000">
        <w:rPr>
          <w:rFonts w:ascii="Verdana" w:cs="Verdana" w:eastAsia="Verdana" w:hAnsi="Verdana"/>
          <w:color w:val="202122"/>
          <w:sz w:val="24"/>
          <w:szCs w:val="24"/>
          <w:rtl w:val="0"/>
        </w:rPr>
        <w:t xml:space="preserve">  Installing Openfiler results in a powerful networked storage solution that exports your data via a full suite of industry standard storage networking protocols. Openfiler lowers deployment and maintenance costs for networked storage without compromising functionality or performance.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02122"/>
          <w:sz w:val="24"/>
          <w:szCs w:val="24"/>
          <w:rtl w:val="0"/>
        </w:rPr>
        <w:t xml:space="preserve">                         END</w:t>
      </w:r>
      <w:r w:rsidDel="00000000" w:rsidR="00000000" w:rsidRPr="00000000">
        <w:rPr>
          <w:rtl w:val="0"/>
        </w:rPr>
      </w:r>
    </w:p>
    <w:sectPr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Free_software" TargetMode="External"/><Relationship Id="rId10" Type="http://schemas.openxmlformats.org/officeDocument/2006/relationships/hyperlink" Target="https://en.wikipedia.org/wiki/Linux_distribution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en.wikipedia.org/wiki/GNU_GPLv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CentOS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www.openfiler.com/learn/glossary/iscsi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Operating_system" TargetMode="External"/><Relationship Id="rId7" Type="http://schemas.openxmlformats.org/officeDocument/2006/relationships/hyperlink" Target="https://en.wikipedia.org/wiki/Network-attached_storage" TargetMode="External"/><Relationship Id="rId8" Type="http://schemas.openxmlformats.org/officeDocument/2006/relationships/hyperlink" Target="https://en.wikipedia.org/wiki/Storage_area_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