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jc w:val="center"/>
        <w:rPr>
          <w:rFonts w:ascii="STXinwei" w:eastAsia="STXinwei"/>
          <w:b/>
          <w:color w:val="000000"/>
          <w:sz w:val="72"/>
          <w:szCs w:val="21"/>
        </w:rPr>
      </w:pPr>
    </w:p>
    <w:p>
      <w:pPr>
        <w:tabs>
          <w:tab w:val="left" w:pos="3240"/>
        </w:tabs>
        <w:spacing w:after="156" w:afterLines="50" w:line="360" w:lineRule="auto"/>
        <w:jc w:val="center"/>
        <w:rPr>
          <w:rFonts w:ascii="STXinwei" w:eastAsia="STXinwei"/>
          <w:b/>
          <w:color w:val="000000"/>
          <w:sz w:val="72"/>
          <w:szCs w:val="21"/>
        </w:rPr>
      </w:pPr>
      <w:r>
        <w:drawing>
          <wp:inline distT="0" distB="0" distL="0" distR="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921483" cy="776571"/>
                    </a:xfrm>
                    <a:prstGeom prst="rect">
                      <a:avLst/>
                    </a:prstGeom>
                  </pic:spPr>
                </pic:pic>
              </a:graphicData>
            </a:graphic>
          </wp:inline>
        </w:drawing>
      </w:r>
    </w:p>
    <w:p>
      <w:pPr>
        <w:spacing w:line="400" w:lineRule="atLeast"/>
        <w:jc w:val="center"/>
        <w:rPr>
          <w:rFonts w:ascii="宋体" w:hAnsi="宋体"/>
          <w:b/>
          <w:spacing w:val="60"/>
          <w:kern w:val="44"/>
          <w:sz w:val="72"/>
          <w:szCs w:val="72"/>
        </w:rPr>
      </w:pPr>
      <w:r>
        <w:rPr>
          <w:rFonts w:hint="eastAsia" w:ascii="宋体" w:hAnsi="宋体"/>
          <w:b/>
          <w:spacing w:val="60"/>
          <w:kern w:val="44"/>
          <w:sz w:val="72"/>
          <w:szCs w:val="72"/>
        </w:rPr>
        <w:t>本科生毕业设计</w:t>
      </w:r>
      <w:r>
        <w:rPr>
          <w:rFonts w:ascii="宋体" w:hAnsi="宋体"/>
          <w:b/>
          <w:spacing w:val="60"/>
          <w:kern w:val="44"/>
          <w:sz w:val="72"/>
          <w:szCs w:val="72"/>
        </w:rPr>
        <w:t>(</w:t>
      </w:r>
      <w:r>
        <w:rPr>
          <w:rFonts w:hint="eastAsia" w:ascii="宋体" w:hAnsi="宋体"/>
          <w:b/>
          <w:spacing w:val="60"/>
          <w:kern w:val="44"/>
          <w:sz w:val="72"/>
          <w:szCs w:val="72"/>
        </w:rPr>
        <w:t>论文)</w:t>
      </w:r>
    </w:p>
    <w:p>
      <w:pPr>
        <w:spacing w:before="312" w:beforeLines="100" w:after="312" w:afterLines="100"/>
        <w:jc w:val="center"/>
        <w:rPr>
          <w:rFonts w:eastAsia="黑体"/>
          <w:b/>
          <w:color w:val="000000"/>
          <w:szCs w:val="21"/>
        </w:rPr>
      </w:pPr>
    </w:p>
    <w:p>
      <w:pPr>
        <w:tabs>
          <w:tab w:val="left" w:pos="377"/>
        </w:tabs>
        <w:snapToGrid w:val="0"/>
        <w:spacing w:line="300" w:lineRule="auto"/>
        <w:jc w:val="center"/>
        <w:rPr>
          <w:rFonts w:ascii="宋体" w:hAnsi="宋体"/>
          <w:b/>
          <w:sz w:val="44"/>
          <w:szCs w:val="44"/>
        </w:rPr>
      </w:pPr>
      <w:r>
        <w:rPr>
          <w:rFonts w:hint="eastAsia" w:ascii="STXihei" w:hAnsi="STXihei" w:eastAsia="STXihei"/>
          <w:b/>
          <w:sz w:val="44"/>
          <w:szCs w:val="44"/>
          <w:lang w:bidi="en-US"/>
        </w:rPr>
        <w:t>无锚点框的全卷积单阶段目标检测方法研究</w:t>
      </w:r>
    </w:p>
    <w:p>
      <w:pPr>
        <w:snapToGrid w:val="0"/>
        <w:spacing w:line="300" w:lineRule="auto"/>
        <w:jc w:val="center"/>
        <w:rPr>
          <w:b/>
          <w:color w:val="000000"/>
          <w:sz w:val="32"/>
          <w:szCs w:val="32"/>
        </w:rPr>
      </w:pPr>
      <w:r>
        <w:rPr>
          <w:b/>
          <w:color w:val="000000"/>
          <w:sz w:val="32"/>
          <w:szCs w:val="32"/>
        </w:rPr>
        <w:t>Research of Anchor-Free Full Convolutional One-Stage Object Detection</w:t>
      </w:r>
    </w:p>
    <w:p>
      <w:pPr>
        <w:jc w:val="left"/>
        <w:rPr>
          <w:rFonts w:ascii="黑体" w:hAnsi="黑体" w:eastAsia="黑体"/>
          <w:b/>
          <w:sz w:val="36"/>
          <w:szCs w:val="36"/>
        </w:rPr>
      </w:pPr>
    </w:p>
    <w:p>
      <w:pPr>
        <w:jc w:val="center"/>
      </w:pPr>
    </w:p>
    <w:tbl>
      <w:tblPr>
        <w:tblStyle w:val="2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1"/>
        <w:gridCol w:w="4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sz w:val="32"/>
                <w:szCs w:val="32"/>
              </w:rPr>
            </w:pPr>
            <w:r>
              <w:rPr>
                <w:rFonts w:hint="eastAsia"/>
                <w:sz w:val="32"/>
                <w:szCs w:val="32"/>
              </w:rPr>
              <w:t xml:space="preserve">学 </w:t>
            </w:r>
            <w:r>
              <w:rPr>
                <w:sz w:val="32"/>
                <w:szCs w:val="32"/>
              </w:rPr>
              <w:t xml:space="preserve">   </w:t>
            </w:r>
            <w:r>
              <w:rPr>
                <w:rFonts w:hint="eastAsia"/>
                <w:sz w:val="32"/>
                <w:szCs w:val="32"/>
              </w:rPr>
              <w:t>院：</w:t>
            </w:r>
          </w:p>
        </w:tc>
        <w:tc>
          <w:tcPr>
            <w:tcW w:w="4415" w:type="dxa"/>
            <w:tcBorders>
              <w:bottom w:val="single" w:color="auto" w:sz="8" w:space="0"/>
            </w:tcBorders>
            <w:vAlign w:val="bottom"/>
          </w:tcPr>
          <w:p>
            <w:pPr>
              <w:jc w:val="center"/>
              <w:rPr>
                <w:sz w:val="32"/>
                <w:szCs w:val="32"/>
              </w:rPr>
            </w:pPr>
            <w:r>
              <w:rPr>
                <w:rFonts w:hint="eastAsia"/>
                <w:sz w:val="32"/>
                <w:szCs w:val="32"/>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sz w:val="32"/>
                <w:szCs w:val="32"/>
              </w:rPr>
            </w:pPr>
            <w:r>
              <w:rPr>
                <w:rFonts w:hint="eastAsia"/>
                <w:sz w:val="32"/>
                <w:szCs w:val="32"/>
              </w:rPr>
              <w:t xml:space="preserve">专 </w:t>
            </w:r>
            <w:r>
              <w:rPr>
                <w:sz w:val="32"/>
                <w:szCs w:val="32"/>
              </w:rPr>
              <w:t xml:space="preserve">   </w:t>
            </w:r>
            <w:r>
              <w:rPr>
                <w:rFonts w:hint="eastAsia"/>
                <w:sz w:val="32"/>
                <w:szCs w:val="32"/>
              </w:rPr>
              <w:t>业：</w:t>
            </w:r>
          </w:p>
        </w:tc>
        <w:tc>
          <w:tcPr>
            <w:tcW w:w="4415" w:type="dxa"/>
            <w:tcBorders>
              <w:top w:val="single" w:color="auto" w:sz="8" w:space="0"/>
              <w:bottom w:val="single" w:color="auto" w:sz="8" w:space="0"/>
            </w:tcBorders>
            <w:vAlign w:val="bottom"/>
          </w:tcPr>
          <w:p>
            <w:pPr>
              <w:jc w:val="center"/>
              <w:rPr>
                <w:sz w:val="32"/>
                <w:szCs w:val="32"/>
              </w:rPr>
            </w:pPr>
            <w:r>
              <w:rPr>
                <w:rFonts w:hint="eastAsia"/>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sz w:val="32"/>
                <w:szCs w:val="32"/>
              </w:rPr>
            </w:pPr>
            <w:r>
              <w:rPr>
                <w:rFonts w:hint="eastAsia"/>
                <w:sz w:val="32"/>
                <w:szCs w:val="32"/>
              </w:rPr>
              <w:t>学生姓名：</w:t>
            </w:r>
          </w:p>
        </w:tc>
        <w:tc>
          <w:tcPr>
            <w:tcW w:w="4415" w:type="dxa"/>
            <w:tcBorders>
              <w:top w:val="single" w:color="auto" w:sz="8" w:space="0"/>
              <w:bottom w:val="single" w:color="auto" w:sz="8" w:space="0"/>
            </w:tcBorders>
            <w:vAlign w:val="bottom"/>
          </w:tcPr>
          <w:p>
            <w:pPr>
              <w:jc w:val="center"/>
              <w:rPr>
                <w:sz w:val="32"/>
                <w:szCs w:val="32"/>
              </w:rPr>
            </w:pPr>
            <w:r>
              <w:rPr>
                <w:rFonts w:hint="eastAsia"/>
                <w:sz w:val="32"/>
                <w:szCs w:val="32"/>
              </w:rPr>
              <w:t>陶润洲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sz w:val="32"/>
                <w:szCs w:val="32"/>
              </w:rPr>
            </w:pPr>
            <w:r>
              <w:rPr>
                <w:rFonts w:hint="eastAsia"/>
                <w:sz w:val="32"/>
                <w:szCs w:val="32"/>
              </w:rPr>
              <w:t xml:space="preserve">学 </w:t>
            </w:r>
            <w:r>
              <w:rPr>
                <w:sz w:val="32"/>
                <w:szCs w:val="32"/>
              </w:rPr>
              <w:t xml:space="preserve">   </w:t>
            </w:r>
            <w:r>
              <w:rPr>
                <w:rFonts w:hint="eastAsia"/>
                <w:sz w:val="32"/>
                <w:szCs w:val="32"/>
              </w:rPr>
              <w:t>号：</w:t>
            </w:r>
          </w:p>
        </w:tc>
        <w:tc>
          <w:tcPr>
            <w:tcW w:w="4415" w:type="dxa"/>
            <w:tcBorders>
              <w:top w:val="single" w:color="auto" w:sz="8" w:space="0"/>
              <w:bottom w:val="single" w:color="auto" w:sz="8" w:space="0"/>
            </w:tcBorders>
            <w:vAlign w:val="bottom"/>
          </w:tcPr>
          <w:p>
            <w:pPr>
              <w:jc w:val="center"/>
              <w:rPr>
                <w:sz w:val="32"/>
                <w:szCs w:val="32"/>
              </w:rPr>
            </w:pPr>
            <w:r>
              <w:rPr>
                <w:rFonts w:hint="eastAsia"/>
                <w:sz w:val="32"/>
                <w:szCs w:val="32"/>
              </w:rPr>
              <w:t>1120162055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sz w:val="32"/>
                <w:szCs w:val="32"/>
              </w:rPr>
            </w:pPr>
            <w:r>
              <w:rPr>
                <w:rFonts w:hint="eastAsia"/>
                <w:sz w:val="32"/>
                <w:szCs w:val="32"/>
              </w:rPr>
              <w:t>指导教师：</w:t>
            </w:r>
          </w:p>
        </w:tc>
        <w:tc>
          <w:tcPr>
            <w:tcW w:w="4415" w:type="dxa"/>
            <w:tcBorders>
              <w:top w:val="single" w:color="auto" w:sz="8" w:space="0"/>
              <w:bottom w:val="single" w:color="auto" w:sz="8" w:space="0"/>
            </w:tcBorders>
            <w:vAlign w:val="bottom"/>
          </w:tcPr>
          <w:p>
            <w:pPr>
              <w:jc w:val="center"/>
              <w:rPr>
                <w:sz w:val="32"/>
                <w:szCs w:val="32"/>
              </w:rPr>
            </w:pPr>
            <w:r>
              <w:rPr>
                <w:rFonts w:hint="eastAsia"/>
                <w:sz w:val="32"/>
                <w:szCs w:val="32"/>
              </w:rPr>
              <w:t>赵三元</w:t>
            </w:r>
          </w:p>
        </w:tc>
      </w:tr>
    </w:tbl>
    <w:p>
      <w:pPr>
        <w:jc w:val="center"/>
      </w:pPr>
    </w:p>
    <w:p>
      <w:pPr>
        <w:jc w:val="center"/>
        <w:rPr>
          <w:rFonts w:asciiTheme="minorEastAsia" w:hAnsiTheme="minorEastAsia"/>
          <w:sz w:val="36"/>
          <w:szCs w:val="36"/>
        </w:rPr>
      </w:pPr>
    </w:p>
    <w:p>
      <w:pPr>
        <w:jc w:val="center"/>
      </w:pPr>
    </w:p>
    <w:p>
      <w:pPr>
        <w:jc w:val="center"/>
        <w:rPr>
          <w:rFonts w:ascii="宋体" w:hAnsi="宋体"/>
          <w:sz w:val="32"/>
          <w:szCs w:val="32"/>
        </w:rPr>
      </w:pPr>
      <w:r>
        <w:rPr>
          <w:rFonts w:ascii="宋体" w:hAnsi="宋体"/>
          <w:kern w:val="0"/>
          <w:sz w:val="32"/>
          <w:szCs w:val="32"/>
        </w:rPr>
        <w:t>20</w:t>
      </w:r>
      <w:r>
        <w:rPr>
          <w:rFonts w:hint="eastAsia" w:ascii="宋体" w:hAnsi="宋体"/>
          <w:kern w:val="0"/>
          <w:sz w:val="32"/>
          <w:szCs w:val="32"/>
        </w:rPr>
        <w:t>20</w:t>
      </w:r>
      <w:r>
        <w:rPr>
          <w:rFonts w:ascii="宋体" w:hAnsi="宋体"/>
          <w:kern w:val="0"/>
          <w:sz w:val="32"/>
          <w:szCs w:val="32"/>
        </w:rPr>
        <w:t xml:space="preserve"> </w:t>
      </w:r>
      <w:r>
        <w:rPr>
          <w:rFonts w:hint="eastAsia" w:ascii="宋体" w:hAnsi="宋体" w:cs="宋体"/>
          <w:kern w:val="0"/>
          <w:sz w:val="32"/>
          <w:szCs w:val="32"/>
        </w:rPr>
        <w:t>年</w:t>
      </w:r>
      <w:r>
        <w:rPr>
          <w:rFonts w:ascii="宋体" w:hAnsi="宋体" w:cs="宋体"/>
          <w:kern w:val="0"/>
          <w:sz w:val="32"/>
          <w:szCs w:val="32"/>
        </w:rPr>
        <w:t xml:space="preserve"> </w:t>
      </w:r>
      <w:r>
        <w:rPr>
          <w:rFonts w:hint="eastAsia" w:ascii="宋体" w:hAnsi="宋体" w:cs="宋体"/>
          <w:kern w:val="0"/>
          <w:sz w:val="32"/>
          <w:szCs w:val="32"/>
        </w:rPr>
        <w:t>4月</w:t>
      </w:r>
      <w:r>
        <w:rPr>
          <w:rFonts w:ascii="宋体" w:hAnsi="宋体" w:cs="宋体"/>
          <w:kern w:val="0"/>
          <w:sz w:val="32"/>
          <w:szCs w:val="32"/>
        </w:rPr>
        <w:t xml:space="preserve"> </w:t>
      </w:r>
      <w:r>
        <w:rPr>
          <w:rFonts w:hint="eastAsia" w:ascii="宋体" w:hAnsi="宋体" w:cs="宋体"/>
          <w:kern w:val="0"/>
          <w:sz w:val="32"/>
          <w:szCs w:val="32"/>
        </w:rPr>
        <w:t>23日</w:t>
      </w:r>
    </w:p>
    <w:p>
      <w:pPr>
        <w:sectPr>
          <w:headerReference r:id="rId3" w:type="default"/>
          <w:footerReference r:id="rId5" w:type="default"/>
          <w:headerReference r:id="rId4" w:type="even"/>
          <w:footerReference r:id="rId6" w:type="even"/>
          <w:pgSz w:w="11906" w:h="16838"/>
          <w:pgMar w:top="1985" w:right="1474" w:bottom="1474" w:left="1701" w:header="1361" w:footer="1134" w:gutter="0"/>
          <w:pgNumType w:start="1"/>
          <w:cols w:space="425" w:num="1"/>
          <w:titlePg/>
          <w:docGrid w:type="lines" w:linePitch="312" w:charSpace="0"/>
        </w:sectPr>
      </w:pPr>
    </w:p>
    <w:p>
      <w:pPr>
        <w:spacing w:before="312" w:beforeLines="100" w:after="312" w:afterLines="100"/>
        <w:jc w:val="center"/>
        <w:rPr>
          <w:rFonts w:ascii="黑体" w:eastAsia="黑体"/>
          <w:b/>
          <w:sz w:val="36"/>
          <w:szCs w:val="36"/>
        </w:rPr>
      </w:pPr>
      <w:r>
        <w:rPr>
          <w:rFonts w:hint="eastAsia" w:ascii="黑体" w:eastAsia="黑体"/>
          <w:b/>
          <w:sz w:val="44"/>
          <w:szCs w:val="36"/>
        </w:rPr>
        <w:t>原创性声明</w:t>
      </w:r>
    </w:p>
    <w:p>
      <w:pPr>
        <w:snapToGrid w:val="0"/>
        <w:spacing w:line="300" w:lineRule="auto"/>
        <w:ind w:firstLine="600" w:firstLineChars="200"/>
        <w:rPr>
          <w:rFonts w:ascii="宋体" w:hAnsi="宋体"/>
          <w:sz w:val="30"/>
          <w:szCs w:val="30"/>
        </w:rPr>
      </w:pPr>
      <w:r>
        <w:rPr>
          <w:rFonts w:hint="eastAsia" w:ascii="宋体" w:hAnsi="宋体"/>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pPr>
        <w:spacing w:line="300" w:lineRule="auto"/>
        <w:ind w:firstLine="600" w:firstLineChars="200"/>
        <w:rPr>
          <w:rFonts w:ascii="宋体" w:hAnsi="宋体"/>
          <w:sz w:val="30"/>
          <w:szCs w:val="30"/>
        </w:rPr>
      </w:pPr>
      <w:r>
        <w:rPr>
          <w:rFonts w:hint="eastAsia" w:ascii="宋体" w:hAnsi="宋体"/>
          <w:sz w:val="30"/>
          <w:szCs w:val="30"/>
        </w:rPr>
        <w:t>特此申明。</w:t>
      </w:r>
    </w:p>
    <w:p>
      <w:pPr>
        <w:snapToGrid w:val="0"/>
        <w:spacing w:line="300" w:lineRule="auto"/>
        <w:ind w:firstLine="600" w:firstLineChars="200"/>
        <w:rPr>
          <w:rFonts w:ascii="宋体" w:hAnsi="宋体"/>
          <w:sz w:val="30"/>
          <w:szCs w:val="30"/>
        </w:rPr>
      </w:pPr>
    </w:p>
    <w:p>
      <w:pPr>
        <w:snapToGrid w:val="0"/>
        <w:spacing w:line="300" w:lineRule="auto"/>
        <w:ind w:firstLine="600" w:firstLineChars="200"/>
        <w:rPr>
          <w:rFonts w:ascii="宋体" w:hAnsi="宋体"/>
          <w:sz w:val="30"/>
          <w:szCs w:val="30"/>
        </w:rPr>
      </w:pPr>
    </w:p>
    <w:p>
      <w:pPr>
        <w:snapToGrid w:val="0"/>
        <w:spacing w:line="300" w:lineRule="auto"/>
        <w:ind w:firstLine="600" w:firstLineChars="200"/>
        <w:jc w:val="right"/>
        <w:rPr>
          <w:rFonts w:ascii="宋体" w:hAnsi="宋体"/>
          <w:sz w:val="30"/>
          <w:szCs w:val="30"/>
        </w:rPr>
      </w:pPr>
      <w:r>
        <w:rPr>
          <w:rFonts w:hint="eastAsia" w:ascii="宋体" w:hAnsi="宋体"/>
          <w:sz w:val="30"/>
          <w:szCs w:val="30"/>
        </w:rPr>
        <w:t xml:space="preserve">本人签名：  </w:t>
      </w:r>
      <w:r>
        <w:rPr>
          <w:rFonts w:ascii="宋体" w:hAnsi="宋体"/>
          <w:sz w:val="30"/>
          <w:szCs w:val="30"/>
        </w:rPr>
        <w:t xml:space="preserve"> </w:t>
      </w:r>
      <w:r>
        <w:rPr>
          <w:rFonts w:hint="eastAsia" w:ascii="宋体" w:hAnsi="宋体"/>
          <w:sz w:val="30"/>
          <w:szCs w:val="30"/>
        </w:rPr>
        <w:t xml:space="preserve"> </w:t>
      </w:r>
      <w:r>
        <w:rPr>
          <w:rFonts w:ascii="宋体" w:hAnsi="宋体"/>
          <w:sz w:val="30"/>
          <w:szCs w:val="30"/>
        </w:rPr>
        <w:t xml:space="preserve">      </w:t>
      </w:r>
      <w:r>
        <w:rPr>
          <w:rFonts w:hint="eastAsia" w:ascii="宋体" w:hAnsi="宋体"/>
          <w:sz w:val="30"/>
          <w:szCs w:val="30"/>
        </w:rPr>
        <w:t xml:space="preserve">     日</w:t>
      </w:r>
      <w:r>
        <w:rPr>
          <w:rFonts w:ascii="宋体" w:hAnsi="宋体"/>
          <w:sz w:val="30"/>
          <w:szCs w:val="30"/>
        </w:rPr>
        <w:t xml:space="preserve"> </w:t>
      </w:r>
      <w:r>
        <w:rPr>
          <w:rFonts w:hint="eastAsia" w:ascii="宋体" w:hAnsi="宋体"/>
          <w:sz w:val="30"/>
          <w:szCs w:val="30"/>
        </w:rPr>
        <w:t xml:space="preserve">期： </w:t>
      </w:r>
      <w:r>
        <w:rPr>
          <w:rFonts w:ascii="宋体" w:hAnsi="宋体"/>
          <w:sz w:val="30"/>
          <w:szCs w:val="30"/>
        </w:rPr>
        <w:t xml:space="preserve">    </w:t>
      </w:r>
      <w:r>
        <w:rPr>
          <w:rFonts w:hint="eastAsia" w:ascii="宋体" w:hAnsi="宋体"/>
          <w:sz w:val="30"/>
          <w:szCs w:val="30"/>
        </w:rPr>
        <w:t xml:space="preserve">年 </w:t>
      </w:r>
      <w:r>
        <w:rPr>
          <w:rFonts w:ascii="宋体" w:hAnsi="宋体"/>
          <w:sz w:val="30"/>
          <w:szCs w:val="30"/>
        </w:rPr>
        <w:t xml:space="preserve">  </w:t>
      </w:r>
      <w:r>
        <w:rPr>
          <w:rFonts w:hint="eastAsia" w:ascii="宋体" w:hAnsi="宋体"/>
          <w:sz w:val="30"/>
          <w:szCs w:val="30"/>
        </w:rPr>
        <w:t xml:space="preserve">月 </w:t>
      </w:r>
      <w:r>
        <w:rPr>
          <w:rFonts w:ascii="宋体" w:hAnsi="宋体"/>
          <w:sz w:val="30"/>
          <w:szCs w:val="30"/>
        </w:rPr>
        <w:t xml:space="preserve">  </w:t>
      </w:r>
      <w:r>
        <w:rPr>
          <w:rFonts w:hint="eastAsia" w:ascii="宋体" w:hAnsi="宋体"/>
          <w:sz w:val="30"/>
          <w:szCs w:val="30"/>
        </w:rPr>
        <w:t>日</w:t>
      </w:r>
    </w:p>
    <w:p>
      <w:pPr>
        <w:snapToGrid w:val="0"/>
        <w:spacing w:line="300" w:lineRule="auto"/>
        <w:ind w:firstLine="600" w:firstLineChars="200"/>
        <w:rPr>
          <w:rFonts w:ascii="宋体" w:hAnsi="宋体"/>
          <w:sz w:val="30"/>
          <w:szCs w:val="30"/>
        </w:rPr>
      </w:pPr>
    </w:p>
    <w:p>
      <w:pPr>
        <w:ind w:firstLine="880"/>
        <w:jc w:val="center"/>
        <w:rPr>
          <w:rFonts w:ascii="黑体" w:hAnsi="宋体" w:eastAsia="黑体"/>
          <w:b/>
          <w:sz w:val="32"/>
          <w:szCs w:val="32"/>
        </w:rPr>
      </w:pPr>
    </w:p>
    <w:p>
      <w:pPr>
        <w:spacing w:before="312" w:beforeLines="100" w:after="312" w:afterLines="100"/>
        <w:jc w:val="center"/>
        <w:rPr>
          <w:rFonts w:ascii="黑体" w:eastAsia="黑体"/>
          <w:b/>
          <w:sz w:val="36"/>
          <w:szCs w:val="36"/>
        </w:rPr>
      </w:pPr>
      <w:r>
        <w:rPr>
          <w:rFonts w:hint="eastAsia" w:ascii="黑体" w:eastAsia="黑体"/>
          <w:b/>
          <w:sz w:val="44"/>
          <w:szCs w:val="36"/>
        </w:rPr>
        <w:t>关于使用授权的声明</w:t>
      </w:r>
    </w:p>
    <w:p>
      <w:pPr>
        <w:snapToGrid w:val="0"/>
        <w:spacing w:line="300" w:lineRule="auto"/>
        <w:ind w:firstLine="600" w:firstLineChars="200"/>
        <w:rPr>
          <w:rFonts w:ascii="宋体" w:hAnsi="宋体"/>
          <w:sz w:val="30"/>
          <w:szCs w:val="30"/>
        </w:rPr>
      </w:pPr>
      <w:r>
        <w:rPr>
          <w:rFonts w:hint="eastAsia" w:ascii="宋体" w:hAnsi="宋体"/>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pPr>
        <w:snapToGrid w:val="0"/>
        <w:spacing w:line="300" w:lineRule="auto"/>
        <w:ind w:firstLine="600" w:firstLineChars="200"/>
        <w:rPr>
          <w:rFonts w:ascii="宋体" w:hAnsi="宋体"/>
          <w:sz w:val="30"/>
          <w:szCs w:val="30"/>
        </w:rPr>
      </w:pPr>
    </w:p>
    <w:p>
      <w:pPr>
        <w:snapToGrid w:val="0"/>
        <w:spacing w:line="360" w:lineRule="auto"/>
        <w:ind w:firstLine="600" w:firstLineChars="200"/>
        <w:jc w:val="right"/>
        <w:rPr>
          <w:rFonts w:ascii="宋体" w:hAnsi="宋体"/>
          <w:sz w:val="30"/>
          <w:szCs w:val="30"/>
        </w:rPr>
      </w:pPr>
      <w:r>
        <w:rPr>
          <w:rFonts w:hint="eastAsia" w:ascii="宋体" w:hAnsi="宋体"/>
          <w:sz w:val="30"/>
          <w:szCs w:val="30"/>
        </w:rPr>
        <w:t xml:space="preserve">本人签名：  </w:t>
      </w:r>
      <w:r>
        <w:rPr>
          <w:rFonts w:ascii="宋体" w:hAnsi="宋体"/>
          <w:sz w:val="30"/>
          <w:szCs w:val="30"/>
        </w:rPr>
        <w:t xml:space="preserve"> </w:t>
      </w:r>
      <w:r>
        <w:rPr>
          <w:rFonts w:hint="eastAsia" w:ascii="宋体" w:hAnsi="宋体"/>
          <w:sz w:val="30"/>
          <w:szCs w:val="30"/>
        </w:rPr>
        <w:t xml:space="preserve"> </w:t>
      </w:r>
      <w:r>
        <w:rPr>
          <w:rFonts w:ascii="宋体" w:hAnsi="宋体"/>
          <w:sz w:val="30"/>
          <w:szCs w:val="30"/>
        </w:rPr>
        <w:t xml:space="preserve">      </w:t>
      </w:r>
      <w:r>
        <w:rPr>
          <w:rFonts w:hint="eastAsia" w:ascii="宋体" w:hAnsi="宋体"/>
          <w:sz w:val="30"/>
          <w:szCs w:val="30"/>
        </w:rPr>
        <w:t xml:space="preserve">     日</w:t>
      </w:r>
      <w:r>
        <w:rPr>
          <w:rFonts w:ascii="宋体" w:hAnsi="宋体"/>
          <w:sz w:val="30"/>
          <w:szCs w:val="30"/>
        </w:rPr>
        <w:t xml:space="preserve"> </w:t>
      </w:r>
      <w:r>
        <w:rPr>
          <w:rFonts w:hint="eastAsia" w:ascii="宋体" w:hAnsi="宋体"/>
          <w:sz w:val="30"/>
          <w:szCs w:val="30"/>
        </w:rPr>
        <w:t xml:space="preserve">期： </w:t>
      </w:r>
      <w:r>
        <w:rPr>
          <w:rFonts w:ascii="宋体" w:hAnsi="宋体"/>
          <w:sz w:val="30"/>
          <w:szCs w:val="30"/>
        </w:rPr>
        <w:t xml:space="preserve">    </w:t>
      </w:r>
      <w:r>
        <w:rPr>
          <w:rFonts w:hint="eastAsia" w:ascii="宋体" w:hAnsi="宋体"/>
          <w:sz w:val="30"/>
          <w:szCs w:val="30"/>
        </w:rPr>
        <w:t xml:space="preserve">年 </w:t>
      </w:r>
      <w:r>
        <w:rPr>
          <w:rFonts w:ascii="宋体" w:hAnsi="宋体"/>
          <w:sz w:val="30"/>
          <w:szCs w:val="30"/>
        </w:rPr>
        <w:t xml:space="preserve">  </w:t>
      </w:r>
      <w:r>
        <w:rPr>
          <w:rFonts w:hint="eastAsia" w:ascii="宋体" w:hAnsi="宋体"/>
          <w:sz w:val="30"/>
          <w:szCs w:val="30"/>
        </w:rPr>
        <w:t xml:space="preserve">月 </w:t>
      </w:r>
      <w:r>
        <w:rPr>
          <w:rFonts w:ascii="宋体" w:hAnsi="宋体"/>
          <w:sz w:val="30"/>
          <w:szCs w:val="30"/>
        </w:rPr>
        <w:t xml:space="preserve">  </w:t>
      </w:r>
      <w:r>
        <w:rPr>
          <w:rFonts w:hint="eastAsia" w:ascii="宋体" w:hAnsi="宋体"/>
          <w:sz w:val="30"/>
          <w:szCs w:val="30"/>
        </w:rPr>
        <w:t>日</w:t>
      </w:r>
    </w:p>
    <w:p>
      <w:pPr>
        <w:snapToGrid w:val="0"/>
        <w:spacing w:line="360" w:lineRule="auto"/>
        <w:ind w:firstLine="600" w:firstLineChars="200"/>
        <w:jc w:val="right"/>
        <w:rPr>
          <w:rFonts w:ascii="黑体" w:eastAsia="黑体"/>
          <w:sz w:val="32"/>
          <w:szCs w:val="32"/>
        </w:rPr>
        <w:sectPr>
          <w:footerReference r:id="rId7" w:type="default"/>
          <w:pgSz w:w="11906" w:h="16838"/>
          <w:pgMar w:top="1985" w:right="1474" w:bottom="1474" w:left="1701" w:header="1361" w:footer="1134" w:gutter="0"/>
          <w:cols w:space="425" w:num="1"/>
          <w:docGrid w:type="lines" w:linePitch="312" w:charSpace="0"/>
        </w:sectPr>
      </w:pPr>
      <w:r>
        <w:rPr>
          <w:rFonts w:hint="eastAsia" w:ascii="宋体" w:hAnsi="宋体"/>
          <w:sz w:val="30"/>
          <w:szCs w:val="30"/>
        </w:rPr>
        <w:t xml:space="preserve">指导老师签名：  </w:t>
      </w:r>
      <w:r>
        <w:rPr>
          <w:rFonts w:ascii="宋体" w:hAnsi="宋体"/>
          <w:sz w:val="30"/>
          <w:szCs w:val="30"/>
        </w:rPr>
        <w:t xml:space="preserve"> </w:t>
      </w:r>
      <w:r>
        <w:rPr>
          <w:rFonts w:hint="eastAsia" w:ascii="宋体" w:hAnsi="宋体"/>
          <w:sz w:val="30"/>
          <w:szCs w:val="30"/>
        </w:rPr>
        <w:t xml:space="preserve"> </w:t>
      </w:r>
      <w:r>
        <w:rPr>
          <w:rFonts w:ascii="宋体" w:hAnsi="宋体"/>
          <w:sz w:val="30"/>
          <w:szCs w:val="30"/>
        </w:rPr>
        <w:t xml:space="preserve">      </w:t>
      </w:r>
      <w:r>
        <w:rPr>
          <w:rFonts w:hint="eastAsia" w:ascii="宋体" w:hAnsi="宋体"/>
          <w:sz w:val="30"/>
          <w:szCs w:val="30"/>
        </w:rPr>
        <w:t xml:space="preserve">     日</w:t>
      </w:r>
      <w:r>
        <w:rPr>
          <w:rFonts w:ascii="宋体" w:hAnsi="宋体"/>
          <w:sz w:val="30"/>
          <w:szCs w:val="30"/>
        </w:rPr>
        <w:t xml:space="preserve"> </w:t>
      </w:r>
      <w:r>
        <w:rPr>
          <w:rFonts w:hint="eastAsia" w:ascii="宋体" w:hAnsi="宋体"/>
          <w:sz w:val="30"/>
          <w:szCs w:val="30"/>
        </w:rPr>
        <w:t xml:space="preserve">期： </w:t>
      </w:r>
      <w:r>
        <w:rPr>
          <w:rFonts w:ascii="宋体" w:hAnsi="宋体"/>
          <w:sz w:val="30"/>
          <w:szCs w:val="30"/>
        </w:rPr>
        <w:t xml:space="preserve">    </w:t>
      </w:r>
      <w:r>
        <w:rPr>
          <w:rFonts w:hint="eastAsia" w:ascii="宋体" w:hAnsi="宋体"/>
          <w:sz w:val="30"/>
          <w:szCs w:val="30"/>
        </w:rPr>
        <w:t xml:space="preserve">年 </w:t>
      </w:r>
      <w:r>
        <w:rPr>
          <w:rFonts w:ascii="宋体" w:hAnsi="宋体"/>
          <w:sz w:val="30"/>
          <w:szCs w:val="30"/>
        </w:rPr>
        <w:t xml:space="preserve">  </w:t>
      </w:r>
      <w:r>
        <w:rPr>
          <w:rFonts w:hint="eastAsia" w:ascii="宋体" w:hAnsi="宋体"/>
          <w:sz w:val="30"/>
          <w:szCs w:val="30"/>
        </w:rPr>
        <w:t xml:space="preserve">月 </w:t>
      </w:r>
      <w:r>
        <w:rPr>
          <w:rFonts w:ascii="宋体" w:hAnsi="宋体"/>
          <w:sz w:val="30"/>
          <w:szCs w:val="30"/>
        </w:rPr>
        <w:t xml:space="preserve">  </w:t>
      </w:r>
      <w:r>
        <w:rPr>
          <w:rFonts w:hint="eastAsia" w:ascii="宋体" w:hAnsi="宋体"/>
          <w:sz w:val="30"/>
          <w:szCs w:val="30"/>
        </w:rPr>
        <w:t>日</w:t>
      </w:r>
    </w:p>
    <w:p>
      <w:pPr>
        <w:snapToGrid w:val="0"/>
        <w:spacing w:before="312" w:beforeLines="100" w:after="312" w:afterLines="100"/>
        <w:jc w:val="center"/>
        <w:rPr>
          <w:rFonts w:ascii="黑体" w:eastAsia="黑体"/>
          <w:b/>
          <w:sz w:val="32"/>
          <w:szCs w:val="32"/>
        </w:rPr>
      </w:pPr>
      <w:r>
        <w:rPr>
          <w:rFonts w:hint="eastAsia" w:ascii="黑体" w:eastAsia="黑体"/>
          <w:b/>
          <w:sz w:val="36"/>
          <w:szCs w:val="32"/>
        </w:rPr>
        <w:t>无锚点框的全卷积单阶段目标检测方法研究</w:t>
      </w:r>
    </w:p>
    <w:p>
      <w:pPr>
        <w:spacing w:before="312" w:beforeLines="100" w:after="312" w:afterLines="100"/>
        <w:jc w:val="center"/>
        <w:outlineLvl w:val="0"/>
        <w:rPr>
          <w:rFonts w:ascii="黑体" w:eastAsia="黑体"/>
          <w:sz w:val="32"/>
          <w:szCs w:val="32"/>
        </w:rPr>
      </w:pPr>
      <w:bookmarkStart w:id="0" w:name="_Toc39862306"/>
      <w:r>
        <w:rPr>
          <w:rFonts w:hint="eastAsia" w:ascii="黑体" w:eastAsia="黑体"/>
          <w:sz w:val="32"/>
          <w:szCs w:val="32"/>
        </w:rPr>
        <w:t>摘　要</w:t>
      </w:r>
      <w:bookmarkEnd w:id="0"/>
    </w:p>
    <w:p>
      <w:pPr>
        <w:pStyle w:val="36"/>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pPr>
        <w:pStyle w:val="36"/>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pPr>
        <w:pStyle w:val="36"/>
      </w:pPr>
      <w:r>
        <w:rPr>
          <w:rFonts w:hint="eastAsia"/>
        </w:rPr>
        <w:t>本文基于Python的科学计算软件包和Pytorch深度学习框架来搭建全卷积单阶段目标检测网络，并使用PASCAL</w:t>
      </w:r>
      <w:r>
        <w:t xml:space="preserve"> </w:t>
      </w:r>
      <w:r>
        <w:rPr>
          <w:rFonts w:hint="eastAsia"/>
        </w:rPr>
        <w:t>VOC和COCO数据集进行模型的训练和评估，最后使用训练好的模型对实物图片进行目标检测。</w:t>
      </w:r>
    </w:p>
    <w:p>
      <w:pPr>
        <w:spacing w:line="440" w:lineRule="exact"/>
        <w:rPr>
          <w:rFonts w:ascii="宋体" w:hAnsi="宋体"/>
          <w:sz w:val="24"/>
        </w:rPr>
      </w:pPr>
    </w:p>
    <w:p>
      <w:pPr>
        <w:spacing w:line="440" w:lineRule="exact"/>
        <w:rPr>
          <w:rFonts w:ascii="黑体" w:hAnsi="黑体" w:eastAsia="黑体"/>
          <w:b/>
          <w:sz w:val="24"/>
        </w:rPr>
      </w:pPr>
      <w:r>
        <w:rPr>
          <w:rFonts w:hint="eastAsia" w:ascii="黑体" w:hAnsi="黑体" w:eastAsia="黑体"/>
          <w:b/>
          <w:sz w:val="24"/>
        </w:rPr>
        <w:t>关键词：目标检测；深度学习；无锚点框</w:t>
      </w:r>
    </w:p>
    <w:p>
      <w:pPr>
        <w:spacing w:line="440" w:lineRule="exact"/>
        <w:rPr>
          <w:rFonts w:ascii="黑体" w:hAnsi="黑体" w:eastAsia="黑体"/>
          <w:b/>
          <w:sz w:val="24"/>
        </w:rPr>
      </w:pPr>
    </w:p>
    <w:p>
      <w:pPr>
        <w:spacing w:line="440" w:lineRule="exact"/>
        <w:rPr>
          <w:rFonts w:ascii="宋体" w:hAnsi="宋体"/>
          <w:b/>
          <w:sz w:val="24"/>
        </w:rPr>
      </w:pPr>
    </w:p>
    <w:p>
      <w:pPr>
        <w:autoSpaceDE w:val="0"/>
        <w:autoSpaceDN w:val="0"/>
        <w:adjustRightInd w:val="0"/>
        <w:jc w:val="center"/>
        <w:rPr>
          <w:rFonts w:ascii="TimesNewRomanPS-BoldMT" w:hAnsi="TimesNewRomanPS-BoldMT" w:cs="TimesNewRomanPS-BoldMT"/>
          <w:b/>
          <w:bCs/>
          <w:kern w:val="0"/>
          <w:sz w:val="32"/>
          <w:szCs w:val="32"/>
        </w:rPr>
        <w:sectPr>
          <w:headerReference r:id="rId8" w:type="default"/>
          <w:footerReference r:id="rId9" w:type="default"/>
          <w:pgSz w:w="11906" w:h="16838"/>
          <w:pgMar w:top="1985" w:right="1474" w:bottom="1474" w:left="1701" w:header="1361" w:footer="1134" w:gutter="0"/>
          <w:pgNumType w:fmt="upperRoman" w:start="1"/>
          <w:cols w:space="425" w:num="1"/>
          <w:docGrid w:type="lines" w:linePitch="312" w:charSpace="0"/>
        </w:sectPr>
      </w:pPr>
    </w:p>
    <w:p>
      <w:pPr>
        <w:snapToGrid w:val="0"/>
        <w:spacing w:before="312" w:beforeLines="100" w:after="312" w:afterLines="100"/>
        <w:jc w:val="center"/>
        <w:rPr>
          <w:rFonts w:eastAsia="黑体"/>
          <w:b/>
          <w:bCs/>
          <w:sz w:val="40"/>
          <w:szCs w:val="40"/>
        </w:rPr>
      </w:pPr>
      <w:r>
        <w:rPr>
          <w:rFonts w:eastAsia="黑体"/>
          <w:b/>
          <w:sz w:val="32"/>
          <w:szCs w:val="32"/>
        </w:rPr>
        <w:t xml:space="preserve"> Research of Anchor-Free Full Convolutional One-Stage Object Detection</w:t>
      </w:r>
      <w:bookmarkStart w:id="156" w:name="_GoBack"/>
      <w:bookmarkEnd w:id="156"/>
    </w:p>
    <w:p>
      <w:pPr>
        <w:snapToGrid w:val="0"/>
        <w:spacing w:before="156" w:beforeLines="50" w:after="156" w:afterLines="50"/>
        <w:jc w:val="center"/>
        <w:rPr>
          <w:rFonts w:eastAsia="黑体"/>
          <w:b/>
          <w:sz w:val="32"/>
          <w:szCs w:val="32"/>
        </w:rPr>
      </w:pPr>
    </w:p>
    <w:p>
      <w:pPr>
        <w:snapToGrid w:val="0"/>
        <w:spacing w:before="312" w:beforeLines="100" w:after="312" w:afterLines="100"/>
        <w:jc w:val="center"/>
        <w:outlineLvl w:val="0"/>
        <w:rPr>
          <w:rFonts w:eastAsia="黑体"/>
          <w:sz w:val="30"/>
          <w:szCs w:val="30"/>
        </w:rPr>
      </w:pPr>
      <w:bookmarkStart w:id="1" w:name="_Toc39862307"/>
      <w:r>
        <w:rPr>
          <w:rFonts w:eastAsia="黑体"/>
          <w:sz w:val="30"/>
          <w:szCs w:val="30"/>
        </w:rPr>
        <w:t>Abstract</w:t>
      </w:r>
      <w:bookmarkEnd w:id="1"/>
    </w:p>
    <w:p>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pPr>
        <w:spacing w:line="440" w:lineRule="exact"/>
        <w:ind w:firstLine="420"/>
        <w:rPr>
          <w:sz w:val="24"/>
        </w:rPr>
      </w:pPr>
      <w:r>
        <w:rPr>
          <w:rFonts w:hint="eastAsia"/>
          <w:sz w:val="24"/>
        </w:rPr>
        <w:t>Base</w:t>
      </w:r>
      <w:r>
        <w:rPr>
          <w:sz w:val="24"/>
        </w:rPr>
        <w:t>d on Python’s scientific computing software package and Pytorch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pPr>
        <w:spacing w:line="440" w:lineRule="exact"/>
        <w:ind w:firstLine="480" w:firstLineChars="200"/>
        <w:rPr>
          <w:rFonts w:ascii="宋体" w:hAnsi="宋体"/>
          <w:color w:val="000080"/>
          <w:sz w:val="24"/>
        </w:rPr>
      </w:pPr>
    </w:p>
    <w:p>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 xml:space="preserve">； </w:t>
      </w:r>
      <w:r>
        <w:rPr>
          <w:b/>
          <w:kern w:val="0"/>
          <w:sz w:val="24"/>
        </w:rPr>
        <w:t>Anchor-Free</w:t>
      </w:r>
    </w:p>
    <w:p>
      <w:pPr>
        <w:autoSpaceDE w:val="0"/>
        <w:autoSpaceDN w:val="0"/>
        <w:adjustRightInd w:val="0"/>
        <w:jc w:val="left"/>
        <w:rPr>
          <w:rFonts w:eastAsia="黑体"/>
          <w:b/>
          <w:color w:val="000000"/>
          <w:sz w:val="36"/>
          <w:szCs w:val="36"/>
        </w:rPr>
      </w:pPr>
    </w:p>
    <w:p>
      <w:pPr>
        <w:autoSpaceDE w:val="0"/>
        <w:autoSpaceDN w:val="0"/>
        <w:adjustRightInd w:val="0"/>
        <w:jc w:val="left"/>
        <w:rPr>
          <w:rFonts w:eastAsia="黑体"/>
          <w:b/>
          <w:color w:val="000000"/>
          <w:sz w:val="36"/>
          <w:szCs w:val="36"/>
        </w:rPr>
      </w:pPr>
    </w:p>
    <w:p>
      <w:pPr>
        <w:spacing w:before="312" w:beforeLines="100" w:after="312" w:afterLines="100"/>
        <w:rPr>
          <w:rFonts w:ascii="黑体" w:eastAsia="黑体"/>
          <w:sz w:val="32"/>
          <w:szCs w:val="32"/>
        </w:rPr>
        <w:sectPr>
          <w:pgSz w:w="11906" w:h="16838"/>
          <w:pgMar w:top="1985" w:right="1474" w:bottom="1474" w:left="1701" w:header="1361" w:footer="1134" w:gutter="0"/>
          <w:pgNumType w:fmt="upperRoman"/>
          <w:cols w:space="425" w:num="1"/>
          <w:docGrid w:type="lines" w:linePitch="312" w:charSpace="0"/>
        </w:sectPr>
      </w:pPr>
    </w:p>
    <w:p>
      <w:pPr>
        <w:pStyle w:val="19"/>
        <w:spacing w:before="468" w:beforeLines="150" w:after="312" w:afterLines="100"/>
        <w:jc w:val="center"/>
        <w:rPr>
          <w:rFonts w:ascii="黑体" w:eastAsia="黑体"/>
          <w:sz w:val="32"/>
          <w:szCs w:val="32"/>
        </w:rPr>
      </w:pPr>
      <w:r>
        <w:rPr>
          <w:rFonts w:hint="eastAsia" w:ascii="黑体" w:eastAsia="黑体"/>
          <w:sz w:val="32"/>
          <w:szCs w:val="32"/>
        </w:rPr>
        <w:t>目　录</w:t>
      </w:r>
    </w:p>
    <w:p>
      <w:pPr>
        <w:pStyle w:val="19"/>
        <w:tabs>
          <w:tab w:val="right" w:leader="dot" w:pos="8721"/>
        </w:tabs>
        <w:rPr>
          <w:rFonts w:ascii="宋体" w:hAnsi="宋体" w:cstheme="minorBidi"/>
        </w:rPr>
      </w:pPr>
      <w:bookmarkStart w:id="2" w:name="_Hlk41222575"/>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fldChar w:fldCharType="begin"/>
      </w:r>
      <w:r>
        <w:instrText xml:space="preserve"> HYPERLINK \l "_Toc39862306" </w:instrText>
      </w:r>
      <w:r>
        <w:fldChar w:fldCharType="separate"/>
      </w:r>
      <w:r>
        <w:rPr>
          <w:rStyle w:val="34"/>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pPr>
        <w:pStyle w:val="19"/>
        <w:tabs>
          <w:tab w:val="right" w:leader="dot" w:pos="8721"/>
        </w:tabs>
        <w:rPr>
          <w:rFonts w:ascii="宋体" w:hAnsi="宋体" w:cstheme="minorBidi"/>
        </w:rPr>
      </w:pPr>
      <w:r>
        <w:fldChar w:fldCharType="begin"/>
      </w:r>
      <w:r>
        <w:instrText xml:space="preserve"> HYPERLINK \l "_Toc39862307" </w:instrText>
      </w:r>
      <w:r>
        <w:fldChar w:fldCharType="separate"/>
      </w:r>
      <w:r>
        <w:rPr>
          <w:rStyle w:val="34"/>
          <w:rFonts w:ascii="宋体" w:hAnsi="宋体"/>
        </w:rPr>
        <w:t>Abstract</w:t>
      </w:r>
      <w:r>
        <w:rPr>
          <w:rFonts w:ascii="宋体" w:hAnsi="宋体"/>
        </w:rPr>
        <w:tab/>
      </w:r>
      <w:r>
        <w:rPr>
          <w:rFonts w:ascii="宋体" w:hAnsi="宋体"/>
        </w:rPr>
        <w:fldChar w:fldCharType="begin"/>
      </w:r>
      <w:r>
        <w:rPr>
          <w:rFonts w:ascii="宋体" w:hAnsi="宋体"/>
        </w:rPr>
        <w:instrText xml:space="preserve"> PAGEREF _Toc39862307 \h </w:instrText>
      </w:r>
      <w:r>
        <w:rPr>
          <w:rFonts w:ascii="宋体" w:hAnsi="宋体"/>
        </w:rPr>
        <w:fldChar w:fldCharType="separate"/>
      </w:r>
      <w:r>
        <w:rPr>
          <w:rFonts w:ascii="宋体" w:hAnsi="宋体"/>
        </w:rPr>
        <w:t>II</w:t>
      </w:r>
      <w:r>
        <w:rPr>
          <w:rFonts w:ascii="宋体" w:hAnsi="宋体"/>
        </w:rPr>
        <w:fldChar w:fldCharType="end"/>
      </w:r>
      <w:r>
        <w:rPr>
          <w:rFonts w:ascii="宋体" w:hAnsi="宋体"/>
        </w:rPr>
        <w:fldChar w:fldCharType="end"/>
      </w:r>
    </w:p>
    <w:p>
      <w:pPr>
        <w:pStyle w:val="19"/>
        <w:tabs>
          <w:tab w:val="right" w:leader="dot" w:pos="8721"/>
        </w:tabs>
        <w:rPr>
          <w:rFonts w:ascii="宋体" w:hAnsi="宋体" w:cstheme="minorBidi"/>
        </w:rPr>
      </w:pPr>
      <w:r>
        <w:fldChar w:fldCharType="begin"/>
      </w:r>
      <w:r>
        <w:instrText xml:space="preserve"> HYPERLINK \l "_Toc39862308" </w:instrText>
      </w:r>
      <w:r>
        <w:fldChar w:fldCharType="separate"/>
      </w:r>
      <w:r>
        <w:rPr>
          <w:rStyle w:val="34"/>
          <w:rFonts w:ascii="宋体" w:hAnsi="宋体"/>
        </w:rPr>
        <w:t>第1章 绪论</w:t>
      </w:r>
      <w:r>
        <w:rPr>
          <w:rFonts w:ascii="宋体" w:hAnsi="宋体"/>
        </w:rPr>
        <w:tab/>
      </w:r>
      <w:r>
        <w:rPr>
          <w:rFonts w:ascii="宋体" w:hAnsi="宋体"/>
        </w:rPr>
        <w:fldChar w:fldCharType="begin"/>
      </w:r>
      <w:r>
        <w:rPr>
          <w:rFonts w:ascii="宋体" w:hAnsi="宋体"/>
        </w:rPr>
        <w:instrText xml:space="preserve"> PAGEREF _Toc39862308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22"/>
        <w:rPr>
          <w:rFonts w:cstheme="minorBidi"/>
          <w:b w:val="0"/>
        </w:rPr>
      </w:pPr>
      <w:r>
        <w:fldChar w:fldCharType="begin"/>
      </w:r>
      <w:r>
        <w:instrText xml:space="preserve"> HYPERLINK \l "_Toc39862309" </w:instrText>
      </w:r>
      <w:r>
        <w:fldChar w:fldCharType="separate"/>
      </w:r>
      <w:r>
        <w:rPr>
          <w:rStyle w:val="34"/>
          <w:rFonts w:ascii="宋体" w:hAnsi="宋体"/>
          <w:b w:val="0"/>
        </w:rPr>
        <w:t>1.1 课题研究背景意义</w:t>
      </w:r>
      <w:r>
        <w:rPr>
          <w:b w:val="0"/>
        </w:rPr>
        <w:tab/>
      </w:r>
      <w:r>
        <w:rPr>
          <w:b w:val="0"/>
        </w:rPr>
        <w:fldChar w:fldCharType="begin"/>
      </w:r>
      <w:r>
        <w:rPr>
          <w:b w:val="0"/>
        </w:rPr>
        <w:instrText xml:space="preserve"> PAGEREF _Toc39862309 \h </w:instrText>
      </w:r>
      <w:r>
        <w:rPr>
          <w:b w:val="0"/>
        </w:rPr>
        <w:fldChar w:fldCharType="separate"/>
      </w:r>
      <w:r>
        <w:rPr>
          <w:b w:val="0"/>
        </w:rPr>
        <w:t>1</w:t>
      </w:r>
      <w:r>
        <w:rPr>
          <w:b w:val="0"/>
        </w:rPr>
        <w:fldChar w:fldCharType="end"/>
      </w:r>
      <w:r>
        <w:rPr>
          <w:b w:val="0"/>
        </w:rPr>
        <w:fldChar w:fldCharType="end"/>
      </w:r>
    </w:p>
    <w:p>
      <w:pPr>
        <w:pStyle w:val="22"/>
        <w:rPr>
          <w:rFonts w:cstheme="minorBidi"/>
          <w:b w:val="0"/>
        </w:rPr>
      </w:pPr>
      <w:r>
        <w:fldChar w:fldCharType="begin"/>
      </w:r>
      <w:r>
        <w:instrText xml:space="preserve"> HYPERLINK \l "_Toc39862310" </w:instrText>
      </w:r>
      <w:r>
        <w:fldChar w:fldCharType="separate"/>
      </w:r>
      <w:r>
        <w:rPr>
          <w:rStyle w:val="34"/>
          <w:rFonts w:ascii="宋体" w:hAnsi="宋体"/>
          <w:b w:val="0"/>
        </w:rPr>
        <w:t>1.2 国内外研究现状分析</w:t>
      </w:r>
      <w:r>
        <w:rPr>
          <w:b w:val="0"/>
        </w:rPr>
        <w:tab/>
      </w:r>
      <w:r>
        <w:rPr>
          <w:b w:val="0"/>
        </w:rPr>
        <w:fldChar w:fldCharType="begin"/>
      </w:r>
      <w:r>
        <w:rPr>
          <w:b w:val="0"/>
        </w:rPr>
        <w:instrText xml:space="preserve"> PAGEREF _Toc39862310 \h </w:instrText>
      </w:r>
      <w:r>
        <w:rPr>
          <w:b w:val="0"/>
        </w:rPr>
        <w:fldChar w:fldCharType="separate"/>
      </w:r>
      <w:r>
        <w:rPr>
          <w:b w:val="0"/>
        </w:rPr>
        <w:t>2</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"_Toc39862311" </w:instrText>
      </w:r>
      <w:r>
        <w:fldChar w:fldCharType="separate"/>
      </w:r>
      <w:r>
        <w:rPr>
          <w:rStyle w:val="34"/>
          <w:rFonts w:ascii="宋体" w:hAnsi="宋体"/>
          <w:bCs/>
        </w:rPr>
        <w:t>1.2.1 基于锚点框目标检测算法</w:t>
      </w:r>
      <w:r>
        <w:rPr>
          <w:bCs/>
        </w:rPr>
        <w:tab/>
      </w:r>
      <w:r>
        <w:rPr>
          <w:bCs/>
        </w:rPr>
        <w:fldChar w:fldCharType="begin"/>
      </w:r>
      <w:r>
        <w:rPr>
          <w:bCs/>
        </w:rPr>
        <w:instrText xml:space="preserve"> PAGEREF _Toc39862311 \h </w:instrText>
      </w:r>
      <w:r>
        <w:rPr>
          <w:bCs/>
        </w:rPr>
        <w:fldChar w:fldCharType="separate"/>
      </w:r>
      <w:r>
        <w:rPr>
          <w:bCs/>
        </w:rPr>
        <w:t>2</w:t>
      </w:r>
      <w:r>
        <w:rPr>
          <w:bCs/>
        </w:rPr>
        <w:fldChar w:fldCharType="end"/>
      </w:r>
      <w:r>
        <w:rPr>
          <w:bCs/>
        </w:rPr>
        <w:fldChar w:fldCharType="end"/>
      </w:r>
    </w:p>
    <w:p>
      <w:pPr>
        <w:pStyle w:val="11"/>
        <w:ind w:firstLine="864"/>
        <w:rPr>
          <w:rFonts w:cstheme="minorBidi"/>
          <w:bCs/>
        </w:rPr>
      </w:pPr>
      <w:r>
        <w:fldChar w:fldCharType="begin"/>
      </w:r>
      <w:r>
        <w:instrText xml:space="preserve"> HYPERLINK \l "_Toc39862312" </w:instrText>
      </w:r>
      <w:r>
        <w:fldChar w:fldCharType="separate"/>
      </w:r>
      <w:r>
        <w:rPr>
          <w:rStyle w:val="34"/>
          <w:rFonts w:ascii="宋体" w:hAnsi="宋体"/>
          <w:bCs/>
        </w:rPr>
        <w:t>1.2.2 无锚点框目标检测算法</w:t>
      </w:r>
      <w:r>
        <w:rPr>
          <w:bCs/>
        </w:rPr>
        <w:tab/>
      </w:r>
      <w:r>
        <w:rPr>
          <w:bCs/>
        </w:rPr>
        <w:fldChar w:fldCharType="begin"/>
      </w:r>
      <w:r>
        <w:rPr>
          <w:bCs/>
        </w:rPr>
        <w:instrText xml:space="preserve"> PAGEREF _Toc39862312 \h </w:instrText>
      </w:r>
      <w:r>
        <w:rPr>
          <w:bCs/>
        </w:rPr>
        <w:fldChar w:fldCharType="separate"/>
      </w:r>
      <w:r>
        <w:rPr>
          <w:bCs/>
        </w:rPr>
        <w:t>4</w:t>
      </w:r>
      <w:r>
        <w:rPr>
          <w:bCs/>
        </w:rPr>
        <w:fldChar w:fldCharType="end"/>
      </w:r>
      <w:r>
        <w:rPr>
          <w:bCs/>
        </w:rPr>
        <w:fldChar w:fldCharType="end"/>
      </w:r>
    </w:p>
    <w:bookmarkEnd w:id="3"/>
    <w:p>
      <w:pPr>
        <w:pStyle w:val="22"/>
        <w:rPr>
          <w:rFonts w:cstheme="minorBidi"/>
          <w:b w:val="0"/>
        </w:rPr>
      </w:pPr>
      <w:r>
        <w:fldChar w:fldCharType="begin"/>
      </w:r>
      <w:r>
        <w:instrText xml:space="preserve"> HYPERLINK \l "_Toc39862313" </w:instrText>
      </w:r>
      <w:r>
        <w:fldChar w:fldCharType="separate"/>
      </w:r>
      <w:r>
        <w:rPr>
          <w:rStyle w:val="34"/>
          <w:rFonts w:ascii="宋体" w:hAnsi="宋体"/>
          <w:b w:val="0"/>
        </w:rPr>
        <w:t>1.3 研究内容和主要工作</w:t>
      </w:r>
      <w:r>
        <w:rPr>
          <w:b w:val="0"/>
        </w:rPr>
        <w:tab/>
      </w:r>
      <w:r>
        <w:rPr>
          <w:b w:val="0"/>
        </w:rPr>
        <w:fldChar w:fldCharType="begin"/>
      </w:r>
      <w:r>
        <w:rPr>
          <w:b w:val="0"/>
        </w:rPr>
        <w:instrText xml:space="preserve"> PAGEREF _Toc39862313 \h </w:instrText>
      </w:r>
      <w:r>
        <w:rPr>
          <w:b w:val="0"/>
        </w:rPr>
        <w:fldChar w:fldCharType="separate"/>
      </w:r>
      <w:r>
        <w:rPr>
          <w:b w:val="0"/>
        </w:rPr>
        <w:t>4</w:t>
      </w:r>
      <w:r>
        <w:rPr>
          <w:b w:val="0"/>
        </w:rPr>
        <w:fldChar w:fldCharType="end"/>
      </w:r>
      <w:r>
        <w:rPr>
          <w:b w:val="0"/>
        </w:rPr>
        <w:fldChar w:fldCharType="end"/>
      </w:r>
    </w:p>
    <w:p>
      <w:pPr>
        <w:pStyle w:val="22"/>
        <w:rPr>
          <w:rFonts w:cstheme="minorBidi"/>
          <w:b w:val="0"/>
        </w:rPr>
      </w:pPr>
      <w:r>
        <w:fldChar w:fldCharType="begin"/>
      </w:r>
      <w:r>
        <w:instrText xml:space="preserve"> HYPERLINK \l "_Toc39862314" </w:instrText>
      </w:r>
      <w:r>
        <w:fldChar w:fldCharType="separate"/>
      </w:r>
      <w:r>
        <w:rPr>
          <w:rStyle w:val="34"/>
          <w:rFonts w:ascii="宋体" w:hAnsi="宋体"/>
          <w:b w:val="0"/>
        </w:rPr>
        <w:t>1.4 论文组织结构</w:t>
      </w:r>
      <w:r>
        <w:rPr>
          <w:b w:val="0"/>
        </w:rPr>
        <w:tab/>
      </w:r>
      <w:r>
        <w:rPr>
          <w:b w:val="0"/>
        </w:rPr>
        <w:fldChar w:fldCharType="begin"/>
      </w:r>
      <w:r>
        <w:rPr>
          <w:b w:val="0"/>
        </w:rPr>
        <w:instrText xml:space="preserve"> PAGEREF _Toc39862314 \h </w:instrText>
      </w:r>
      <w:r>
        <w:rPr>
          <w:b w:val="0"/>
        </w:rPr>
        <w:fldChar w:fldCharType="separate"/>
      </w:r>
      <w:r>
        <w:rPr>
          <w:b w:val="0"/>
        </w:rPr>
        <w:t>5</w:t>
      </w:r>
      <w:r>
        <w:rPr>
          <w:b w:val="0"/>
        </w:rPr>
        <w:fldChar w:fldCharType="end"/>
      </w:r>
      <w:r>
        <w:rPr>
          <w:b w:val="0"/>
        </w:rPr>
        <w:fldChar w:fldCharType="end"/>
      </w:r>
    </w:p>
    <w:p>
      <w:pPr>
        <w:pStyle w:val="19"/>
        <w:tabs>
          <w:tab w:val="right" w:leader="dot" w:pos="8721"/>
        </w:tabs>
        <w:rPr>
          <w:rFonts w:ascii="宋体" w:hAnsi="宋体" w:cstheme="minorBidi"/>
        </w:rPr>
      </w:pPr>
      <w:r>
        <w:fldChar w:fldCharType="begin"/>
      </w:r>
      <w:r>
        <w:instrText xml:space="preserve"> HYPERLINK \l "_Toc39862315" </w:instrText>
      </w:r>
      <w:r>
        <w:fldChar w:fldCharType="separate"/>
      </w:r>
      <w:r>
        <w:rPr>
          <w:rStyle w:val="34"/>
          <w:rFonts w:ascii="宋体" w:hAnsi="宋体"/>
        </w:rPr>
        <w:t>第2章 实验平台搭建与数据集处理</w:t>
      </w:r>
      <w:r>
        <w:rPr>
          <w:rFonts w:ascii="宋体" w:hAnsi="宋体"/>
        </w:rPr>
        <w:tab/>
      </w:r>
      <w:r>
        <w:rPr>
          <w:rFonts w:ascii="宋体" w:hAnsi="宋体"/>
        </w:rPr>
        <w:fldChar w:fldCharType="begin"/>
      </w:r>
      <w:r>
        <w:rPr>
          <w:rFonts w:ascii="宋体" w:hAnsi="宋体"/>
        </w:rPr>
        <w:instrText xml:space="preserve"> PAGEREF _Toc39862315 \h </w:instrText>
      </w:r>
      <w:r>
        <w:rPr>
          <w:rFonts w:ascii="宋体" w:hAnsi="宋体"/>
        </w:rPr>
        <w:fldChar w:fldCharType="separate"/>
      </w:r>
      <w:r>
        <w:rPr>
          <w:rFonts w:ascii="宋体" w:hAnsi="宋体"/>
        </w:rPr>
        <w:t>6</w:t>
      </w:r>
      <w:r>
        <w:rPr>
          <w:rFonts w:ascii="宋体" w:hAnsi="宋体"/>
        </w:rPr>
        <w:fldChar w:fldCharType="end"/>
      </w:r>
      <w:r>
        <w:rPr>
          <w:rFonts w:ascii="宋体" w:hAnsi="宋体"/>
        </w:rPr>
        <w:fldChar w:fldCharType="end"/>
      </w:r>
    </w:p>
    <w:p>
      <w:pPr>
        <w:pStyle w:val="22"/>
        <w:rPr>
          <w:rFonts w:cstheme="minorBidi"/>
          <w:b w:val="0"/>
        </w:rPr>
      </w:pPr>
      <w:r>
        <w:fldChar w:fldCharType="begin"/>
      </w:r>
      <w:r>
        <w:instrText xml:space="preserve"> HYPERLINK \l "_Toc39862316" </w:instrText>
      </w:r>
      <w:r>
        <w:fldChar w:fldCharType="separate"/>
      </w:r>
      <w:r>
        <w:rPr>
          <w:rStyle w:val="34"/>
          <w:rFonts w:ascii="宋体" w:hAnsi="宋体"/>
          <w:b w:val="0"/>
        </w:rPr>
        <w:t>2.1 相关的开发平台与主要技术介绍</w:t>
      </w:r>
      <w:r>
        <w:rPr>
          <w:b w:val="0"/>
        </w:rPr>
        <w:tab/>
      </w:r>
      <w:r>
        <w:rPr>
          <w:b w:val="0"/>
        </w:rPr>
        <w:fldChar w:fldCharType="begin"/>
      </w:r>
      <w:r>
        <w:rPr>
          <w:b w:val="0"/>
        </w:rPr>
        <w:instrText xml:space="preserve"> PAGEREF _Toc39862316 \h </w:instrText>
      </w:r>
      <w:r>
        <w:rPr>
          <w:b w:val="0"/>
        </w:rPr>
        <w:fldChar w:fldCharType="separate"/>
      </w:r>
      <w:r>
        <w:rPr>
          <w:b w:val="0"/>
        </w:rPr>
        <w:t>6</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"_Toc39862317" </w:instrText>
      </w:r>
      <w:r>
        <w:fldChar w:fldCharType="separate"/>
      </w:r>
      <w:r>
        <w:rPr>
          <w:rStyle w:val="34"/>
          <w:rFonts w:ascii="宋体" w:hAnsi="宋体"/>
          <w:bCs/>
        </w:rPr>
        <w:t>2.1.1 开发平台Anaconda与VScode</w:t>
      </w:r>
      <w:r>
        <w:rPr>
          <w:bCs/>
        </w:rPr>
        <w:tab/>
      </w:r>
      <w:r>
        <w:rPr>
          <w:bCs/>
        </w:rPr>
        <w:fldChar w:fldCharType="begin"/>
      </w:r>
      <w:r>
        <w:rPr>
          <w:bCs/>
        </w:rPr>
        <w:instrText xml:space="preserve"> PAGEREF _Toc39862317 \h </w:instrText>
      </w:r>
      <w:r>
        <w:rPr>
          <w:bCs/>
        </w:rPr>
        <w:fldChar w:fldCharType="separate"/>
      </w:r>
      <w:r>
        <w:rPr>
          <w:bCs/>
        </w:rPr>
        <w:t>6</w:t>
      </w:r>
      <w:r>
        <w:rPr>
          <w:bCs/>
        </w:rPr>
        <w:fldChar w:fldCharType="end"/>
      </w:r>
      <w:r>
        <w:rPr>
          <w:bCs/>
        </w:rPr>
        <w:fldChar w:fldCharType="end"/>
      </w:r>
    </w:p>
    <w:p>
      <w:pPr>
        <w:pStyle w:val="11"/>
        <w:ind w:firstLine="864"/>
        <w:rPr>
          <w:rFonts w:cstheme="minorBidi"/>
          <w:bCs/>
        </w:rPr>
      </w:pPr>
      <w:r>
        <w:fldChar w:fldCharType="begin"/>
      </w:r>
      <w:r>
        <w:instrText xml:space="preserve"> HYPERLINK \l "_Toc39862318" </w:instrText>
      </w:r>
      <w:r>
        <w:fldChar w:fldCharType="separate"/>
      </w:r>
      <w:r>
        <w:rPr>
          <w:rStyle w:val="34"/>
          <w:rFonts w:ascii="宋体" w:hAnsi="宋体"/>
          <w:bCs/>
        </w:rPr>
        <w:t>2.1.2 深度学习框架Pytorch</w:t>
      </w:r>
      <w:r>
        <w:rPr>
          <w:bCs/>
        </w:rPr>
        <w:tab/>
      </w:r>
      <w:r>
        <w:rPr>
          <w:bCs/>
        </w:rPr>
        <w:fldChar w:fldCharType="begin"/>
      </w:r>
      <w:r>
        <w:rPr>
          <w:bCs/>
        </w:rPr>
        <w:instrText xml:space="preserve"> PAGEREF _Toc39862318 \h </w:instrText>
      </w:r>
      <w:r>
        <w:rPr>
          <w:bCs/>
        </w:rPr>
        <w:fldChar w:fldCharType="separate"/>
      </w:r>
      <w:r>
        <w:rPr>
          <w:bCs/>
        </w:rPr>
        <w:t>6</w:t>
      </w:r>
      <w:r>
        <w:rPr>
          <w:bCs/>
        </w:rPr>
        <w:fldChar w:fldCharType="end"/>
      </w:r>
      <w:r>
        <w:rPr>
          <w:bCs/>
        </w:rPr>
        <w:fldChar w:fldCharType="end"/>
      </w:r>
    </w:p>
    <w:p>
      <w:pPr>
        <w:pStyle w:val="11"/>
        <w:ind w:firstLine="864"/>
        <w:rPr>
          <w:rFonts w:cstheme="minorBidi"/>
          <w:bCs/>
        </w:rPr>
      </w:pPr>
      <w:r>
        <w:fldChar w:fldCharType="begin"/>
      </w:r>
      <w:r>
        <w:instrText xml:space="preserve"> HYPERLINK \l "_Toc39862319" </w:instrText>
      </w:r>
      <w:r>
        <w:fldChar w:fldCharType="separate"/>
      </w:r>
      <w:r>
        <w:rPr>
          <w:rStyle w:val="34"/>
          <w:rFonts w:ascii="宋体" w:hAnsi="宋体"/>
          <w:bCs/>
        </w:rPr>
        <w:t>2.1.3 GPU加速运算库CuPy</w:t>
      </w:r>
      <w:r>
        <w:rPr>
          <w:bCs/>
        </w:rPr>
        <w:tab/>
      </w:r>
      <w:r>
        <w:rPr>
          <w:bCs/>
        </w:rPr>
        <w:fldChar w:fldCharType="begin"/>
      </w:r>
      <w:r>
        <w:rPr>
          <w:bCs/>
        </w:rPr>
        <w:instrText xml:space="preserve"> PAGEREF _Toc39862319 \h </w:instrText>
      </w:r>
      <w:r>
        <w:rPr>
          <w:bCs/>
        </w:rPr>
        <w:fldChar w:fldCharType="separate"/>
      </w:r>
      <w:r>
        <w:rPr>
          <w:bCs/>
        </w:rPr>
        <w:t>7</w:t>
      </w:r>
      <w:r>
        <w:rPr>
          <w:bCs/>
        </w:rPr>
        <w:fldChar w:fldCharType="end"/>
      </w:r>
      <w:r>
        <w:rPr>
          <w:bCs/>
        </w:rPr>
        <w:fldChar w:fldCharType="end"/>
      </w:r>
    </w:p>
    <w:p>
      <w:pPr>
        <w:pStyle w:val="22"/>
        <w:rPr>
          <w:rFonts w:cstheme="minorBidi"/>
          <w:b w:val="0"/>
        </w:rPr>
      </w:pPr>
      <w:r>
        <w:fldChar w:fldCharType="begin"/>
      </w:r>
      <w:r>
        <w:instrText xml:space="preserve"> HYPERLINK \l "_Toc39862320" </w:instrText>
      </w:r>
      <w:r>
        <w:fldChar w:fldCharType="separate"/>
      </w:r>
      <w:r>
        <w:rPr>
          <w:rStyle w:val="34"/>
          <w:rFonts w:ascii="宋体" w:hAnsi="宋体"/>
          <w:b w:val="0"/>
        </w:rPr>
        <w:t>2.2 开发环境搭建</w:t>
      </w:r>
      <w:r>
        <w:rPr>
          <w:b w:val="0"/>
        </w:rPr>
        <w:tab/>
      </w:r>
      <w:r>
        <w:rPr>
          <w:b w:val="0"/>
        </w:rPr>
        <w:fldChar w:fldCharType="begin"/>
      </w:r>
      <w:r>
        <w:rPr>
          <w:b w:val="0"/>
        </w:rPr>
        <w:instrText xml:space="preserve"> PAGEREF _Toc39862320 \h </w:instrText>
      </w:r>
      <w:r>
        <w:rPr>
          <w:b w:val="0"/>
        </w:rPr>
        <w:fldChar w:fldCharType="separate"/>
      </w:r>
      <w:r>
        <w:rPr>
          <w:b w:val="0"/>
        </w:rPr>
        <w:t>8</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"_Toc39862321" </w:instrText>
      </w:r>
      <w:r>
        <w:fldChar w:fldCharType="separate"/>
      </w:r>
      <w:r>
        <w:rPr>
          <w:rStyle w:val="34"/>
          <w:rFonts w:ascii="宋体" w:hAnsi="宋体"/>
          <w:bCs/>
        </w:rPr>
        <w:t>2.2.1 实验环境介绍</w:t>
      </w:r>
      <w:r>
        <w:rPr>
          <w:bCs/>
        </w:rPr>
        <w:tab/>
      </w:r>
      <w:r>
        <w:rPr>
          <w:bCs/>
        </w:rPr>
        <w:fldChar w:fldCharType="begin"/>
      </w:r>
      <w:r>
        <w:rPr>
          <w:bCs/>
        </w:rPr>
        <w:instrText xml:space="preserve"> PAGEREF _Toc39862321 \h </w:instrText>
      </w:r>
      <w:r>
        <w:rPr>
          <w:bCs/>
        </w:rPr>
        <w:fldChar w:fldCharType="separate"/>
      </w:r>
      <w:r>
        <w:rPr>
          <w:bCs/>
        </w:rPr>
        <w:t>8</w:t>
      </w:r>
      <w:r>
        <w:rPr>
          <w:bCs/>
        </w:rPr>
        <w:fldChar w:fldCharType="end"/>
      </w:r>
      <w:r>
        <w:rPr>
          <w:bCs/>
        </w:rPr>
        <w:fldChar w:fldCharType="end"/>
      </w:r>
    </w:p>
    <w:p>
      <w:pPr>
        <w:pStyle w:val="11"/>
        <w:ind w:firstLine="864"/>
        <w:rPr>
          <w:rFonts w:cstheme="minorBidi"/>
          <w:bCs/>
        </w:rPr>
      </w:pPr>
      <w:r>
        <w:fldChar w:fldCharType="begin"/>
      </w:r>
      <w:r>
        <w:instrText xml:space="preserve"> HYPERLINK \l "_Toc39862322" </w:instrText>
      </w:r>
      <w:r>
        <w:fldChar w:fldCharType="separate"/>
      </w:r>
      <w:r>
        <w:rPr>
          <w:rStyle w:val="34"/>
          <w:rFonts w:ascii="宋体" w:hAnsi="宋体"/>
          <w:bCs/>
        </w:rPr>
        <w:t>2.2.2 实验环境搭建</w:t>
      </w:r>
      <w:r>
        <w:rPr>
          <w:bCs/>
        </w:rPr>
        <w:tab/>
      </w:r>
      <w:r>
        <w:rPr>
          <w:bCs/>
        </w:rPr>
        <w:fldChar w:fldCharType="begin"/>
      </w:r>
      <w:r>
        <w:rPr>
          <w:bCs/>
        </w:rPr>
        <w:instrText xml:space="preserve"> PAGEREF _Toc39862322 \h </w:instrText>
      </w:r>
      <w:r>
        <w:rPr>
          <w:bCs/>
        </w:rPr>
        <w:fldChar w:fldCharType="separate"/>
      </w:r>
      <w:r>
        <w:rPr>
          <w:bCs/>
        </w:rPr>
        <w:t>8</w:t>
      </w:r>
      <w:r>
        <w:rPr>
          <w:bCs/>
        </w:rPr>
        <w:fldChar w:fldCharType="end"/>
      </w:r>
      <w:r>
        <w:rPr>
          <w:bCs/>
        </w:rPr>
        <w:fldChar w:fldCharType="end"/>
      </w:r>
    </w:p>
    <w:p>
      <w:pPr>
        <w:pStyle w:val="22"/>
        <w:rPr>
          <w:rFonts w:cstheme="minorBidi"/>
          <w:b w:val="0"/>
        </w:rPr>
      </w:pPr>
      <w:r>
        <w:fldChar w:fldCharType="begin"/>
      </w:r>
      <w:r>
        <w:instrText xml:space="preserve"> HYPERLINK \l "_Toc39862323" </w:instrText>
      </w:r>
      <w:r>
        <w:fldChar w:fldCharType="separate"/>
      </w:r>
      <w:r>
        <w:rPr>
          <w:rStyle w:val="34"/>
          <w:rFonts w:ascii="宋体" w:hAnsi="宋体"/>
          <w:b w:val="0"/>
        </w:rPr>
        <w:t>2.3 数据集介绍与处理</w:t>
      </w:r>
      <w:r>
        <w:rPr>
          <w:b w:val="0"/>
        </w:rPr>
        <w:tab/>
      </w:r>
      <w:r>
        <w:rPr>
          <w:b w:val="0"/>
        </w:rPr>
        <w:fldChar w:fldCharType="begin"/>
      </w:r>
      <w:r>
        <w:rPr>
          <w:b w:val="0"/>
        </w:rPr>
        <w:instrText xml:space="preserve"> PAGEREF _Toc39862323 \h </w:instrText>
      </w:r>
      <w:r>
        <w:rPr>
          <w:b w:val="0"/>
        </w:rPr>
        <w:fldChar w:fldCharType="separate"/>
      </w:r>
      <w:r>
        <w:rPr>
          <w:b w:val="0"/>
        </w:rPr>
        <w:t>10</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"_Toc39862324" </w:instrText>
      </w:r>
      <w:r>
        <w:fldChar w:fldCharType="separate"/>
      </w:r>
      <w:r>
        <w:rPr>
          <w:rStyle w:val="34"/>
          <w:rFonts w:ascii="宋体" w:hAnsi="宋体"/>
          <w:bCs/>
        </w:rPr>
        <w:t>2.3.1 VOC0712数据集</w:t>
      </w:r>
      <w:r>
        <w:rPr>
          <w:bCs/>
        </w:rPr>
        <w:tab/>
      </w:r>
      <w:r>
        <w:rPr>
          <w:bCs/>
        </w:rPr>
        <w:fldChar w:fldCharType="begin"/>
      </w:r>
      <w:r>
        <w:rPr>
          <w:bCs/>
        </w:rPr>
        <w:instrText xml:space="preserve"> PAGEREF _Toc39862324 \h </w:instrText>
      </w:r>
      <w:r>
        <w:rPr>
          <w:bCs/>
        </w:rPr>
        <w:fldChar w:fldCharType="separate"/>
      </w:r>
      <w:r>
        <w:rPr>
          <w:bCs/>
        </w:rPr>
        <w:t>10</w:t>
      </w:r>
      <w:r>
        <w:rPr>
          <w:bCs/>
        </w:rPr>
        <w:fldChar w:fldCharType="end"/>
      </w:r>
      <w:r>
        <w:rPr>
          <w:bCs/>
        </w:rPr>
        <w:fldChar w:fldCharType="end"/>
      </w:r>
    </w:p>
    <w:p>
      <w:pPr>
        <w:pStyle w:val="11"/>
        <w:ind w:firstLine="864"/>
        <w:rPr>
          <w:rFonts w:cstheme="minorBidi"/>
          <w:bCs/>
        </w:rPr>
      </w:pPr>
      <w:r>
        <w:fldChar w:fldCharType="begin"/>
      </w:r>
      <w:r>
        <w:instrText xml:space="preserve"> HYPERLINK \l "_Toc39862325" </w:instrText>
      </w:r>
      <w:r>
        <w:fldChar w:fldCharType="separate"/>
      </w:r>
      <w:r>
        <w:rPr>
          <w:rStyle w:val="34"/>
          <w:rFonts w:ascii="宋体" w:hAnsi="宋体"/>
          <w:bCs/>
        </w:rPr>
        <w:t>2.3.2 COCO2017数据集</w:t>
      </w:r>
      <w:r>
        <w:rPr>
          <w:bCs/>
        </w:rPr>
        <w:tab/>
      </w:r>
      <w:r>
        <w:rPr>
          <w:bCs/>
        </w:rPr>
        <w:fldChar w:fldCharType="begin"/>
      </w:r>
      <w:r>
        <w:rPr>
          <w:bCs/>
        </w:rPr>
        <w:instrText xml:space="preserve"> PAGEREF _Toc39862325 \h </w:instrText>
      </w:r>
      <w:r>
        <w:rPr>
          <w:bCs/>
        </w:rPr>
        <w:fldChar w:fldCharType="separate"/>
      </w:r>
      <w:r>
        <w:rPr>
          <w:bCs/>
        </w:rPr>
        <w:t>10</w:t>
      </w:r>
      <w:r>
        <w:rPr>
          <w:bCs/>
        </w:rPr>
        <w:fldChar w:fldCharType="end"/>
      </w:r>
      <w:r>
        <w:rPr>
          <w:bCs/>
        </w:rPr>
        <w:fldChar w:fldCharType="end"/>
      </w:r>
    </w:p>
    <w:p>
      <w:pPr>
        <w:pStyle w:val="22"/>
        <w:rPr>
          <w:rFonts w:cstheme="minorBidi"/>
          <w:b w:val="0"/>
        </w:rPr>
      </w:pPr>
      <w:r>
        <w:fldChar w:fldCharType="begin"/>
      </w:r>
      <w:r>
        <w:instrText xml:space="preserve"> HYPERLINK \l "_Toc39862326" </w:instrText>
      </w:r>
      <w:r>
        <w:fldChar w:fldCharType="separate"/>
      </w:r>
      <w:r>
        <w:rPr>
          <w:rStyle w:val="34"/>
          <w:rFonts w:ascii="宋体" w:hAnsi="宋体"/>
          <w:b w:val="0"/>
        </w:rPr>
        <w:t>2.4 本章小结</w:t>
      </w:r>
      <w:r>
        <w:rPr>
          <w:b w:val="0"/>
        </w:rPr>
        <w:tab/>
      </w:r>
      <w:r>
        <w:rPr>
          <w:b w:val="0"/>
        </w:rPr>
        <w:fldChar w:fldCharType="begin"/>
      </w:r>
      <w:r>
        <w:rPr>
          <w:b w:val="0"/>
        </w:rPr>
        <w:instrText xml:space="preserve"> PAGEREF _Toc39862326 \h </w:instrText>
      </w:r>
      <w:r>
        <w:rPr>
          <w:b w:val="0"/>
        </w:rPr>
        <w:fldChar w:fldCharType="separate"/>
      </w:r>
      <w:r>
        <w:rPr>
          <w:b w:val="0"/>
        </w:rPr>
        <w:t>11</w:t>
      </w:r>
      <w:r>
        <w:rPr>
          <w:b w:val="0"/>
        </w:rPr>
        <w:fldChar w:fldCharType="end"/>
      </w:r>
      <w:r>
        <w:rPr>
          <w:b w:val="0"/>
        </w:rPr>
        <w:fldChar w:fldCharType="end"/>
      </w:r>
    </w:p>
    <w:p>
      <w:pPr>
        <w:pStyle w:val="19"/>
        <w:tabs>
          <w:tab w:val="right" w:leader="dot" w:pos="8721"/>
        </w:tabs>
        <w:rPr>
          <w:rFonts w:ascii="宋体" w:hAnsi="宋体" w:cstheme="minorBidi"/>
        </w:rPr>
      </w:pPr>
      <w:r>
        <w:fldChar w:fldCharType="begin"/>
      </w:r>
      <w:r>
        <w:instrText xml:space="preserve"> HYPERLINK \l "_Toc39862327" </w:instrText>
      </w:r>
      <w:r>
        <w:fldChar w:fldCharType="separate"/>
      </w:r>
      <w:r>
        <w:rPr>
          <w:rStyle w:val="34"/>
          <w:rFonts w:ascii="宋体" w:hAnsi="宋体"/>
        </w:rPr>
        <w:t>第3章 全卷积单阶段目标检测网络的实现</w:t>
      </w:r>
      <w:r>
        <w:rPr>
          <w:rFonts w:ascii="宋体" w:hAnsi="宋体"/>
        </w:rPr>
        <w:tab/>
      </w:r>
      <w:r>
        <w:rPr>
          <w:rFonts w:ascii="宋体" w:hAnsi="宋体"/>
        </w:rPr>
        <w:fldChar w:fldCharType="begin"/>
      </w:r>
      <w:r>
        <w:rPr>
          <w:rFonts w:ascii="宋体" w:hAnsi="宋体"/>
        </w:rPr>
        <w:instrText xml:space="preserve"> PAGEREF _Toc39862327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22"/>
        <w:rPr>
          <w:rFonts w:cstheme="minorBidi"/>
          <w:b w:val="0"/>
        </w:rPr>
      </w:pPr>
      <w:r>
        <w:fldChar w:fldCharType="begin"/>
      </w:r>
      <w:r>
        <w:instrText xml:space="preserve"> HYPERLINK \l "_Toc39862328" </w:instrText>
      </w:r>
      <w:r>
        <w:fldChar w:fldCharType="separate"/>
      </w:r>
      <w:r>
        <w:rPr>
          <w:rStyle w:val="34"/>
          <w:rFonts w:ascii="宋体" w:hAnsi="宋体"/>
          <w:b w:val="0"/>
        </w:rPr>
        <w:t>3.1 数据增强及预处理</w:t>
      </w:r>
      <w:r>
        <w:rPr>
          <w:b w:val="0"/>
        </w:rPr>
        <w:tab/>
      </w:r>
      <w:r>
        <w:rPr>
          <w:b w:val="0"/>
        </w:rPr>
        <w:fldChar w:fldCharType="begin"/>
      </w:r>
      <w:r>
        <w:rPr>
          <w:b w:val="0"/>
        </w:rPr>
        <w:instrText xml:space="preserve"> PAGEREF _Toc39862328 \h </w:instrText>
      </w:r>
      <w:r>
        <w:rPr>
          <w:b w:val="0"/>
        </w:rPr>
        <w:fldChar w:fldCharType="separate"/>
      </w:r>
      <w:r>
        <w:rPr>
          <w:b w:val="0"/>
        </w:rPr>
        <w:t>12</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"_Toc39862329" </w:instrText>
      </w:r>
      <w:r>
        <w:fldChar w:fldCharType="separate"/>
      </w:r>
      <w:r>
        <w:rPr>
          <w:rStyle w:val="34"/>
          <w:rFonts w:ascii="宋体" w:hAnsi="宋体"/>
          <w:bCs/>
        </w:rPr>
        <w:t>3.1.1 数据集标注信息提取</w:t>
      </w:r>
      <w:r>
        <w:rPr>
          <w:bCs/>
        </w:rPr>
        <w:tab/>
      </w:r>
      <w:r>
        <w:rPr>
          <w:bCs/>
        </w:rPr>
        <w:fldChar w:fldCharType="begin"/>
      </w:r>
      <w:r>
        <w:rPr>
          <w:bCs/>
        </w:rPr>
        <w:instrText xml:space="preserve"> PAGEREF _Toc39862329 \h </w:instrText>
      </w:r>
      <w:r>
        <w:rPr>
          <w:bCs/>
        </w:rPr>
        <w:fldChar w:fldCharType="separate"/>
      </w:r>
      <w:r>
        <w:rPr>
          <w:bCs/>
        </w:rPr>
        <w:t>12</w:t>
      </w:r>
      <w:r>
        <w:rPr>
          <w:bCs/>
        </w:rPr>
        <w:fldChar w:fldCharType="end"/>
      </w:r>
      <w:r>
        <w:rPr>
          <w:bCs/>
        </w:rPr>
        <w:fldChar w:fldCharType="end"/>
      </w:r>
    </w:p>
    <w:p>
      <w:pPr>
        <w:pStyle w:val="11"/>
        <w:ind w:firstLine="864"/>
        <w:rPr>
          <w:rFonts w:cstheme="minorBidi"/>
          <w:bCs/>
        </w:rPr>
      </w:pPr>
      <w:r>
        <w:fldChar w:fldCharType="begin"/>
      </w:r>
      <w:r>
        <w:instrText xml:space="preserve"> HYPERLINK \l "_Toc39862330" </w:instrText>
      </w:r>
      <w:r>
        <w:fldChar w:fldCharType="separate"/>
      </w:r>
      <w:r>
        <w:rPr>
          <w:rStyle w:val="34"/>
          <w:rFonts w:ascii="宋体" w:hAnsi="宋体"/>
          <w:bCs/>
        </w:rPr>
        <w:t>3.1.2 数据增强</w:t>
      </w:r>
      <w:r>
        <w:rPr>
          <w:bCs/>
        </w:rPr>
        <w:tab/>
      </w:r>
      <w:r>
        <w:rPr>
          <w:bCs/>
        </w:rPr>
        <w:fldChar w:fldCharType="begin"/>
      </w:r>
      <w:r>
        <w:rPr>
          <w:bCs/>
        </w:rPr>
        <w:instrText xml:space="preserve"> PAGEREF _Toc39862330 \h </w:instrText>
      </w:r>
      <w:r>
        <w:rPr>
          <w:bCs/>
        </w:rPr>
        <w:fldChar w:fldCharType="separate"/>
      </w:r>
      <w:r>
        <w:rPr>
          <w:bCs/>
        </w:rPr>
        <w:t>13</w:t>
      </w:r>
      <w:r>
        <w:rPr>
          <w:bCs/>
        </w:rPr>
        <w:fldChar w:fldCharType="end"/>
      </w:r>
      <w:r>
        <w:rPr>
          <w:bCs/>
        </w:rPr>
        <w:fldChar w:fldCharType="end"/>
      </w:r>
    </w:p>
    <w:p>
      <w:pPr>
        <w:pStyle w:val="11"/>
        <w:ind w:firstLine="864"/>
        <w:rPr>
          <w:rFonts w:cstheme="minorBidi"/>
          <w:bCs/>
        </w:rPr>
      </w:pPr>
      <w:r>
        <w:fldChar w:fldCharType="begin"/>
      </w:r>
      <w:r>
        <w:instrText xml:space="preserve"> HYPERLINK \l "_Toc39862331" </w:instrText>
      </w:r>
      <w:r>
        <w:fldChar w:fldCharType="separate"/>
      </w:r>
      <w:r>
        <w:rPr>
          <w:rStyle w:val="34"/>
          <w:rFonts w:ascii="宋体" w:hAnsi="宋体"/>
          <w:bCs/>
        </w:rPr>
        <w:t>3.1.3 数据预处理</w:t>
      </w:r>
      <w:r>
        <w:rPr>
          <w:bCs/>
        </w:rPr>
        <w:tab/>
      </w:r>
      <w:r>
        <w:rPr>
          <w:bCs/>
        </w:rPr>
        <w:fldChar w:fldCharType="begin"/>
      </w:r>
      <w:r>
        <w:rPr>
          <w:bCs/>
        </w:rPr>
        <w:instrText xml:space="preserve"> PAGEREF _Toc39862331 \h </w:instrText>
      </w:r>
      <w:r>
        <w:rPr>
          <w:bCs/>
        </w:rPr>
        <w:fldChar w:fldCharType="separate"/>
      </w:r>
      <w:r>
        <w:rPr>
          <w:bCs/>
        </w:rPr>
        <w:t>14</w:t>
      </w:r>
      <w:r>
        <w:rPr>
          <w:bCs/>
        </w:rPr>
        <w:fldChar w:fldCharType="end"/>
      </w:r>
      <w:r>
        <w:rPr>
          <w:bCs/>
        </w:rPr>
        <w:fldChar w:fldCharType="end"/>
      </w:r>
    </w:p>
    <w:p>
      <w:pPr>
        <w:pStyle w:val="22"/>
        <w:rPr>
          <w:rFonts w:cstheme="minorBidi"/>
          <w:b w:val="0"/>
        </w:rPr>
      </w:pPr>
      <w:r>
        <w:fldChar w:fldCharType="begin"/>
      </w:r>
      <w:r>
        <w:instrText xml:space="preserve"> HYPERLINK \l "_Toc39862332" </w:instrText>
      </w:r>
      <w:r>
        <w:fldChar w:fldCharType="separate"/>
      </w:r>
      <w:r>
        <w:rPr>
          <w:rStyle w:val="34"/>
          <w:rFonts w:ascii="宋体" w:hAnsi="宋体"/>
          <w:b w:val="0"/>
        </w:rPr>
        <w:t>3.2 骨干网络搭建</w:t>
      </w:r>
      <w:r>
        <w:rPr>
          <w:b w:val="0"/>
        </w:rPr>
        <w:tab/>
      </w:r>
      <w:r>
        <w:rPr>
          <w:b w:val="0"/>
        </w:rPr>
        <w:fldChar w:fldCharType="begin"/>
      </w:r>
      <w:r>
        <w:rPr>
          <w:b w:val="0"/>
        </w:rPr>
        <w:instrText xml:space="preserve"> PAGEREF _Toc39862332 \h </w:instrText>
      </w:r>
      <w:r>
        <w:rPr>
          <w:b w:val="0"/>
        </w:rPr>
        <w:fldChar w:fldCharType="separate"/>
      </w:r>
      <w:r>
        <w:rPr>
          <w:b w:val="0"/>
        </w:rPr>
        <w:t>15</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"_Toc39862333" </w:instrText>
      </w:r>
      <w:r>
        <w:fldChar w:fldCharType="separate"/>
      </w:r>
      <w:r>
        <w:rPr>
          <w:rStyle w:val="34"/>
          <w:rFonts w:ascii="宋体" w:hAnsi="宋体"/>
          <w:bCs/>
        </w:rPr>
        <w:t>3.2.1 骨干网络ResNet介绍</w:t>
      </w:r>
      <w:r>
        <w:rPr>
          <w:bCs/>
        </w:rPr>
        <w:tab/>
      </w:r>
      <w:r>
        <w:rPr>
          <w:bCs/>
        </w:rPr>
        <w:fldChar w:fldCharType="begin"/>
      </w:r>
      <w:r>
        <w:rPr>
          <w:bCs/>
        </w:rPr>
        <w:instrText xml:space="preserve"> PAGEREF _Toc39862333 \h </w:instrText>
      </w:r>
      <w:r>
        <w:rPr>
          <w:bCs/>
        </w:rPr>
        <w:fldChar w:fldCharType="separate"/>
      </w:r>
      <w:r>
        <w:rPr>
          <w:bCs/>
        </w:rPr>
        <w:t>15</w:t>
      </w:r>
      <w:r>
        <w:rPr>
          <w:bCs/>
        </w:rPr>
        <w:fldChar w:fldCharType="end"/>
      </w:r>
      <w:r>
        <w:rPr>
          <w:bCs/>
        </w:rPr>
        <w:fldChar w:fldCharType="end"/>
      </w:r>
    </w:p>
    <w:p>
      <w:pPr>
        <w:pStyle w:val="11"/>
        <w:ind w:firstLine="864"/>
        <w:rPr>
          <w:rFonts w:cstheme="minorBidi"/>
          <w:bCs/>
        </w:rPr>
      </w:pPr>
      <w:r>
        <w:fldChar w:fldCharType="begin"/>
      </w:r>
      <w:r>
        <w:instrText xml:space="preserve"> HYPERLINK \l "_Toc39862334" </w:instrText>
      </w:r>
      <w:r>
        <w:fldChar w:fldCharType="separate"/>
      </w:r>
      <w:r>
        <w:rPr>
          <w:rStyle w:val="34"/>
          <w:rFonts w:ascii="宋体" w:hAnsi="宋体"/>
          <w:bCs/>
        </w:rPr>
        <w:t>3.2.2 骨干网络ResNet-50搭建</w:t>
      </w:r>
      <w:r>
        <w:rPr>
          <w:bCs/>
        </w:rPr>
        <w:tab/>
      </w:r>
      <w:r>
        <w:rPr>
          <w:bCs/>
        </w:rPr>
        <w:fldChar w:fldCharType="begin"/>
      </w:r>
      <w:r>
        <w:rPr>
          <w:bCs/>
        </w:rPr>
        <w:instrText xml:space="preserve"> PAGEREF _Toc39862334 \h </w:instrText>
      </w:r>
      <w:r>
        <w:rPr>
          <w:bCs/>
        </w:rPr>
        <w:fldChar w:fldCharType="separate"/>
      </w:r>
      <w:r>
        <w:rPr>
          <w:bCs/>
        </w:rPr>
        <w:t>17</w:t>
      </w:r>
      <w:r>
        <w:rPr>
          <w:bCs/>
        </w:rPr>
        <w:fldChar w:fldCharType="end"/>
      </w:r>
      <w:r>
        <w:rPr>
          <w:bCs/>
        </w:rPr>
        <w:fldChar w:fldCharType="end"/>
      </w:r>
    </w:p>
    <w:p>
      <w:pPr>
        <w:pStyle w:val="22"/>
        <w:rPr>
          <w:rFonts w:cstheme="minorBidi"/>
          <w:b w:val="0"/>
        </w:rPr>
      </w:pPr>
      <w:r>
        <w:fldChar w:fldCharType="begin"/>
      </w:r>
      <w:r>
        <w:instrText xml:space="preserve"> HYPERLINK \l "_Toc39862335" </w:instrText>
      </w:r>
      <w:r>
        <w:fldChar w:fldCharType="separate"/>
      </w:r>
      <w:r>
        <w:rPr>
          <w:rStyle w:val="34"/>
          <w:rFonts w:ascii="宋体" w:hAnsi="宋体"/>
          <w:b w:val="0"/>
        </w:rPr>
        <w:t>3.3 特征金字塔网络搭建</w:t>
      </w:r>
      <w:r>
        <w:rPr>
          <w:b w:val="0"/>
        </w:rPr>
        <w:tab/>
      </w:r>
      <w:r>
        <w:rPr>
          <w:b w:val="0"/>
        </w:rPr>
        <w:fldChar w:fldCharType="begin"/>
      </w:r>
      <w:r>
        <w:rPr>
          <w:b w:val="0"/>
        </w:rPr>
        <w:instrText xml:space="preserve"> PAGEREF _Toc39862335 \h </w:instrText>
      </w:r>
      <w:r>
        <w:rPr>
          <w:b w:val="0"/>
        </w:rPr>
        <w:fldChar w:fldCharType="separate"/>
      </w:r>
      <w:r>
        <w:rPr>
          <w:b w:val="0"/>
        </w:rPr>
        <w:t>20</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"_Toc39862336" </w:instrText>
      </w:r>
      <w:r>
        <w:fldChar w:fldCharType="separate"/>
      </w:r>
      <w:r>
        <w:rPr>
          <w:rStyle w:val="34"/>
          <w:rFonts w:ascii="宋体" w:hAnsi="宋体"/>
          <w:bCs/>
        </w:rPr>
        <w:t>3.3.1 特征金字塔网络介绍</w:t>
      </w:r>
      <w:r>
        <w:rPr>
          <w:bCs/>
        </w:rPr>
        <w:tab/>
      </w:r>
      <w:r>
        <w:rPr>
          <w:bCs/>
        </w:rPr>
        <w:fldChar w:fldCharType="begin"/>
      </w:r>
      <w:r>
        <w:rPr>
          <w:bCs/>
        </w:rPr>
        <w:instrText xml:space="preserve"> PAGEREF _Toc39862336 \h </w:instrText>
      </w:r>
      <w:r>
        <w:rPr>
          <w:bCs/>
        </w:rPr>
        <w:fldChar w:fldCharType="separate"/>
      </w:r>
      <w:r>
        <w:rPr>
          <w:bCs/>
        </w:rPr>
        <w:t>20</w:t>
      </w:r>
      <w:r>
        <w:rPr>
          <w:bCs/>
        </w:rPr>
        <w:fldChar w:fldCharType="end"/>
      </w:r>
      <w:r>
        <w:rPr>
          <w:bCs/>
        </w:rPr>
        <w:fldChar w:fldCharType="end"/>
      </w:r>
    </w:p>
    <w:p>
      <w:pPr>
        <w:pStyle w:val="11"/>
        <w:ind w:firstLine="864"/>
        <w:rPr>
          <w:rFonts w:cstheme="minorBidi"/>
          <w:bCs/>
        </w:rPr>
      </w:pPr>
      <w:r>
        <w:fldChar w:fldCharType="begin"/>
      </w:r>
      <w:r>
        <w:instrText xml:space="preserve"> HYPERLINK \l "_Toc39862337" </w:instrText>
      </w:r>
      <w:r>
        <w:fldChar w:fldCharType="separate"/>
      </w:r>
      <w:r>
        <w:rPr>
          <w:rStyle w:val="34"/>
          <w:rFonts w:ascii="宋体" w:hAnsi="宋体"/>
          <w:bCs/>
        </w:rPr>
        <w:t>3.3.2 特征金字塔网络搭建</w:t>
      </w:r>
      <w:r>
        <w:rPr>
          <w:bCs/>
        </w:rPr>
        <w:tab/>
      </w:r>
      <w:r>
        <w:rPr>
          <w:bCs/>
        </w:rPr>
        <w:fldChar w:fldCharType="begin"/>
      </w:r>
      <w:r>
        <w:rPr>
          <w:bCs/>
        </w:rPr>
        <w:instrText xml:space="preserve"> PAGEREF _Toc39862337 \h </w:instrText>
      </w:r>
      <w:r>
        <w:rPr>
          <w:bCs/>
        </w:rPr>
        <w:fldChar w:fldCharType="separate"/>
      </w:r>
      <w:r>
        <w:rPr>
          <w:bCs/>
        </w:rPr>
        <w:t>20</w:t>
      </w:r>
      <w:r>
        <w:rPr>
          <w:bCs/>
        </w:rPr>
        <w:fldChar w:fldCharType="end"/>
      </w:r>
      <w:r>
        <w:rPr>
          <w:bCs/>
        </w:rPr>
        <w:fldChar w:fldCharType="end"/>
      </w:r>
    </w:p>
    <w:p>
      <w:pPr>
        <w:pStyle w:val="22"/>
        <w:rPr>
          <w:rFonts w:cstheme="minorBidi"/>
          <w:b w:val="0"/>
        </w:rPr>
      </w:pPr>
      <w:r>
        <w:fldChar w:fldCharType="begin"/>
      </w:r>
      <w:r>
        <w:instrText xml:space="preserve"> HYPERLINK \l "_Toc39862338" </w:instrText>
      </w:r>
      <w:r>
        <w:fldChar w:fldCharType="separate"/>
      </w:r>
      <w:r>
        <w:rPr>
          <w:rStyle w:val="34"/>
          <w:rFonts w:ascii="宋体" w:hAnsi="宋体"/>
          <w:b w:val="0"/>
        </w:rPr>
        <w:t>3.4全卷积单阶段网络检测头搭建</w:t>
      </w:r>
      <w:r>
        <w:rPr>
          <w:b w:val="0"/>
        </w:rPr>
        <w:tab/>
      </w:r>
      <w:r>
        <w:rPr>
          <w:b w:val="0"/>
        </w:rPr>
        <w:fldChar w:fldCharType="begin"/>
      </w:r>
      <w:r>
        <w:rPr>
          <w:b w:val="0"/>
        </w:rPr>
        <w:instrText xml:space="preserve"> PAGEREF _Toc39862338 \h </w:instrText>
      </w:r>
      <w:r>
        <w:rPr>
          <w:b w:val="0"/>
        </w:rPr>
        <w:fldChar w:fldCharType="separate"/>
      </w:r>
      <w:r>
        <w:rPr>
          <w:b w:val="0"/>
        </w:rPr>
        <w:t>21</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"_Toc39862339" </w:instrText>
      </w:r>
      <w:r>
        <w:fldChar w:fldCharType="separate"/>
      </w:r>
      <w:r>
        <w:rPr>
          <w:rStyle w:val="34"/>
          <w:rFonts w:ascii="宋体" w:hAnsi="宋体"/>
          <w:bCs/>
        </w:rPr>
        <w:t>3.4.1 检测头全卷积处理</w:t>
      </w:r>
      <w:r>
        <w:rPr>
          <w:bCs/>
        </w:rPr>
        <w:tab/>
      </w:r>
      <w:r>
        <w:rPr>
          <w:bCs/>
        </w:rPr>
        <w:fldChar w:fldCharType="begin"/>
      </w:r>
      <w:r>
        <w:rPr>
          <w:bCs/>
        </w:rPr>
        <w:instrText xml:space="preserve"> PAGEREF _Toc39862339 \h </w:instrText>
      </w:r>
      <w:r>
        <w:rPr>
          <w:bCs/>
        </w:rPr>
        <w:fldChar w:fldCharType="separate"/>
      </w:r>
      <w:r>
        <w:rPr>
          <w:bCs/>
        </w:rPr>
        <w:t>22</w:t>
      </w:r>
      <w:r>
        <w:rPr>
          <w:bCs/>
        </w:rPr>
        <w:fldChar w:fldCharType="end"/>
      </w:r>
      <w:r>
        <w:rPr>
          <w:bCs/>
        </w:rPr>
        <w:fldChar w:fldCharType="end"/>
      </w:r>
    </w:p>
    <w:p>
      <w:pPr>
        <w:pStyle w:val="11"/>
        <w:ind w:firstLine="864"/>
        <w:rPr>
          <w:rFonts w:cstheme="minorBidi"/>
          <w:bCs/>
        </w:rPr>
      </w:pPr>
      <w:r>
        <w:fldChar w:fldCharType="begin"/>
      </w:r>
      <w:r>
        <w:instrText xml:space="preserve"> HYPERLINK \l "_Toc39862340" </w:instrText>
      </w:r>
      <w:r>
        <w:fldChar w:fldCharType="separate"/>
      </w:r>
      <w:r>
        <w:rPr>
          <w:rStyle w:val="34"/>
          <w:rFonts w:ascii="宋体" w:hAnsi="宋体"/>
          <w:bCs/>
        </w:rPr>
        <w:t>3.4.2 目标框特征层次分配</w:t>
      </w:r>
      <w:r>
        <w:rPr>
          <w:bCs/>
        </w:rPr>
        <w:tab/>
      </w:r>
      <w:r>
        <w:rPr>
          <w:bCs/>
        </w:rPr>
        <w:fldChar w:fldCharType="begin"/>
      </w:r>
      <w:r>
        <w:rPr>
          <w:bCs/>
        </w:rPr>
        <w:instrText xml:space="preserve"> PAGEREF _Toc39862340 \h </w:instrText>
      </w:r>
      <w:r>
        <w:rPr>
          <w:bCs/>
        </w:rPr>
        <w:fldChar w:fldCharType="separate"/>
      </w:r>
      <w:r>
        <w:rPr>
          <w:bCs/>
        </w:rPr>
        <w:t>24</w:t>
      </w:r>
      <w:r>
        <w:rPr>
          <w:bCs/>
        </w:rPr>
        <w:fldChar w:fldCharType="end"/>
      </w:r>
      <w:r>
        <w:rPr>
          <w:bCs/>
        </w:rPr>
        <w:fldChar w:fldCharType="end"/>
      </w:r>
    </w:p>
    <w:p>
      <w:pPr>
        <w:pStyle w:val="11"/>
        <w:ind w:firstLine="864"/>
        <w:rPr>
          <w:rFonts w:cstheme="minorBidi"/>
          <w:bCs/>
        </w:rPr>
      </w:pPr>
      <w:r>
        <w:fldChar w:fldCharType="begin"/>
      </w:r>
      <w:r>
        <w:instrText xml:space="preserve"> HYPERLINK \l "_Toc39862341" </w:instrText>
      </w:r>
      <w:r>
        <w:fldChar w:fldCharType="separate"/>
      </w:r>
      <w:r>
        <w:rPr>
          <w:rStyle w:val="34"/>
          <w:rFonts w:ascii="宋体" w:hAnsi="宋体"/>
          <w:bCs/>
        </w:rPr>
        <w:t>3.4.3 损失函数构建</w:t>
      </w:r>
      <w:r>
        <w:rPr>
          <w:bCs/>
        </w:rPr>
        <w:tab/>
      </w:r>
      <w:r>
        <w:rPr>
          <w:bCs/>
        </w:rPr>
        <w:fldChar w:fldCharType="begin"/>
      </w:r>
      <w:r>
        <w:rPr>
          <w:bCs/>
        </w:rPr>
        <w:instrText xml:space="preserve"> PAGEREF _Toc39862341 \h </w:instrText>
      </w:r>
      <w:r>
        <w:rPr>
          <w:bCs/>
        </w:rPr>
        <w:fldChar w:fldCharType="separate"/>
      </w:r>
      <w:r>
        <w:rPr>
          <w:bCs/>
        </w:rPr>
        <w:t>25</w:t>
      </w:r>
      <w:r>
        <w:rPr>
          <w:bCs/>
        </w:rPr>
        <w:fldChar w:fldCharType="end"/>
      </w:r>
      <w:r>
        <w:rPr>
          <w:bCs/>
        </w:rPr>
        <w:fldChar w:fldCharType="end"/>
      </w:r>
    </w:p>
    <w:p>
      <w:pPr>
        <w:pStyle w:val="22"/>
        <w:rPr>
          <w:rFonts w:cstheme="minorBidi"/>
          <w:b w:val="0"/>
        </w:rPr>
      </w:pPr>
      <w:r>
        <w:fldChar w:fldCharType="begin"/>
      </w:r>
      <w:r>
        <w:instrText xml:space="preserve"> HYPERLINK \l "_Toc39862342" </w:instrText>
      </w:r>
      <w:r>
        <w:fldChar w:fldCharType="separate"/>
      </w:r>
      <w:r>
        <w:rPr>
          <w:rStyle w:val="34"/>
          <w:rFonts w:ascii="宋体" w:hAnsi="宋体"/>
          <w:b w:val="0"/>
        </w:rPr>
        <w:t>3.5 训练模型、评估模型、数据分析与实物检测功能实现</w:t>
      </w:r>
      <w:r>
        <w:rPr>
          <w:b w:val="0"/>
        </w:rPr>
        <w:tab/>
      </w:r>
      <w:r>
        <w:rPr>
          <w:b w:val="0"/>
        </w:rPr>
        <w:fldChar w:fldCharType="begin"/>
      </w:r>
      <w:r>
        <w:rPr>
          <w:b w:val="0"/>
        </w:rPr>
        <w:instrText xml:space="preserve"> PAGEREF _Toc39862342 \h </w:instrText>
      </w:r>
      <w:r>
        <w:rPr>
          <w:b w:val="0"/>
        </w:rPr>
        <w:fldChar w:fldCharType="separate"/>
      </w:r>
      <w:r>
        <w:rPr>
          <w:b w:val="0"/>
        </w:rPr>
        <w:t>26</w:t>
      </w:r>
      <w:r>
        <w:rPr>
          <w:b w:val="0"/>
        </w:rPr>
        <w:fldChar w:fldCharType="end"/>
      </w:r>
      <w:r>
        <w:rPr>
          <w:b w:val="0"/>
        </w:rPr>
        <w:fldChar w:fldCharType="end"/>
      </w:r>
    </w:p>
    <w:p>
      <w:pPr>
        <w:pStyle w:val="11"/>
        <w:ind w:firstLine="864"/>
        <w:rPr>
          <w:rFonts w:cstheme="minorBidi"/>
          <w:bCs/>
        </w:rPr>
      </w:pPr>
      <w:r>
        <w:fldChar w:fldCharType="begin"/>
      </w:r>
      <w:r>
        <w:instrText xml:space="preserve"> HYPERLINK \l "_Toc39862343" </w:instrText>
      </w:r>
      <w:r>
        <w:fldChar w:fldCharType="separate"/>
      </w:r>
      <w:r>
        <w:rPr>
          <w:rStyle w:val="34"/>
          <w:rFonts w:ascii="宋体" w:hAnsi="宋体"/>
          <w:bCs/>
        </w:rPr>
        <w:t>3.5.1训练模型功能实现</w:t>
      </w:r>
      <w:r>
        <w:rPr>
          <w:bCs/>
        </w:rPr>
        <w:tab/>
      </w:r>
      <w:r>
        <w:rPr>
          <w:bCs/>
        </w:rPr>
        <w:fldChar w:fldCharType="begin"/>
      </w:r>
      <w:r>
        <w:rPr>
          <w:bCs/>
        </w:rPr>
        <w:instrText xml:space="preserve"> PAGEREF _Toc39862343 \h </w:instrText>
      </w:r>
      <w:r>
        <w:rPr>
          <w:bCs/>
        </w:rPr>
        <w:fldChar w:fldCharType="separate"/>
      </w:r>
      <w:r>
        <w:rPr>
          <w:bCs/>
        </w:rPr>
        <w:t>26</w:t>
      </w:r>
      <w:r>
        <w:rPr>
          <w:bCs/>
        </w:rPr>
        <w:fldChar w:fldCharType="end"/>
      </w:r>
      <w:r>
        <w:rPr>
          <w:bCs/>
        </w:rPr>
        <w:fldChar w:fldCharType="end"/>
      </w:r>
    </w:p>
    <w:p>
      <w:pPr>
        <w:pStyle w:val="11"/>
        <w:ind w:firstLine="864"/>
        <w:rPr>
          <w:rFonts w:cstheme="minorBidi"/>
          <w:bCs/>
        </w:rPr>
      </w:pPr>
      <w:r>
        <w:fldChar w:fldCharType="begin"/>
      </w:r>
      <w:r>
        <w:instrText xml:space="preserve"> HYPERLINK \l "_Toc39862344" </w:instrText>
      </w:r>
      <w:r>
        <w:fldChar w:fldCharType="separate"/>
      </w:r>
      <w:r>
        <w:rPr>
          <w:rStyle w:val="34"/>
          <w:rFonts w:ascii="宋体" w:hAnsi="宋体"/>
          <w:bCs/>
        </w:rPr>
        <w:t>3.5.2 评估模型功能实现</w:t>
      </w:r>
      <w:r>
        <w:rPr>
          <w:bCs/>
        </w:rPr>
        <w:tab/>
      </w:r>
      <w:r>
        <w:rPr>
          <w:bCs/>
        </w:rPr>
        <w:fldChar w:fldCharType="begin"/>
      </w:r>
      <w:r>
        <w:rPr>
          <w:bCs/>
        </w:rPr>
        <w:instrText xml:space="preserve"> PAGEREF _Toc39862344 \h </w:instrText>
      </w:r>
      <w:r>
        <w:rPr>
          <w:bCs/>
        </w:rPr>
        <w:fldChar w:fldCharType="separate"/>
      </w:r>
      <w:r>
        <w:rPr>
          <w:bCs/>
        </w:rPr>
        <w:t>27</w:t>
      </w:r>
      <w:r>
        <w:rPr>
          <w:bCs/>
        </w:rPr>
        <w:fldChar w:fldCharType="end"/>
      </w:r>
      <w:r>
        <w:rPr>
          <w:bCs/>
        </w:rPr>
        <w:fldChar w:fldCharType="end"/>
      </w:r>
    </w:p>
    <w:p>
      <w:pPr>
        <w:pStyle w:val="11"/>
        <w:ind w:firstLine="864"/>
        <w:rPr>
          <w:rFonts w:cstheme="minorBidi"/>
          <w:bCs/>
        </w:rPr>
      </w:pPr>
      <w:r>
        <w:fldChar w:fldCharType="begin"/>
      </w:r>
      <w:r>
        <w:instrText xml:space="preserve"> HYPERLINK \l "_Toc39862345" </w:instrText>
      </w:r>
      <w:r>
        <w:fldChar w:fldCharType="separate"/>
      </w:r>
      <w:r>
        <w:rPr>
          <w:rStyle w:val="34"/>
          <w:rFonts w:ascii="宋体" w:hAnsi="宋体"/>
          <w:bCs/>
        </w:rPr>
        <w:t>3.5.3 数据分析功能实现</w:t>
      </w:r>
      <w:r>
        <w:rPr>
          <w:bCs/>
        </w:rPr>
        <w:tab/>
      </w:r>
      <w:r>
        <w:rPr>
          <w:bCs/>
        </w:rPr>
        <w:fldChar w:fldCharType="begin"/>
      </w:r>
      <w:r>
        <w:rPr>
          <w:bCs/>
        </w:rPr>
        <w:instrText xml:space="preserve"> PAGEREF _Toc39862345 \h </w:instrText>
      </w:r>
      <w:r>
        <w:rPr>
          <w:bCs/>
        </w:rPr>
        <w:fldChar w:fldCharType="separate"/>
      </w:r>
      <w:r>
        <w:rPr>
          <w:bCs/>
        </w:rPr>
        <w:t>27</w:t>
      </w:r>
      <w:r>
        <w:rPr>
          <w:bCs/>
        </w:rPr>
        <w:fldChar w:fldCharType="end"/>
      </w:r>
      <w:r>
        <w:rPr>
          <w:bCs/>
        </w:rPr>
        <w:fldChar w:fldCharType="end"/>
      </w:r>
    </w:p>
    <w:p>
      <w:pPr>
        <w:pStyle w:val="11"/>
        <w:ind w:firstLine="864"/>
        <w:rPr>
          <w:rFonts w:cstheme="minorBidi"/>
          <w:bCs/>
        </w:rPr>
      </w:pPr>
      <w:r>
        <w:fldChar w:fldCharType="begin"/>
      </w:r>
      <w:r>
        <w:instrText xml:space="preserve"> HYPERLINK \l "_Toc39862346" </w:instrText>
      </w:r>
      <w:r>
        <w:fldChar w:fldCharType="separate"/>
      </w:r>
      <w:r>
        <w:rPr>
          <w:rStyle w:val="34"/>
          <w:rFonts w:ascii="宋体" w:hAnsi="宋体"/>
          <w:bCs/>
        </w:rPr>
        <w:t>3.5.4 实物检测功能实现</w:t>
      </w:r>
      <w:r>
        <w:rPr>
          <w:bCs/>
        </w:rPr>
        <w:tab/>
      </w:r>
      <w:r>
        <w:rPr>
          <w:bCs/>
        </w:rPr>
        <w:fldChar w:fldCharType="begin"/>
      </w:r>
      <w:r>
        <w:rPr>
          <w:bCs/>
        </w:rPr>
        <w:instrText xml:space="preserve"> PAGEREF _Toc39862346 \h </w:instrText>
      </w:r>
      <w:r>
        <w:rPr>
          <w:bCs/>
        </w:rPr>
        <w:fldChar w:fldCharType="separate"/>
      </w:r>
      <w:r>
        <w:rPr>
          <w:bCs/>
        </w:rPr>
        <w:t>27</w:t>
      </w:r>
      <w:r>
        <w:rPr>
          <w:bCs/>
        </w:rPr>
        <w:fldChar w:fldCharType="end"/>
      </w:r>
      <w:r>
        <w:rPr>
          <w:bCs/>
        </w:rPr>
        <w:fldChar w:fldCharType="end"/>
      </w:r>
    </w:p>
    <w:p>
      <w:pPr>
        <w:pStyle w:val="22"/>
        <w:rPr>
          <w:rFonts w:cstheme="minorBidi"/>
          <w:b w:val="0"/>
        </w:rPr>
      </w:pPr>
      <w:r>
        <w:fldChar w:fldCharType="begin"/>
      </w:r>
      <w:r>
        <w:instrText xml:space="preserve"> HYPERLINK \l "_Toc39862347" </w:instrText>
      </w:r>
      <w:r>
        <w:fldChar w:fldCharType="separate"/>
      </w:r>
      <w:r>
        <w:rPr>
          <w:rStyle w:val="34"/>
          <w:rFonts w:ascii="宋体" w:hAnsi="宋体"/>
          <w:b w:val="0"/>
        </w:rPr>
        <w:t>3.5 本章小结</w:t>
      </w:r>
      <w:r>
        <w:rPr>
          <w:b w:val="0"/>
        </w:rPr>
        <w:tab/>
      </w:r>
      <w:r>
        <w:rPr>
          <w:b w:val="0"/>
        </w:rPr>
        <w:fldChar w:fldCharType="begin"/>
      </w:r>
      <w:r>
        <w:rPr>
          <w:b w:val="0"/>
        </w:rPr>
        <w:instrText xml:space="preserve"> PAGEREF _Toc39862347 \h </w:instrText>
      </w:r>
      <w:r>
        <w:rPr>
          <w:b w:val="0"/>
        </w:rPr>
        <w:fldChar w:fldCharType="separate"/>
      </w:r>
      <w:r>
        <w:rPr>
          <w:b w:val="0"/>
        </w:rPr>
        <w:t>28</w:t>
      </w:r>
      <w:r>
        <w:rPr>
          <w:b w:val="0"/>
        </w:rPr>
        <w:fldChar w:fldCharType="end"/>
      </w:r>
      <w:r>
        <w:rPr>
          <w:b w:val="0"/>
        </w:rPr>
        <w:fldChar w:fldCharType="end"/>
      </w:r>
    </w:p>
    <w:p>
      <w:pPr>
        <w:pStyle w:val="19"/>
        <w:tabs>
          <w:tab w:val="right" w:leader="dot" w:pos="8721"/>
        </w:tabs>
        <w:rPr>
          <w:rFonts w:ascii="宋体" w:hAnsi="宋体" w:cstheme="minorBidi"/>
        </w:rPr>
      </w:pPr>
      <w:r>
        <w:fldChar w:fldCharType="begin"/>
      </w:r>
      <w:r>
        <w:instrText xml:space="preserve"> HYPERLINK \l "_Toc39862348" </w:instrText>
      </w:r>
      <w:r>
        <w:fldChar w:fldCharType="separate"/>
      </w:r>
      <w:r>
        <w:rPr>
          <w:rStyle w:val="34"/>
          <w:rFonts w:ascii="宋体" w:hAnsi="宋体"/>
        </w:rPr>
        <w:t>第4章 基于全卷积单阶段目标检测网络的实验</w:t>
      </w:r>
      <w:r>
        <w:rPr>
          <w:rFonts w:ascii="宋体" w:hAnsi="宋体"/>
        </w:rPr>
        <w:tab/>
      </w:r>
      <w:r>
        <w:rPr>
          <w:rFonts w:ascii="宋体" w:hAnsi="宋体"/>
        </w:rPr>
        <w:fldChar w:fldCharType="begin"/>
      </w:r>
      <w:r>
        <w:rPr>
          <w:rFonts w:ascii="宋体" w:hAnsi="宋体"/>
        </w:rPr>
        <w:instrText xml:space="preserve"> PAGEREF _Toc39862348 \h </w:instrText>
      </w:r>
      <w:r>
        <w:rPr>
          <w:rFonts w:ascii="宋体" w:hAnsi="宋体"/>
        </w:rPr>
        <w:fldChar w:fldCharType="separate"/>
      </w:r>
      <w:r>
        <w:rPr>
          <w:rFonts w:ascii="宋体" w:hAnsi="宋体"/>
        </w:rPr>
        <w:t>29</w:t>
      </w:r>
      <w:r>
        <w:rPr>
          <w:rFonts w:ascii="宋体" w:hAnsi="宋体"/>
        </w:rPr>
        <w:fldChar w:fldCharType="end"/>
      </w:r>
      <w:r>
        <w:rPr>
          <w:rFonts w:ascii="宋体" w:hAnsi="宋体"/>
        </w:rPr>
        <w:fldChar w:fldCharType="end"/>
      </w:r>
    </w:p>
    <w:p>
      <w:pPr>
        <w:pStyle w:val="22"/>
        <w:rPr>
          <w:rFonts w:cstheme="minorBidi"/>
          <w:b w:val="0"/>
        </w:rPr>
      </w:pPr>
      <w:r>
        <w:fldChar w:fldCharType="begin"/>
      </w:r>
      <w:r>
        <w:instrText xml:space="preserve"> HYPERLINK \l "_Toc39862349" </w:instrText>
      </w:r>
      <w:r>
        <w:fldChar w:fldCharType="separate"/>
      </w:r>
      <w:r>
        <w:rPr>
          <w:rStyle w:val="34"/>
          <w:rFonts w:ascii="宋体" w:hAnsi="宋体"/>
          <w:b w:val="0"/>
        </w:rPr>
        <w:t>4.1 CuPy库加速效果</w:t>
      </w:r>
      <w:r>
        <w:rPr>
          <w:b w:val="0"/>
        </w:rPr>
        <w:tab/>
      </w:r>
      <w:r>
        <w:rPr>
          <w:b w:val="0"/>
        </w:rPr>
        <w:fldChar w:fldCharType="begin"/>
      </w:r>
      <w:r>
        <w:rPr>
          <w:b w:val="0"/>
        </w:rPr>
        <w:instrText xml:space="preserve"> PAGEREF _Toc39862349 \h </w:instrText>
      </w:r>
      <w:r>
        <w:rPr>
          <w:b w:val="0"/>
        </w:rPr>
        <w:fldChar w:fldCharType="separate"/>
      </w:r>
      <w:r>
        <w:rPr>
          <w:b w:val="0"/>
        </w:rPr>
        <w:t>29</w:t>
      </w:r>
      <w:r>
        <w:rPr>
          <w:b w:val="0"/>
        </w:rPr>
        <w:fldChar w:fldCharType="end"/>
      </w:r>
      <w:r>
        <w:rPr>
          <w:b w:val="0"/>
        </w:rPr>
        <w:fldChar w:fldCharType="end"/>
      </w:r>
    </w:p>
    <w:p>
      <w:pPr>
        <w:pStyle w:val="22"/>
        <w:rPr>
          <w:rFonts w:cstheme="minorBidi"/>
          <w:b w:val="0"/>
        </w:rPr>
      </w:pPr>
      <w:r>
        <w:fldChar w:fldCharType="begin"/>
      </w:r>
      <w:r>
        <w:instrText xml:space="preserve"> HYPERLINK \l "_Toc39862350" </w:instrText>
      </w:r>
      <w:r>
        <w:fldChar w:fldCharType="separate"/>
      </w:r>
      <w:r>
        <w:rPr>
          <w:rStyle w:val="34"/>
          <w:rFonts w:ascii="宋体" w:hAnsi="宋体"/>
          <w:b w:val="0"/>
        </w:rPr>
        <w:t>4.2 数据集训练结果</w:t>
      </w:r>
      <w:r>
        <w:rPr>
          <w:b w:val="0"/>
        </w:rPr>
        <w:tab/>
      </w:r>
      <w:r>
        <w:rPr>
          <w:b w:val="0"/>
        </w:rPr>
        <w:fldChar w:fldCharType="begin"/>
      </w:r>
      <w:r>
        <w:rPr>
          <w:b w:val="0"/>
        </w:rPr>
        <w:instrText xml:space="preserve"> PAGEREF _Toc39862350 \h </w:instrText>
      </w:r>
      <w:r>
        <w:rPr>
          <w:b w:val="0"/>
        </w:rPr>
        <w:fldChar w:fldCharType="separate"/>
      </w:r>
      <w:r>
        <w:rPr>
          <w:b w:val="0"/>
        </w:rPr>
        <w:t>30</w:t>
      </w:r>
      <w:r>
        <w:rPr>
          <w:b w:val="0"/>
        </w:rPr>
        <w:fldChar w:fldCharType="end"/>
      </w:r>
      <w:r>
        <w:rPr>
          <w:b w:val="0"/>
        </w:rPr>
        <w:fldChar w:fldCharType="end"/>
      </w:r>
    </w:p>
    <w:p>
      <w:pPr>
        <w:pStyle w:val="22"/>
        <w:rPr>
          <w:rFonts w:cstheme="minorBidi"/>
          <w:b w:val="0"/>
        </w:rPr>
      </w:pPr>
      <w:r>
        <w:fldChar w:fldCharType="begin"/>
      </w:r>
      <w:r>
        <w:instrText xml:space="preserve"> HYPERLINK \l "_Toc39862351" </w:instrText>
      </w:r>
      <w:r>
        <w:fldChar w:fldCharType="separate"/>
      </w:r>
      <w:r>
        <w:rPr>
          <w:rStyle w:val="34"/>
          <w:rFonts w:ascii="宋体" w:hAnsi="宋体"/>
          <w:b w:val="0"/>
        </w:rPr>
        <w:t>4.3 数据分析</w:t>
      </w:r>
      <w:r>
        <w:rPr>
          <w:b w:val="0"/>
        </w:rPr>
        <w:tab/>
      </w:r>
      <w:r>
        <w:rPr>
          <w:b w:val="0"/>
        </w:rPr>
        <w:fldChar w:fldCharType="begin"/>
      </w:r>
      <w:r>
        <w:rPr>
          <w:b w:val="0"/>
        </w:rPr>
        <w:instrText xml:space="preserve"> PAGEREF _Toc39862351 \h </w:instrText>
      </w:r>
      <w:r>
        <w:rPr>
          <w:b w:val="0"/>
        </w:rPr>
        <w:fldChar w:fldCharType="separate"/>
      </w:r>
      <w:r>
        <w:rPr>
          <w:b w:val="0"/>
        </w:rPr>
        <w:t>32</w:t>
      </w:r>
      <w:r>
        <w:rPr>
          <w:b w:val="0"/>
        </w:rPr>
        <w:fldChar w:fldCharType="end"/>
      </w:r>
      <w:r>
        <w:rPr>
          <w:b w:val="0"/>
        </w:rPr>
        <w:fldChar w:fldCharType="end"/>
      </w:r>
    </w:p>
    <w:p>
      <w:pPr>
        <w:pStyle w:val="22"/>
        <w:rPr>
          <w:rFonts w:cstheme="minorBidi"/>
          <w:b w:val="0"/>
        </w:rPr>
      </w:pPr>
      <w:r>
        <w:fldChar w:fldCharType="begin"/>
      </w:r>
      <w:r>
        <w:instrText xml:space="preserve"> HYPERLINK \l "_Toc39862352" </w:instrText>
      </w:r>
      <w:r>
        <w:fldChar w:fldCharType="separate"/>
      </w:r>
      <w:r>
        <w:rPr>
          <w:rStyle w:val="34"/>
          <w:rFonts w:ascii="宋体" w:hAnsi="宋体"/>
          <w:b w:val="0"/>
        </w:rPr>
        <w:t>4.4 实物检测</w:t>
      </w:r>
      <w:r>
        <w:rPr>
          <w:b w:val="0"/>
        </w:rPr>
        <w:tab/>
      </w:r>
      <w:r>
        <w:rPr>
          <w:b w:val="0"/>
        </w:rPr>
        <w:fldChar w:fldCharType="begin"/>
      </w:r>
      <w:r>
        <w:rPr>
          <w:b w:val="0"/>
        </w:rPr>
        <w:instrText xml:space="preserve"> PAGEREF _Toc39862352 \h </w:instrText>
      </w:r>
      <w:r>
        <w:rPr>
          <w:b w:val="0"/>
        </w:rPr>
        <w:fldChar w:fldCharType="separate"/>
      </w:r>
      <w:r>
        <w:rPr>
          <w:b w:val="0"/>
        </w:rPr>
        <w:t>33</w:t>
      </w:r>
      <w:r>
        <w:rPr>
          <w:b w:val="0"/>
        </w:rPr>
        <w:fldChar w:fldCharType="end"/>
      </w:r>
      <w:r>
        <w:rPr>
          <w:b w:val="0"/>
        </w:rPr>
        <w:fldChar w:fldCharType="end"/>
      </w:r>
    </w:p>
    <w:p>
      <w:pPr>
        <w:pStyle w:val="22"/>
        <w:rPr>
          <w:rFonts w:cstheme="minorBidi"/>
          <w:b w:val="0"/>
        </w:rPr>
      </w:pPr>
      <w:r>
        <w:fldChar w:fldCharType="begin"/>
      </w:r>
      <w:r>
        <w:instrText xml:space="preserve"> HYPERLINK \l "_Toc39862353" </w:instrText>
      </w:r>
      <w:r>
        <w:fldChar w:fldCharType="separate"/>
      </w:r>
      <w:r>
        <w:rPr>
          <w:rStyle w:val="34"/>
          <w:rFonts w:ascii="宋体" w:hAnsi="宋体"/>
          <w:b w:val="0"/>
        </w:rPr>
        <w:t>4.5 本章小结</w:t>
      </w:r>
      <w:r>
        <w:rPr>
          <w:b w:val="0"/>
        </w:rPr>
        <w:tab/>
      </w:r>
      <w:r>
        <w:rPr>
          <w:b w:val="0"/>
        </w:rPr>
        <w:fldChar w:fldCharType="begin"/>
      </w:r>
      <w:r>
        <w:rPr>
          <w:b w:val="0"/>
        </w:rPr>
        <w:instrText xml:space="preserve"> PAGEREF _Toc39862353 \h </w:instrText>
      </w:r>
      <w:r>
        <w:rPr>
          <w:b w:val="0"/>
        </w:rPr>
        <w:fldChar w:fldCharType="separate"/>
      </w:r>
      <w:r>
        <w:rPr>
          <w:b w:val="0"/>
        </w:rPr>
        <w:t>33</w:t>
      </w:r>
      <w:r>
        <w:rPr>
          <w:b w:val="0"/>
        </w:rPr>
        <w:fldChar w:fldCharType="end"/>
      </w:r>
      <w:r>
        <w:rPr>
          <w:b w:val="0"/>
        </w:rPr>
        <w:fldChar w:fldCharType="end"/>
      </w:r>
    </w:p>
    <w:p>
      <w:pPr>
        <w:pStyle w:val="19"/>
        <w:tabs>
          <w:tab w:val="right" w:leader="dot" w:pos="8721"/>
        </w:tabs>
        <w:rPr>
          <w:rFonts w:ascii="宋体" w:hAnsi="宋体" w:cstheme="minorBidi"/>
        </w:rPr>
      </w:pPr>
      <w:r>
        <w:fldChar w:fldCharType="begin"/>
      </w:r>
      <w:r>
        <w:instrText xml:space="preserve"> HYPERLINK \l "_Toc39862354" </w:instrText>
      </w:r>
      <w:r>
        <w:fldChar w:fldCharType="separate"/>
      </w:r>
      <w:r>
        <w:rPr>
          <w:rStyle w:val="34"/>
          <w:rFonts w:ascii="宋体" w:hAnsi="宋体"/>
        </w:rPr>
        <w:t>结　论</w:t>
      </w:r>
      <w:r>
        <w:rPr>
          <w:rFonts w:ascii="宋体" w:hAnsi="宋体"/>
        </w:rPr>
        <w:tab/>
      </w:r>
      <w:r>
        <w:rPr>
          <w:rFonts w:ascii="宋体" w:hAnsi="宋体"/>
        </w:rPr>
        <w:fldChar w:fldCharType="begin"/>
      </w:r>
      <w:r>
        <w:rPr>
          <w:rFonts w:ascii="宋体" w:hAnsi="宋体"/>
        </w:rPr>
        <w:instrText xml:space="preserve"> PAGEREF _Toc39862354 \h </w:instrText>
      </w:r>
      <w:r>
        <w:rPr>
          <w:rFonts w:ascii="宋体" w:hAnsi="宋体"/>
        </w:rPr>
        <w:fldChar w:fldCharType="separate"/>
      </w:r>
      <w:r>
        <w:rPr>
          <w:rFonts w:ascii="宋体" w:hAnsi="宋体"/>
        </w:rPr>
        <w:t>35</w:t>
      </w:r>
      <w:r>
        <w:rPr>
          <w:rFonts w:ascii="宋体" w:hAnsi="宋体"/>
        </w:rPr>
        <w:fldChar w:fldCharType="end"/>
      </w:r>
      <w:r>
        <w:rPr>
          <w:rFonts w:ascii="宋体" w:hAnsi="宋体"/>
        </w:rPr>
        <w:fldChar w:fldCharType="end"/>
      </w:r>
    </w:p>
    <w:p>
      <w:pPr>
        <w:pStyle w:val="19"/>
        <w:tabs>
          <w:tab w:val="right" w:leader="dot" w:pos="8721"/>
        </w:tabs>
        <w:rPr>
          <w:rFonts w:ascii="宋体" w:hAnsi="宋体" w:cstheme="minorBidi"/>
        </w:rPr>
      </w:pPr>
      <w:r>
        <w:fldChar w:fldCharType="begin"/>
      </w:r>
      <w:r>
        <w:instrText xml:space="preserve"> HYPERLINK \l "_Toc39862355" </w:instrText>
      </w:r>
      <w:r>
        <w:fldChar w:fldCharType="separate"/>
      </w:r>
      <w:r>
        <w:rPr>
          <w:rStyle w:val="34"/>
          <w:rFonts w:ascii="宋体" w:hAnsi="宋体"/>
        </w:rPr>
        <w:t>参考文献</w:t>
      </w:r>
      <w:r>
        <w:rPr>
          <w:rFonts w:ascii="宋体" w:hAnsi="宋体"/>
        </w:rPr>
        <w:tab/>
      </w:r>
      <w:r>
        <w:rPr>
          <w:rFonts w:ascii="宋体" w:hAnsi="宋体"/>
        </w:rPr>
        <w:fldChar w:fldCharType="begin"/>
      </w:r>
      <w:r>
        <w:rPr>
          <w:rFonts w:ascii="宋体" w:hAnsi="宋体"/>
        </w:rPr>
        <w:instrText xml:space="preserve"> PAGEREF _Toc39862355 \h </w:instrText>
      </w:r>
      <w:r>
        <w:rPr>
          <w:rFonts w:ascii="宋体" w:hAnsi="宋体"/>
        </w:rPr>
        <w:fldChar w:fldCharType="separate"/>
      </w:r>
      <w:r>
        <w:rPr>
          <w:rFonts w:ascii="宋体" w:hAnsi="宋体"/>
        </w:rPr>
        <w:t>37</w:t>
      </w:r>
      <w:r>
        <w:rPr>
          <w:rFonts w:ascii="宋体" w:hAnsi="宋体"/>
        </w:rPr>
        <w:fldChar w:fldCharType="end"/>
      </w:r>
      <w:r>
        <w:rPr>
          <w:rFonts w:ascii="宋体" w:hAnsi="宋体"/>
        </w:rPr>
        <w:fldChar w:fldCharType="end"/>
      </w:r>
    </w:p>
    <w:p>
      <w:pPr>
        <w:pStyle w:val="19"/>
        <w:tabs>
          <w:tab w:val="right" w:leader="dot" w:pos="8721"/>
        </w:tabs>
        <w:rPr>
          <w:rFonts w:ascii="宋体" w:hAnsi="宋体" w:cstheme="minorBidi"/>
        </w:rPr>
      </w:pPr>
      <w:r>
        <w:fldChar w:fldCharType="begin"/>
      </w:r>
      <w:r>
        <w:instrText xml:space="preserve"> HYPERLINK \l "_Toc39862356" </w:instrText>
      </w:r>
      <w:r>
        <w:fldChar w:fldCharType="separate"/>
      </w:r>
      <w:r>
        <w:rPr>
          <w:rStyle w:val="34"/>
          <w:rFonts w:ascii="宋体" w:hAnsi="宋体"/>
        </w:rPr>
        <w:t>致　谢</w:t>
      </w:r>
      <w:r>
        <w:rPr>
          <w:rFonts w:ascii="宋体" w:hAnsi="宋体"/>
        </w:rPr>
        <w:tab/>
      </w:r>
      <w:r>
        <w:rPr>
          <w:rFonts w:ascii="宋体" w:hAnsi="宋体"/>
        </w:rPr>
        <w:fldChar w:fldCharType="begin"/>
      </w:r>
      <w:r>
        <w:rPr>
          <w:rFonts w:ascii="宋体" w:hAnsi="宋体"/>
        </w:rPr>
        <w:instrText xml:space="preserve"> PAGEREF _Toc39862356 \h </w:instrText>
      </w:r>
      <w:r>
        <w:rPr>
          <w:rFonts w:ascii="宋体" w:hAnsi="宋体"/>
        </w:rPr>
        <w:fldChar w:fldCharType="separate"/>
      </w:r>
      <w:r>
        <w:rPr>
          <w:rFonts w:ascii="宋体" w:hAnsi="宋体"/>
        </w:rPr>
        <w:t>38</w:t>
      </w:r>
      <w:r>
        <w:rPr>
          <w:rFonts w:ascii="宋体" w:hAnsi="宋体"/>
        </w:rPr>
        <w:fldChar w:fldCharType="end"/>
      </w:r>
      <w:r>
        <w:rPr>
          <w:rFonts w:ascii="宋体" w:hAnsi="宋体"/>
        </w:rPr>
        <w:fldChar w:fldCharType="end"/>
      </w:r>
    </w:p>
    <w:p>
      <w:pPr>
        <w:snapToGrid w:val="0"/>
        <w:spacing w:line="300" w:lineRule="auto"/>
        <w:rPr>
          <w:rFonts w:ascii="宋体" w:hAnsi="宋体" w:cs="Arial"/>
          <w:bCs/>
          <w:sz w:val="24"/>
        </w:rPr>
      </w:pPr>
      <w:r>
        <w:rPr>
          <w:rFonts w:ascii="宋体" w:hAnsi="宋体" w:cs="Arial"/>
          <w:bCs/>
          <w:caps/>
          <w:sz w:val="24"/>
        </w:rPr>
        <w:fldChar w:fldCharType="end"/>
      </w:r>
      <w:bookmarkEnd w:id="2"/>
    </w:p>
    <w:p>
      <w:pPr>
        <w:spacing w:line="440" w:lineRule="exact"/>
        <w:outlineLvl w:val="0"/>
        <w:rPr>
          <w:rFonts w:ascii="宋体" w:hAnsi="宋体"/>
          <w:b/>
          <w:color w:val="FF0000"/>
          <w:sz w:val="24"/>
        </w:rPr>
        <w:sectPr>
          <w:pgSz w:w="11906" w:h="16838"/>
          <w:pgMar w:top="1985" w:right="1474" w:bottom="1474" w:left="1701" w:header="1361" w:footer="1134" w:gutter="0"/>
          <w:pgNumType w:fmt="upperRoman"/>
          <w:cols w:space="425" w:num="1"/>
          <w:docGrid w:type="lines" w:linePitch="312" w:charSpace="0"/>
        </w:sectPr>
      </w:pPr>
      <w:bookmarkStart w:id="4" w:name="_Toc128898817"/>
    </w:p>
    <w:p>
      <w:pPr>
        <w:pStyle w:val="2"/>
        <w:spacing w:before="156" w:beforeLines="50" w:after="312" w:afterLines="100" w:line="360" w:lineRule="auto"/>
        <w:jc w:val="center"/>
        <w:rPr>
          <w:rFonts w:ascii="黑体" w:hAnsi="黑体"/>
        </w:rPr>
      </w:pPr>
      <w:bookmarkStart w:id="5" w:name="_Toc229134689"/>
      <w:bookmarkStart w:id="6" w:name="_Toc229136156"/>
      <w:bookmarkStart w:id="7" w:name="_Toc229135343"/>
      <w:bookmarkStart w:id="8" w:name="_Toc229135486"/>
      <w:bookmarkStart w:id="9" w:name="_Toc39862308"/>
      <w:r>
        <w:rPr>
          <w:rFonts w:hint="eastAsia" w:ascii="黑体" w:hAnsi="黑体"/>
        </w:rPr>
        <w:t xml:space="preserve">第1章 </w:t>
      </w:r>
      <w:bookmarkEnd w:id="4"/>
      <w:bookmarkEnd w:id="5"/>
      <w:bookmarkEnd w:id="6"/>
      <w:bookmarkEnd w:id="7"/>
      <w:bookmarkEnd w:id="8"/>
      <w:r>
        <w:rPr>
          <w:rFonts w:hint="eastAsia" w:ascii="黑体" w:hAnsi="黑体"/>
        </w:rPr>
        <w:t>绪论</w:t>
      </w:r>
      <w:bookmarkEnd w:id="9"/>
    </w:p>
    <w:p>
      <w:pPr>
        <w:pStyle w:val="41"/>
        <w:spacing w:before="156" w:beforeLines="50" w:after="0" w:line="360" w:lineRule="auto"/>
        <w:outlineLvl w:val="1"/>
      </w:pPr>
      <w:bookmarkStart w:id="10" w:name="_Toc229135344"/>
      <w:bookmarkStart w:id="11" w:name="_Toc128898818"/>
      <w:bookmarkStart w:id="12" w:name="_Toc229136157"/>
      <w:bookmarkStart w:id="13" w:name="_Toc229134690"/>
      <w:bookmarkStart w:id="14" w:name="_Toc229135487"/>
      <w:bookmarkStart w:id="15" w:name="_Toc39862309"/>
      <w:r>
        <w:t xml:space="preserve">1.1 </w:t>
      </w:r>
      <w:bookmarkEnd w:id="10"/>
      <w:bookmarkEnd w:id="11"/>
      <w:bookmarkEnd w:id="12"/>
      <w:bookmarkEnd w:id="13"/>
      <w:bookmarkEnd w:id="14"/>
      <w:r>
        <w:rPr>
          <w:rFonts w:hint="eastAsia"/>
        </w:rPr>
        <w:t>课题研究背景意义</w:t>
      </w:r>
      <w:bookmarkEnd w:id="15"/>
    </w:p>
    <w:p>
      <w:pPr>
        <w:pStyle w:val="36"/>
      </w:pPr>
      <w:r>
        <w:rPr>
          <w:rFonts w:hint="eastAsia"/>
        </w:rPr>
        <w:t>当人类最开始发明计算机的时候，就在思考如何才能将计算机变得更加智能，来帮助人类完成一些繁琐的工作。现如今，人工智能已经成为了一个非常热门的领域，不仅仅应用在众多活跃的研究课题中，并且也在人们生活的方方面面中也有很多实际的应用。就目前而言，这个领域正在以几何倍的速度飞速发展着，并且在未来也将继续健康发展。正因如此，人们也越来越希望可以通过人工智能来处理一些主观的、非规范性的事物，如目标检测，实例分割等。</w:t>
      </w:r>
    </w:p>
    <w:p>
      <w:pPr>
        <w:pStyle w:val="36"/>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hint="eastAsia" w:ascii="宋体" w:hAnsi="宋体"/>
        </w:rPr>
        <w:t>学会这些主观的、非形式化的知识这一问题上，研究人员们首次提出了层次化的概念来帮助计算机从大量的知识、经验中学习所需要的知识。通过构建层次化的结构，层层相关联，使得计算机自主的学习相关的知识、捕获特征，这样借助人脑的工作方式，可以使得计算机通过简单的模型来学习一些较为复杂的特征。这种学习方式因其最终是构造出了一张“深层次”的图，且层与层之间通过简单的规则进行连接，所以被称为深度学习。对于人类而言，很难去根据现实中复杂的事物去总结相关的规律和特征，但是通过深度学习，研究深度神经网络可以让计算机代替人们去寻找一些隐藏在事物内部的本质，通过较为简单的模型提取知识中高度抽象的特征，并将其可视化给人们看，这样便能在现实生活中帮助我们去处理一些人类处理起来较为困难的事情。</w:t>
      </w:r>
    </w:p>
    <w:p>
      <w:pPr>
        <w:pStyle w:val="36"/>
      </w:pPr>
      <w:r>
        <w:rPr>
          <w:rFonts w:hint="eastAsia" w:ascii="宋体" w:hAnsi="宋体"/>
        </w:rPr>
        <w:t>自2006年开始，大量的深度神经网络论文被发表，特别是在2012年，Hinton</w:t>
      </w:r>
      <w:r>
        <w:rPr>
          <w:rFonts w:hint="eastAsia"/>
        </w:rPr>
        <w:t>课题组首次参加ImageNet</w:t>
      </w:r>
      <w:r>
        <w:rPr>
          <w:vertAlign w:val="superscript"/>
        </w:rPr>
        <w:fldChar w:fldCharType="begin"/>
      </w:r>
      <w:r>
        <w:rPr>
          <w:vertAlign w:val="superscript"/>
        </w:rPr>
        <w:instrText xml:space="preserve"> </w:instrText>
      </w:r>
      <w:r>
        <w:rPr>
          <w:rFonts w:hint="eastAsia"/>
          <w:vertAlign w:val="superscript"/>
        </w:rPr>
        <w:instrText xml:space="preserve">REF _Ref39676946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图像识别大赛，通过构建的CNN网络AlexNet一举夺得比赛的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pPr>
        <w:pStyle w:val="36"/>
      </w:pPr>
      <w:r>
        <w:rPr>
          <w:rFonts w:hint="eastAsia"/>
        </w:rPr>
        <w:t>现如今，几乎所有的最先进的目标检测网络，如RetinaNet、</w:t>
      </w:r>
      <w:r>
        <w:t>SSD</w:t>
      </w:r>
      <w:r>
        <w:rPr>
          <w:rFonts w:hint="eastAsia"/>
        </w:rPr>
        <w:t>、</w:t>
      </w:r>
      <w:r>
        <w:t>YOLO</w:t>
      </w:r>
      <w:r>
        <w:rPr>
          <w:rFonts w:hint="eastAsia"/>
        </w:rPr>
        <w:t>v3和Faster</w:t>
      </w:r>
      <w:r>
        <w:t xml:space="preserve"> </w:t>
      </w:r>
      <w:r>
        <w:rPr>
          <w:rFonts w:hint="eastAsia"/>
        </w:rPr>
        <w:t>R-CNN都依赖于预定义的锚点框，而本课题研究的无锚点框全卷积单阶段目标检测网络，通过消除预定义的锚点框，避免了大量与锚点框相关的运算和相关的超参数。相比于目前主流的基于锚点框的单阶段网络，无锚点框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十分值得继续深入的探索。</w:t>
      </w:r>
    </w:p>
    <w:p>
      <w:pPr>
        <w:pStyle w:val="41"/>
        <w:spacing w:before="156" w:beforeLines="50" w:after="0" w:line="360" w:lineRule="auto"/>
        <w:outlineLvl w:val="1"/>
      </w:pPr>
      <w:bookmarkStart w:id="16" w:name="_Toc38453052"/>
      <w:bookmarkStart w:id="17" w:name="_Toc39862310"/>
      <w:bookmarkStart w:id="18" w:name="_Toc229135544"/>
      <w:bookmarkStart w:id="19" w:name="_Toc229135399"/>
      <w:bookmarkStart w:id="20" w:name="_Toc128898878"/>
      <w:bookmarkStart w:id="21" w:name="_Toc229136213"/>
      <w:bookmarkStart w:id="22" w:name="_Toc229134745"/>
      <w:r>
        <w:t xml:space="preserve">1.2 </w:t>
      </w:r>
      <w:r>
        <w:rPr>
          <w:rFonts w:hint="eastAsia"/>
        </w:rPr>
        <w:t>国内外研究现状分析</w:t>
      </w:r>
      <w:bookmarkEnd w:id="16"/>
      <w:bookmarkEnd w:id="17"/>
      <w:r>
        <w:rPr>
          <w:rFonts w:hint="eastAsia"/>
        </w:rPr>
        <w:t xml:space="preserve"> </w:t>
      </w:r>
    </w:p>
    <w:p>
      <w:pPr>
        <w:pStyle w:val="36"/>
      </w:pPr>
      <w:r>
        <w:rPr>
          <w:rFonts w:hint="eastAsia"/>
        </w:rPr>
        <w:t>目标检测是“在哪里有什么”的任务，对于目标检测任务，目标的类别不确定、数量不确定、位置不确定、尺度不确定，根据传统非深度学习方法如VJ和DPM和早期深度学习方法如OverFeat</w:t>
      </w:r>
      <w:r>
        <w:rPr>
          <w:vertAlign w:val="superscript"/>
        </w:rPr>
        <w:fldChar w:fldCharType="begin"/>
      </w:r>
      <w:r>
        <w:rPr>
          <w:vertAlign w:val="superscript"/>
        </w:rPr>
        <w:instrText xml:space="preserve"> </w:instrText>
      </w:r>
      <w:r>
        <w:rPr>
          <w:rFonts w:hint="eastAsia"/>
          <w:vertAlign w:val="superscript"/>
        </w:rPr>
        <w:instrText xml:space="preserve">REF _Ref39677086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pPr>
        <w:pStyle w:val="36"/>
      </w:pPr>
      <w:r>
        <w:rPr>
          <w:rFonts w:hint="eastAsia"/>
        </w:rPr>
        <w:t>锚点框这个概念首次提出是在Faster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 xml:space="preserve">REF _Ref39677182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pPr>
        <w:pStyle w:val="8"/>
        <w:spacing w:before="156" w:beforeLines="50" w:line="360" w:lineRule="auto"/>
        <w:outlineLvl w:val="2"/>
        <w:rPr>
          <w:rFonts w:ascii="黑体" w:hAnsi="黑体" w:eastAsia="黑体"/>
          <w:b/>
          <w:bCs/>
        </w:rPr>
      </w:pPr>
      <w:bookmarkStart w:id="23" w:name="_Toc39862311"/>
      <w:bookmarkStart w:id="24" w:name="_Toc38453053"/>
      <w:r>
        <w:rPr>
          <w:rFonts w:ascii="黑体" w:hAnsi="黑体" w:eastAsia="黑体"/>
          <w:b/>
          <w:bCs/>
        </w:rPr>
        <w:t xml:space="preserve">1.2.1 </w:t>
      </w:r>
      <w:r>
        <w:rPr>
          <w:rFonts w:hint="eastAsia" w:ascii="黑体" w:hAnsi="黑体" w:eastAsia="黑体"/>
          <w:b/>
          <w:bCs/>
        </w:rPr>
        <w:t>基于锚点框目标检测算法</w:t>
      </w:r>
      <w:bookmarkEnd w:id="23"/>
      <w:bookmarkEnd w:id="24"/>
    </w:p>
    <w:p>
      <w:pPr>
        <w:pStyle w:val="36"/>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pPr>
        <w:pStyle w:val="36"/>
      </w:pPr>
      <w:r>
        <w:rPr>
          <w:rFonts w:hint="eastAsia"/>
        </w:rPr>
        <w:t>在首次提出锚点框概念的Faster</w:t>
      </w:r>
      <w:r>
        <w:t xml:space="preserve"> </w:t>
      </w:r>
      <w:r>
        <w:rPr>
          <w:rFonts w:hint="eastAsia"/>
        </w:rPr>
        <w:t>R-CNN方法中，首先通过VGG16骨干网络输出256维的特征图，再通过区域提案网络(</w:t>
      </w:r>
      <w:r>
        <w:t>RPN)</w:t>
      </w:r>
      <w:r>
        <w:rPr>
          <w:rFonts w:hint="eastAsia"/>
        </w:rPr>
        <w:t>对之前输出的特征图进行预测。在RPN网络中，特征图先经过一个3×3的卷积层，最后进入两个分支。根据预置的由3个不同尺度{</w:t>
      </w:r>
      <w:r>
        <w:t>128, 256, 512}</w:t>
      </w:r>
      <w:r>
        <w:rPr>
          <w:rFonts w:hint="eastAsia"/>
        </w:rPr>
        <w:t>以及3个不同比例{</w:t>
      </w:r>
      <w:r>
        <w:t>1:1, 1:2, 2:1}</w:t>
      </w:r>
      <w:r>
        <w:rPr>
          <w:rFonts w:hint="eastAsia"/>
        </w:rPr>
        <w:t>所构成的9个固定的锚点框，两个分支分别会输出2×9=18个分类的分数以及4×9=36个回归的坐标。再将以上得到的分类器结果和回归结果输入到RPN网络的最后一部分Proposal</w:t>
      </w:r>
      <w:r>
        <w:t xml:space="preserve"> </w:t>
      </w:r>
      <w:r>
        <w:rPr>
          <w:rFonts w:hint="eastAsia"/>
        </w:rPr>
        <w:t>Layer，对预测的回归边界框进行修正和结果的输出。根据Faster</w:t>
      </w:r>
      <w:r>
        <w:t xml:space="preserve"> </w:t>
      </w:r>
      <w:r>
        <w:rPr>
          <w:rFonts w:hint="eastAsia"/>
        </w:rPr>
        <w:t>R-CNN论文锚点框训练后学习到的平均区域</w:t>
      </w:r>
      <w:r>
        <w:rPr>
          <w:rFonts w:hint="eastAsia" w:ascii="宋体" w:hAnsi="宋体"/>
        </w:rPr>
        <w:t>大小(见</w:t>
      </w:r>
      <w:r>
        <w:rPr>
          <w:rStyle w:val="35"/>
          <w:rFonts w:ascii="宋体" w:hAnsi="宋体"/>
        </w:rPr>
        <w:fldChar w:fldCharType="begin"/>
      </w:r>
      <w:r>
        <w:rPr>
          <w:rFonts w:ascii="宋体" w:hAnsi="宋体"/>
        </w:rPr>
        <w:instrText xml:space="preserve"> </w:instrText>
      </w:r>
      <w:r>
        <w:rPr>
          <w:rFonts w:hint="eastAsia" w:ascii="宋体" w:hAnsi="宋体"/>
        </w:rPr>
        <w:instrText xml:space="preserve">REF _Ref39864207 \h</w:instrText>
      </w:r>
      <w:r>
        <w:rPr>
          <w:rFonts w:ascii="宋体" w:hAnsi="宋体"/>
        </w:rPr>
        <w:instrText xml:space="preserve"> </w:instrText>
      </w:r>
      <w:r>
        <w:rPr>
          <w:rStyle w:val="35"/>
          <w:rFonts w:ascii="宋体" w:hAnsi="宋体"/>
        </w:rPr>
        <w:fldChar w:fldCharType="separate"/>
      </w:r>
      <w:r>
        <w:rPr>
          <w:rFonts w:hint="eastAsia"/>
        </w:rPr>
        <w:t>表1-</w:t>
      </w:r>
      <w:r>
        <w:t>1</w:t>
      </w:r>
      <w:r>
        <w:rPr>
          <w:rStyle w:val="35"/>
          <w:rFonts w:ascii="宋体" w:hAnsi="宋体"/>
        </w:rPr>
        <w:fldChar w:fldCharType="end"/>
      </w:r>
      <w:r>
        <w:rPr>
          <w:rFonts w:ascii="宋体" w:hAnsi="宋体"/>
        </w:rPr>
        <w:t>)</w:t>
      </w:r>
      <w:r>
        <w:rPr>
          <w:rFonts w:hint="eastAsia" w:ascii="宋体" w:hAnsi="宋体"/>
        </w:rPr>
        <w:t>显示</w:t>
      </w:r>
      <w:r>
        <w:rPr>
          <w:rFonts w:hint="eastAsia"/>
        </w:rPr>
        <w:t>，这9个固定的锚点框大约能覆盖到边长70~768的目标。</w:t>
      </w:r>
    </w:p>
    <w:p>
      <w:pPr>
        <w:pStyle w:val="8"/>
        <w:jc w:val="both"/>
      </w:pPr>
    </w:p>
    <w:p>
      <w:pPr>
        <w:pStyle w:val="37"/>
      </w:pPr>
      <w:bookmarkStart w:id="25" w:name="_Ref39864207"/>
      <w:r>
        <w:rPr>
          <w:rFonts w:hint="eastAsia"/>
        </w:rPr>
        <w:t>表1-</w:t>
      </w:r>
      <w:r>
        <w:fldChar w:fldCharType="begin"/>
      </w:r>
      <w:r>
        <w:instrText xml:space="preserve"> </w:instrText>
      </w:r>
      <w:r>
        <w:rPr>
          <w:rFonts w:hint="eastAsia"/>
        </w:rPr>
        <w:instrText xml:space="preserve">SEQ 表1-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0"/>
        <w:gridCol w:w="4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op w:val="single" w:color="auto" w:sz="12" w:space="0"/>
              <w:bottom w:val="single" w:color="auto" w:sz="6" w:space="0"/>
            </w:tcBorders>
          </w:tcPr>
          <w:p>
            <w:pPr>
              <w:pStyle w:val="8"/>
              <w:spacing w:line="300" w:lineRule="auto"/>
              <w:jc w:val="center"/>
              <w:rPr>
                <w:sz w:val="21"/>
                <w:szCs w:val="20"/>
              </w:rPr>
            </w:pPr>
            <w:r>
              <w:rPr>
                <w:rFonts w:hint="eastAsia"/>
              </w:rPr>
              <w:t>锚点框大小</w:t>
            </w:r>
          </w:p>
        </w:tc>
        <w:tc>
          <w:tcPr>
            <w:tcW w:w="4361" w:type="dxa"/>
            <w:tcBorders>
              <w:top w:val="single" w:color="auto" w:sz="12" w:space="0"/>
              <w:bottom w:val="single" w:color="auto" w:sz="6" w:space="0"/>
            </w:tcBorders>
          </w:tcPr>
          <w:p>
            <w:pPr>
              <w:pStyle w:val="8"/>
              <w:spacing w:line="300" w:lineRule="auto"/>
              <w:jc w:val="center"/>
              <w:rPr>
                <w:sz w:val="21"/>
                <w:szCs w:val="20"/>
              </w:rPr>
            </w:pPr>
            <w:r>
              <w:rPr>
                <w:rFonts w:hint="eastAsia"/>
              </w:rPr>
              <w:t>平均区域大小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op w:val="single" w:color="auto" w:sz="6" w:space="0"/>
            </w:tcBorders>
          </w:tcPr>
          <w:p>
            <w:pPr>
              <w:pStyle w:val="8"/>
              <w:spacing w:line="300" w:lineRule="auto"/>
              <w:jc w:val="center"/>
            </w:pPr>
            <w:r>
              <w:rPr>
                <w:rFonts w:hint="eastAsia"/>
              </w:rPr>
              <w:t>1</w:t>
            </w:r>
            <w:r>
              <w:t>28</w:t>
            </w:r>
            <w:r>
              <w:rPr>
                <w:rFonts w:hint="eastAsia"/>
              </w:rPr>
              <w:t>²,</w:t>
            </w:r>
            <w:r>
              <w:t xml:space="preserve"> 2:1</w:t>
            </w:r>
          </w:p>
        </w:tc>
        <w:tc>
          <w:tcPr>
            <w:tcW w:w="4361" w:type="dxa"/>
            <w:tcBorders>
              <w:top w:val="single" w:color="auto" w:sz="6" w:space="0"/>
            </w:tcBorders>
          </w:tcPr>
          <w:p>
            <w:pPr>
              <w:pStyle w:val="8"/>
              <w:spacing w:line="300" w:lineRule="auto"/>
              <w:jc w:val="center"/>
              <w:rPr>
                <w:sz w:val="21"/>
                <w:szCs w:val="20"/>
              </w:rPr>
            </w:pPr>
            <w:r>
              <w:rPr>
                <w:rFonts w:hint="eastAsia"/>
              </w:rPr>
              <w:t>1</w:t>
            </w:r>
            <w:r>
              <w:t>88</w:t>
            </w:r>
            <w:r>
              <w:rPr>
                <w:rFonts w:hint="eastAsia"/>
              </w:rPr>
              <w:t>×1</w:t>
            </w:r>
            <w: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rPr>
                <w:sz w:val="21"/>
                <w:szCs w:val="20"/>
              </w:rPr>
            </w:pPr>
            <w:r>
              <w:rPr>
                <w:rFonts w:hint="eastAsia"/>
              </w:rPr>
              <w:t>1</w:t>
            </w:r>
            <w:r>
              <w:t>28</w:t>
            </w:r>
            <w:r>
              <w:rPr>
                <w:rFonts w:hint="eastAsia"/>
              </w:rPr>
              <w:t>²,</w:t>
            </w:r>
            <w:r>
              <w:t xml:space="preserve"> 1:1</w:t>
            </w:r>
          </w:p>
        </w:tc>
        <w:tc>
          <w:tcPr>
            <w:tcW w:w="4361" w:type="dxa"/>
          </w:tcPr>
          <w:p>
            <w:pPr>
              <w:pStyle w:val="8"/>
              <w:spacing w:line="300" w:lineRule="auto"/>
              <w:jc w:val="center"/>
              <w:rPr>
                <w:sz w:val="21"/>
                <w:szCs w:val="20"/>
              </w:rPr>
            </w:pPr>
            <w:r>
              <w:rPr>
                <w:rFonts w:hint="eastAsia"/>
              </w:rPr>
              <w:t>1</w:t>
            </w:r>
            <w:r>
              <w:t>13</w:t>
            </w:r>
            <w:r>
              <w:rPr>
                <w:rFonts w:hint="eastAsia"/>
              </w:rPr>
              <w:t>×1</w:t>
            </w:r>
            <w: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rPr>
                <w:sz w:val="21"/>
                <w:szCs w:val="20"/>
              </w:rPr>
            </w:pPr>
            <w:r>
              <w:rPr>
                <w:rFonts w:hint="eastAsia"/>
              </w:rPr>
              <w:t>1</w:t>
            </w:r>
            <w:r>
              <w:t>28</w:t>
            </w:r>
            <w:r>
              <w:rPr>
                <w:rFonts w:hint="eastAsia"/>
              </w:rPr>
              <w:t>²,</w:t>
            </w:r>
            <w:r>
              <w:t xml:space="preserve"> 1:2</w:t>
            </w:r>
          </w:p>
        </w:tc>
        <w:tc>
          <w:tcPr>
            <w:tcW w:w="4361" w:type="dxa"/>
          </w:tcPr>
          <w:p>
            <w:pPr>
              <w:pStyle w:val="8"/>
              <w:spacing w:line="300" w:lineRule="auto"/>
              <w:jc w:val="center"/>
              <w:rPr>
                <w:sz w:val="21"/>
                <w:szCs w:val="20"/>
              </w:rPr>
            </w:pPr>
            <w:r>
              <w:rPr>
                <w:rFonts w:hint="eastAsia"/>
              </w:rPr>
              <w:t>7</w:t>
            </w:r>
            <w:r>
              <w:t>0</w:t>
            </w:r>
            <w:r>
              <w:rPr>
                <w:rFonts w:hint="eastAsia"/>
              </w:rPr>
              <w:t>×9</w:t>
            </w:r>
            <w: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rPr>
                <w:sz w:val="21"/>
                <w:szCs w:val="20"/>
              </w:rPr>
            </w:pPr>
            <w:r>
              <w:t>256</w:t>
            </w:r>
            <w:r>
              <w:rPr>
                <w:rFonts w:hint="eastAsia"/>
              </w:rPr>
              <w:t>²,</w:t>
            </w:r>
            <w:r>
              <w:t xml:space="preserve"> 2:1</w:t>
            </w:r>
          </w:p>
        </w:tc>
        <w:tc>
          <w:tcPr>
            <w:tcW w:w="4361" w:type="dxa"/>
          </w:tcPr>
          <w:p>
            <w:pPr>
              <w:pStyle w:val="8"/>
              <w:spacing w:line="300" w:lineRule="auto"/>
              <w:jc w:val="center"/>
              <w:rPr>
                <w:sz w:val="21"/>
                <w:szCs w:val="20"/>
              </w:rPr>
            </w:pPr>
            <w:r>
              <w:rPr>
                <w:rFonts w:hint="eastAsia"/>
              </w:rPr>
              <w:t>4</w:t>
            </w:r>
            <w:r>
              <w:t>16</w:t>
            </w:r>
            <w:r>
              <w:rPr>
                <w:rFonts w:hint="eastAsia"/>
              </w:rPr>
              <w:t>×2</w:t>
            </w:r>
            <w: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rPr>
                <w:sz w:val="21"/>
                <w:szCs w:val="20"/>
              </w:rPr>
            </w:pPr>
            <w:r>
              <w:t>256</w:t>
            </w:r>
            <w:r>
              <w:rPr>
                <w:rFonts w:hint="eastAsia"/>
              </w:rPr>
              <w:t>²,</w:t>
            </w:r>
            <w:r>
              <w:t xml:space="preserve"> 1:1</w:t>
            </w:r>
          </w:p>
        </w:tc>
        <w:tc>
          <w:tcPr>
            <w:tcW w:w="4361" w:type="dxa"/>
          </w:tcPr>
          <w:p>
            <w:pPr>
              <w:pStyle w:val="8"/>
              <w:spacing w:line="300" w:lineRule="auto"/>
              <w:jc w:val="center"/>
              <w:rPr>
                <w:sz w:val="21"/>
                <w:szCs w:val="20"/>
              </w:rPr>
            </w:pPr>
            <w:r>
              <w:rPr>
                <w:rFonts w:hint="eastAsia"/>
              </w:rPr>
              <w:t>2</w:t>
            </w:r>
            <w:r>
              <w:t>61</w:t>
            </w:r>
            <w:r>
              <w:rPr>
                <w:rFonts w:hint="eastAsia"/>
              </w:rPr>
              <w:t>×2</w:t>
            </w:r>
            <w:r>
              <w:t>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rPr>
                <w:sz w:val="21"/>
                <w:szCs w:val="20"/>
              </w:rPr>
            </w:pPr>
            <w:r>
              <w:t>256</w:t>
            </w:r>
            <w:r>
              <w:rPr>
                <w:rFonts w:hint="eastAsia"/>
              </w:rPr>
              <w:t>²,</w:t>
            </w:r>
            <w:r>
              <w:t xml:space="preserve"> 1:2</w:t>
            </w:r>
          </w:p>
        </w:tc>
        <w:tc>
          <w:tcPr>
            <w:tcW w:w="4361" w:type="dxa"/>
          </w:tcPr>
          <w:p>
            <w:pPr>
              <w:pStyle w:val="8"/>
              <w:spacing w:line="300" w:lineRule="auto"/>
              <w:jc w:val="center"/>
              <w:rPr>
                <w:sz w:val="21"/>
                <w:szCs w:val="20"/>
              </w:rPr>
            </w:pPr>
            <w:r>
              <w:rPr>
                <w:rFonts w:hint="eastAsia"/>
              </w:rPr>
              <w:t>1</w:t>
            </w:r>
            <w:r>
              <w:t>74</w:t>
            </w:r>
            <w:r>
              <w:rPr>
                <w:rFonts w:hint="eastAsia"/>
              </w:rPr>
              <w:t>×3</w:t>
            </w:r>
            <w: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rPr>
                <w:sz w:val="21"/>
                <w:szCs w:val="20"/>
              </w:rPr>
            </w:pPr>
            <w:r>
              <w:t>512</w:t>
            </w:r>
            <w:r>
              <w:rPr>
                <w:rFonts w:hint="eastAsia"/>
              </w:rPr>
              <w:t>²,</w:t>
            </w:r>
            <w:r>
              <w:t xml:space="preserve"> 2:1</w:t>
            </w:r>
          </w:p>
        </w:tc>
        <w:tc>
          <w:tcPr>
            <w:tcW w:w="4361" w:type="dxa"/>
          </w:tcPr>
          <w:p>
            <w:pPr>
              <w:pStyle w:val="8"/>
              <w:spacing w:line="300" w:lineRule="auto"/>
              <w:jc w:val="center"/>
              <w:rPr>
                <w:sz w:val="21"/>
                <w:szCs w:val="20"/>
              </w:rPr>
            </w:pPr>
            <w:r>
              <w:rPr>
                <w:rFonts w:hint="eastAsia"/>
              </w:rPr>
              <w:t>7</w:t>
            </w:r>
            <w:r>
              <w:t>68</w:t>
            </w:r>
            <w:r>
              <w:rPr>
                <w:rFonts w:hint="eastAsia"/>
              </w:rPr>
              <w:t>×4</w:t>
            </w:r>
            <w: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pPr>
              <w:pStyle w:val="8"/>
              <w:spacing w:line="300" w:lineRule="auto"/>
              <w:jc w:val="center"/>
            </w:pPr>
            <w:r>
              <w:t>512</w:t>
            </w:r>
            <w:r>
              <w:rPr>
                <w:rFonts w:hint="eastAsia"/>
              </w:rPr>
              <w:t>²,</w:t>
            </w:r>
            <w:r>
              <w:t xml:space="preserve"> 1:1</w:t>
            </w:r>
          </w:p>
        </w:tc>
        <w:tc>
          <w:tcPr>
            <w:tcW w:w="4361" w:type="dxa"/>
          </w:tcPr>
          <w:p>
            <w:pPr>
              <w:pStyle w:val="8"/>
              <w:spacing w:line="300" w:lineRule="auto"/>
              <w:jc w:val="center"/>
            </w:pPr>
            <w:r>
              <w:rPr>
                <w:rFonts w:hint="eastAsia"/>
              </w:rPr>
              <w:t>4</w:t>
            </w:r>
            <w:r>
              <w:t>99</w:t>
            </w:r>
            <w:r>
              <w:rPr>
                <w:rFonts w:hint="eastAsia"/>
              </w:rPr>
              <w:t>×5</w:t>
            </w:r>
            <w:r>
              <w: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bottom w:val="single" w:color="auto" w:sz="12" w:space="0"/>
            </w:tcBorders>
          </w:tcPr>
          <w:p>
            <w:pPr>
              <w:pStyle w:val="8"/>
              <w:spacing w:line="300" w:lineRule="auto"/>
              <w:jc w:val="center"/>
            </w:pPr>
            <w:r>
              <w:t>512</w:t>
            </w:r>
            <w:r>
              <w:rPr>
                <w:rFonts w:hint="eastAsia"/>
              </w:rPr>
              <w:t>²,</w:t>
            </w:r>
            <w:r>
              <w:t xml:space="preserve"> 1:2</w:t>
            </w:r>
          </w:p>
        </w:tc>
        <w:tc>
          <w:tcPr>
            <w:tcW w:w="4361" w:type="dxa"/>
            <w:tcBorders>
              <w:bottom w:val="single" w:color="auto" w:sz="12" w:space="0"/>
            </w:tcBorders>
          </w:tcPr>
          <w:p>
            <w:pPr>
              <w:pStyle w:val="8"/>
              <w:spacing w:line="300" w:lineRule="auto"/>
              <w:jc w:val="center"/>
            </w:pPr>
            <w:r>
              <w:rPr>
                <w:rFonts w:hint="eastAsia"/>
              </w:rPr>
              <w:t>3</w:t>
            </w:r>
            <w:r>
              <w:t>55</w:t>
            </w:r>
            <w:r>
              <w:rPr>
                <w:rFonts w:hint="eastAsia"/>
              </w:rPr>
              <w:t>×7</w:t>
            </w:r>
            <w:r>
              <w:t>15</w:t>
            </w:r>
          </w:p>
        </w:tc>
      </w:tr>
    </w:tbl>
    <w:p>
      <w:pPr>
        <w:spacing w:line="440" w:lineRule="exact"/>
      </w:pPr>
    </w:p>
    <w:p>
      <w:pPr>
        <w:pStyle w:val="36"/>
      </w:pPr>
      <w:r>
        <w:rPr>
          <w:rFonts w:hint="eastAsia"/>
        </w:rPr>
        <w:t>最终在使用锚点框之后，Faster</w:t>
      </w:r>
      <w:r>
        <w:t xml:space="preserve"> </w:t>
      </w:r>
      <w:r>
        <w:rPr>
          <w:rFonts w:hint="eastAsia"/>
        </w:rPr>
        <w:t>R-CNN在VOC07和VOC12数据集上的AP分别达到了73.2%，70.4%，在COCO数据集上AP也达到了21.9%的高度。这样的识别精度在当时众多算法框架中是非常高的，从这之后锚点框技术也广泛应用在众多的目标检测框架中，也都取得了很优异的效果。</w:t>
      </w:r>
    </w:p>
    <w:p>
      <w:pPr>
        <w:pStyle w:val="36"/>
      </w:pPr>
      <w:r>
        <w:rPr>
          <w:rFonts w:hint="eastAsia"/>
        </w:rPr>
        <w:t>在2016年ECCV上发表的SSD</w:t>
      </w:r>
      <w:r>
        <w:rPr>
          <w:vertAlign w:val="superscript"/>
        </w:rPr>
        <w:fldChar w:fldCharType="begin"/>
      </w:r>
      <w:r>
        <w:rPr>
          <w:vertAlign w:val="superscript"/>
        </w:rPr>
        <w:instrText xml:space="preserve"> </w:instrText>
      </w:r>
      <w:r>
        <w:rPr>
          <w:rFonts w:hint="eastAsia"/>
          <w:vertAlign w:val="superscript"/>
        </w:rPr>
        <w:instrText xml:space="preserve">REF _Ref39677229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SDD框架的作者认为仅仅只靠同一层特征图上的多个锚点框进行回归的话，检测的精度还远远不够，因为有很大可能这一层上所有预置的锚点框和目标框的交并比都很小，这样一来训练误差就会很大。SSD通过设置多个特征层级上的锚点框，计算其相关的交并比，去找到与目标框的尺寸、位置最接近的一批锚点框，这样在训练时也能达到最好的准确度。</w:t>
      </w:r>
    </w:p>
    <w:p>
      <w:pPr>
        <w:pStyle w:val="36"/>
      </w:pPr>
      <w:r>
        <w:rPr>
          <w:rFonts w:hint="eastAsia"/>
        </w:rPr>
        <w:t>在SSD框架中骨干网络采用与Faster</w:t>
      </w:r>
      <w:r>
        <w:t xml:space="preserve"> </w:t>
      </w:r>
      <w:r>
        <w:rPr>
          <w:rFonts w:hint="eastAsia"/>
        </w:rPr>
        <w:t>R-CNN一样的VGG16网络，但是把最后的两层全连接层换成了普通的卷积层，之后再通过多个卷积层，最后得到6个不同尺度的特征图。对于这6层特征图每层分配4或6个不同形状的锚点框，对于不同尺度的特征图，采用不同尺度、不同比例的锚点框进行匹配 。根据原文的计算，6个特征图共计8732个锚点框，并且相对于Faster</w:t>
      </w:r>
      <w:r>
        <w:t xml:space="preserve"> </w:t>
      </w:r>
      <w:r>
        <w:rPr>
          <w:rFonts w:hint="eastAsia"/>
        </w:rPr>
        <w:t xml:space="preserve">R-CNN而言，锚点框设置更加合理，小尺度锚点框多且密，大尺度锚点框少且疏。最终SSD框架在VOC07和VOC12数据集上得到的AP分别达到了76.8%，74.9%，在COCO数据集上AP也达到了十分优异的31.2%。 </w:t>
      </w:r>
    </w:p>
    <w:p>
      <w:pPr>
        <w:pStyle w:val="8"/>
        <w:spacing w:before="156" w:beforeLines="50" w:line="360" w:lineRule="auto"/>
        <w:outlineLvl w:val="2"/>
        <w:rPr>
          <w:rFonts w:ascii="黑体" w:hAnsi="黑体" w:eastAsia="黑体"/>
          <w:b/>
          <w:bCs/>
        </w:rPr>
      </w:pPr>
      <w:bookmarkStart w:id="26" w:name="_Toc39862312"/>
      <w:bookmarkStart w:id="27" w:name="_Toc38453054"/>
      <w:r>
        <w:rPr>
          <w:rFonts w:ascii="黑体" w:hAnsi="黑体" w:eastAsia="黑体"/>
          <w:b/>
          <w:bCs/>
        </w:rPr>
        <w:t xml:space="preserve">1.2.2 </w:t>
      </w:r>
      <w:r>
        <w:rPr>
          <w:rFonts w:hint="eastAsia" w:ascii="黑体" w:hAnsi="黑体" w:eastAsia="黑体"/>
          <w:b/>
          <w:bCs/>
        </w:rPr>
        <w:t>无锚点框目标检测算法</w:t>
      </w:r>
      <w:bookmarkEnd w:id="26"/>
      <w:bookmarkEnd w:id="27"/>
    </w:p>
    <w:p>
      <w:pPr>
        <w:pStyle w:val="36"/>
      </w:pPr>
      <w:r>
        <w:rPr>
          <w:rFonts w:hint="eastAsia"/>
        </w:rPr>
        <w:t>自从2018年在ECCV上发表的CornerNet</w:t>
      </w:r>
      <w:r>
        <w:rPr>
          <w:vertAlign w:val="superscript"/>
        </w:rPr>
        <w:fldChar w:fldCharType="begin"/>
      </w:r>
      <w:r>
        <w:rPr>
          <w:vertAlign w:val="superscript"/>
        </w:rPr>
        <w:instrText xml:space="preserve"> </w:instrText>
      </w:r>
      <w:r>
        <w:rPr>
          <w:rFonts w:hint="eastAsia"/>
          <w:vertAlign w:val="superscript"/>
        </w:rPr>
        <w:instrText xml:space="preserve">REF _Ref39677267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pPr>
        <w:pStyle w:val="36"/>
      </w:pPr>
      <w:r>
        <w:rPr>
          <w:rFonts w:hint="eastAsia"/>
        </w:rPr>
        <w:t>早在2016年CVPR上发表提出的曾经大火的YOLO</w:t>
      </w:r>
      <w:r>
        <w:rPr>
          <w:vertAlign w:val="superscript"/>
        </w:rPr>
        <w:fldChar w:fldCharType="begin"/>
      </w:r>
      <w:r>
        <w:rPr>
          <w:vertAlign w:val="superscript"/>
        </w:rPr>
        <w:instrText xml:space="preserve"> </w:instrText>
      </w:r>
      <w:r>
        <w:rPr>
          <w:rFonts w:hint="eastAsia"/>
          <w:vertAlign w:val="superscript"/>
        </w:rPr>
        <w:instrText xml:space="preserve">REF _Ref39677303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YOLO将物体检测的几个部分统一成一个简单的神经网络。YOLO模型关注整张图片以及在这张图片中所有物体的信息，所以模型支持使用整张图片的特征去预测每一个边界框，同时也支持对一张图片预测出所有的边界框。YOLO模型直接对全图进行训练，首先将输入图片分成S×S个网格，如果检测目标的中心落在了网格内，那么这个网格负责检测这个目标。每一个网格单元将预测B个边界框以及对应边界框的置信分数，以此来进行训练和回归。通过这样无锚点框的全局回归的方式，YOLO模型在目标检测时，处理速度很快，并且在VOC07和VOC12数据集上的AP也分别达到了66.4%和57.9%。虽然效果相比Faster</w:t>
      </w:r>
      <w:r>
        <w:t xml:space="preserve"> </w:t>
      </w:r>
      <w:r>
        <w:rPr>
          <w:rFonts w:hint="eastAsia"/>
        </w:rPr>
        <w:t>R-CNN较差，但是综合检测效果和处理速度而言，相较于同时期的检测器还是很优异的。</w:t>
      </w:r>
    </w:p>
    <w:p>
      <w:pPr>
        <w:pStyle w:val="36"/>
      </w:pPr>
      <w:r>
        <w:rPr>
          <w:rFonts w:hint="eastAsia"/>
        </w:rPr>
        <w:t>而2018年发表在ECCV上的CornerNet则是通过关键点预测的方式来进行目标检测。CornerNet将检测目标的边界框这个任务转换成了检测边界框的左上角角点和右下角角点，然后将其组合起来完成检测任务，完全抛弃了锚点框这一概念。模型首先通过骨干网络沙漏网络(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CornerNet在COCO数据集上达到了42.1%的好成绩，也同时为无锚点框目标检测算法框架打开了一扇大门。</w:t>
      </w:r>
    </w:p>
    <w:p>
      <w:pPr>
        <w:pStyle w:val="41"/>
        <w:spacing w:before="156" w:beforeLines="50" w:after="0" w:line="360" w:lineRule="auto"/>
        <w:outlineLvl w:val="1"/>
      </w:pPr>
      <w:bookmarkStart w:id="28" w:name="_Toc39862313"/>
      <w:bookmarkStart w:id="29" w:name="_Toc38453055"/>
      <w:r>
        <w:t xml:space="preserve">1.3 </w:t>
      </w:r>
      <w:r>
        <w:rPr>
          <w:rFonts w:hint="eastAsia"/>
        </w:rPr>
        <w:t>研究内容和主要工作</w:t>
      </w:r>
      <w:bookmarkEnd w:id="28"/>
      <w:bookmarkEnd w:id="29"/>
    </w:p>
    <w:p>
      <w:pPr>
        <w:pStyle w:val="36"/>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AP、AR等模型评估指标计算方式，以便对搭建好的网络模型进行评估。</w:t>
      </w:r>
    </w:p>
    <w:p>
      <w:pPr>
        <w:pStyle w:val="36"/>
      </w:pPr>
      <w:r>
        <w:rPr>
          <w:rFonts w:hint="eastAsia"/>
        </w:rPr>
        <w:t>本文完成工作如下：</w:t>
      </w:r>
    </w:p>
    <w:p>
      <w:pPr>
        <w:pStyle w:val="8"/>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pPr>
        <w:pStyle w:val="8"/>
        <w:widowControl/>
        <w:numPr>
          <w:ilvl w:val="0"/>
          <w:numId w:val="1"/>
        </w:numPr>
        <w:jc w:val="both"/>
      </w:pPr>
      <w:r>
        <w:rPr>
          <w:rFonts w:hint="eastAsia"/>
        </w:rPr>
        <w:t>搭建全卷积单阶段目标检测网络模型，结合原有的中心度分支增加中心部分采样处理，以提高检测器性能。</w:t>
      </w:r>
    </w:p>
    <w:p>
      <w:pPr>
        <w:pStyle w:val="8"/>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pPr>
        <w:pStyle w:val="41"/>
        <w:spacing w:before="156" w:beforeLines="50" w:after="0" w:line="360" w:lineRule="auto"/>
        <w:outlineLvl w:val="1"/>
      </w:pPr>
      <w:bookmarkStart w:id="30" w:name="_Toc38453056"/>
      <w:bookmarkStart w:id="31" w:name="_Toc39862314"/>
      <w:r>
        <w:t xml:space="preserve">1.4 </w:t>
      </w:r>
      <w:r>
        <w:rPr>
          <w:rFonts w:hint="eastAsia"/>
        </w:rPr>
        <w:t>论文组织结构</w:t>
      </w:r>
      <w:bookmarkEnd w:id="30"/>
      <w:bookmarkEnd w:id="31"/>
    </w:p>
    <w:p>
      <w:pPr>
        <w:pStyle w:val="36"/>
      </w:pPr>
      <w:r>
        <w:rPr>
          <w:rFonts w:hint="eastAsia"/>
        </w:rPr>
        <w:t>本文的结构是严格按照此次课题的研究顺序进行安排的。本文详细结构如下：</w:t>
      </w:r>
    </w:p>
    <w:p>
      <w:pPr>
        <w:pStyle w:val="36"/>
      </w:pPr>
      <w:r>
        <w:rPr>
          <w:rFonts w:hint="eastAsia"/>
        </w:rPr>
        <w:t>第1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pPr>
        <w:pStyle w:val="36"/>
      </w:pPr>
      <w:r>
        <w:rPr>
          <w:rFonts w:hint="eastAsia"/>
        </w:rPr>
        <w:t>第2章：主要介绍了与搭建网络模型相关的一些准备工作。首先对搭建网络模型相关的开发平台、所使用的深度学习框架和相关的重要Python库进行介绍；然后，介绍了实验的环境以及实验环境的搭建；最后介绍了本次实验所采用的数据集以及制作训练集和测试集的过程。</w:t>
      </w:r>
    </w:p>
    <w:p>
      <w:pPr>
        <w:pStyle w:val="36"/>
      </w:pPr>
      <w:r>
        <w:rPr>
          <w:rFonts w:hint="eastAsia"/>
        </w:rPr>
        <w:t>第3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pPr>
        <w:pStyle w:val="36"/>
      </w:pPr>
      <w:r>
        <w:rPr>
          <w:rFonts w:hint="eastAsia"/>
        </w:rPr>
        <w:t>第4章：主要介绍了搭建网络模型之后的实验过程。主要有以下几个部分：CuPy库对模型训练的加速效果；搭建好的模型分别在处理好的VOC0712与COCO2017数据集上的检测效果；对训练过程中产生的相关数据进行分析；训练完成的模型对于实物的检测效果。</w:t>
      </w:r>
    </w:p>
    <w:p>
      <w:pPr>
        <w:pStyle w:val="8"/>
        <w:ind w:firstLine="420"/>
      </w:pPr>
      <w:r>
        <w:br w:type="page"/>
      </w:r>
    </w:p>
    <w:p>
      <w:pPr>
        <w:pStyle w:val="2"/>
        <w:spacing w:before="156" w:beforeLines="50" w:after="312" w:afterLines="100" w:line="360" w:lineRule="auto"/>
        <w:jc w:val="center"/>
        <w:rPr>
          <w:rFonts w:ascii="黑体" w:hAnsi="黑体"/>
        </w:rPr>
      </w:pPr>
      <w:bookmarkStart w:id="32" w:name="_Toc39862315"/>
      <w:bookmarkStart w:id="33" w:name="_Toc38453057"/>
      <w:r>
        <w:rPr>
          <w:rFonts w:hint="eastAsia" w:ascii="黑体" w:hAnsi="黑体"/>
        </w:rPr>
        <w:t>第2章 实验平台搭建与数据集处理</w:t>
      </w:r>
      <w:bookmarkEnd w:id="32"/>
      <w:bookmarkEnd w:id="33"/>
    </w:p>
    <w:p>
      <w:pPr>
        <w:pStyle w:val="41"/>
        <w:spacing w:before="156" w:beforeLines="50"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pPr>
        <w:pStyle w:val="8"/>
        <w:spacing w:before="156" w:beforeLines="50" w:line="360" w:lineRule="auto"/>
        <w:jc w:val="both"/>
        <w:outlineLvl w:val="2"/>
        <w:rPr>
          <w:rFonts w:ascii="黑体" w:hAnsi="黑体" w:eastAsia="黑体"/>
          <w:b/>
          <w:bCs/>
        </w:rPr>
      </w:pPr>
      <w:bookmarkStart w:id="36" w:name="_Toc446598628"/>
      <w:bookmarkStart w:id="37" w:name="_Toc39862317"/>
      <w:bookmarkStart w:id="38" w:name="_Toc38453059"/>
      <w:r>
        <w:rPr>
          <w:rFonts w:ascii="黑体" w:hAnsi="黑体" w:eastAsia="黑体"/>
          <w:b/>
          <w:bCs/>
        </w:rPr>
        <w:t xml:space="preserve">2.1.1 </w:t>
      </w:r>
      <w:r>
        <w:rPr>
          <w:rFonts w:hint="eastAsia" w:ascii="黑体" w:hAnsi="黑体" w:eastAsia="黑体"/>
          <w:b/>
          <w:bCs/>
        </w:rPr>
        <w:t>开发平台Ana</w:t>
      </w:r>
      <w:r>
        <w:rPr>
          <w:rFonts w:ascii="黑体" w:hAnsi="黑体" w:eastAsia="黑体"/>
          <w:b/>
          <w:bCs/>
        </w:rPr>
        <w:t>conda</w:t>
      </w:r>
      <w:r>
        <w:rPr>
          <w:rFonts w:hint="eastAsia" w:ascii="黑体" w:hAnsi="黑体" w:eastAsia="黑体"/>
          <w:b/>
          <w:bCs/>
        </w:rPr>
        <w:t>与</w:t>
      </w:r>
      <w:r>
        <w:rPr>
          <w:rFonts w:ascii="黑体" w:hAnsi="黑体" w:eastAsia="黑体"/>
          <w:b/>
          <w:bCs/>
        </w:rPr>
        <w:t>VScode</w:t>
      </w:r>
      <w:bookmarkEnd w:id="36"/>
      <w:bookmarkEnd w:id="37"/>
      <w:bookmarkEnd w:id="38"/>
    </w:p>
    <w:p>
      <w:pPr>
        <w:pStyle w:val="36"/>
      </w:pPr>
      <w:r>
        <w:rPr>
          <w:rFonts w:hint="eastAsia"/>
        </w:rPr>
        <w:t>An</w:t>
      </w:r>
      <w:r>
        <w:t>aconda</w:t>
      </w:r>
      <w:r>
        <w:rPr>
          <w:rFonts w:hint="eastAsia"/>
        </w:rPr>
        <w:t>是针对Python进行数据科学研究所专门建立的一组软件包，涵盖了大部分数据科学领域常用的Python库，并且为了解决软件环境依赖问题，Anaconda自带有Conda包管理系统。在Anaconda的帮助下，数据工作者可以更加简单地处理在不同项目下对软件库甚至是对Python版本的不同需求。Anaconda包含有其可视化图形界面Anaconda</w:t>
      </w:r>
      <w:r>
        <w:t xml:space="preserve"> </w:t>
      </w:r>
      <w:r>
        <w:rPr>
          <w:rFonts w:hint="eastAsia"/>
        </w:rPr>
        <w:t>Navigator，专门用来管理软件包和环境，通过图形化界面用户可以在不使用命令行的情况下管理软件包和环境等。目前Anaconda也因其强大的软件功能和良好的用户体验，如今被广泛的应用在人工智能、科学计算、大数据及云计算、金融等领域。</w:t>
      </w:r>
    </w:p>
    <w:p>
      <w:pPr>
        <w:pStyle w:val="36"/>
      </w:pPr>
      <w:r>
        <w:rPr>
          <w:rFonts w:hint="eastAsia"/>
        </w:rPr>
        <w:t>VScode是微软推出的一款轻量级的代码编辑器，免费、开源而且功能强大，支持Windows，OS</w:t>
      </w:r>
      <w:r>
        <w:t xml:space="preserve"> </w:t>
      </w:r>
      <w:r>
        <w:rPr>
          <w:rFonts w:hint="eastAsia"/>
        </w:rPr>
        <w:t>X和Linux系统。VScode内置有JavaScript、TypeScript和Node.js支持，而且自带有丰富强大的插件生态系统，可以通过安装插件来支持C++、C#、Python、PHP等不同的主流语言。对比于其他代码编辑器，VScode在打开特别大的文件时不会存在明显卡顿的情况，速度甚至可以和NotePad++相媲美。并且VScode在处理数据文件时，如json文件，有相对应的快捷键来格式化文件的排版，使得在处理数据文件时，能够更加舒适的查看数据格式。</w:t>
      </w:r>
    </w:p>
    <w:p>
      <w:pPr>
        <w:pStyle w:val="36"/>
      </w:pPr>
      <w:r>
        <w:rPr>
          <w:rFonts w:hint="eastAsia"/>
        </w:rPr>
        <w:t>VScode在开发基于Python语言的项目时，能够匹配A</w:t>
      </w:r>
      <w:r>
        <w:t>n</w:t>
      </w:r>
      <w:r>
        <w:rPr>
          <w:rFonts w:hint="eastAsia"/>
        </w:rPr>
        <w:t>aconda所创建的虚拟环境，以供用户选择。虽然V</w:t>
      </w:r>
      <w:r>
        <w:t>Scode</w:t>
      </w:r>
      <w:r>
        <w:rPr>
          <w:rFonts w:hint="eastAsia"/>
        </w:rPr>
        <w:t>是代码编辑器，但是因为其自带底部终端的特质，在编写Python代码时，可以通过其快捷按钮来调用内部的终端，并使用选择配置好的Python环境来运行代码，十分方便快捷，易于开发。</w:t>
      </w:r>
    </w:p>
    <w:p>
      <w:pPr>
        <w:pStyle w:val="8"/>
        <w:spacing w:before="156" w:beforeLines="50" w:line="360" w:lineRule="auto"/>
        <w:outlineLvl w:val="2"/>
        <w:rPr>
          <w:rFonts w:ascii="黑体" w:hAnsi="黑体" w:eastAsia="黑体"/>
          <w:b/>
          <w:bCs/>
        </w:rPr>
      </w:pPr>
      <w:bookmarkStart w:id="39" w:name="_Toc38453060"/>
      <w:bookmarkStart w:id="40" w:name="_Toc618989020"/>
      <w:bookmarkStart w:id="41" w:name="_Toc39862318"/>
      <w:r>
        <w:rPr>
          <w:rFonts w:ascii="黑体" w:hAnsi="黑体" w:eastAsia="黑体"/>
          <w:b/>
          <w:bCs/>
        </w:rPr>
        <w:t xml:space="preserve">2.1.2 </w:t>
      </w:r>
      <w:r>
        <w:rPr>
          <w:rFonts w:hint="eastAsia" w:ascii="黑体" w:hAnsi="黑体" w:eastAsia="黑体"/>
          <w:b/>
          <w:bCs/>
        </w:rPr>
        <w:t>深度学习框架Pytorch</w:t>
      </w:r>
      <w:bookmarkEnd w:id="39"/>
      <w:bookmarkEnd w:id="40"/>
      <w:bookmarkEnd w:id="41"/>
    </w:p>
    <w:p>
      <w:pPr>
        <w:pStyle w:val="36"/>
      </w:pPr>
      <w:r>
        <w:t>Pytorch</w:t>
      </w:r>
      <w:r>
        <w:rPr>
          <w:rFonts w:hint="eastAsia"/>
        </w:rPr>
        <w:t>是由Facebook开源的神经网络框架，基于Torch，专门针对GPU加速的深度神经网络编程。与TensorFlow的静态计算图不同，Pytorch的计算图是动态的，可以更加实时的更改计算图，使得调试网络更加简单。Pytorch不仅支持动态神经网络，而且实现了强大的GPU加速计算，同时还提供了自动求导功能。Pytorch在源码的设计方面，不同于TensorFlow中封装有大量的全新概念，Pytorch中只有少量的封装，设计追求简洁；并且在设计中张量、变量和神经网络这三个由低到高的抽象层次之间紧密结合，可以同时进行修改和操作。正是由于Pytorch这种简洁明了的设计方式，其源码的可读性十分高，并且其运行速度也比TensorFlow和Keras等框架快很多。</w:t>
      </w:r>
    </w:p>
    <w:p>
      <w:pPr>
        <w:pStyle w:val="36"/>
      </w:pPr>
      <w:r>
        <w:rPr>
          <w:rFonts w:hint="eastAsia"/>
        </w:rPr>
        <w:t>Pytorch在使用时，其内部的API也十分易于操作。构建神经网络时可以通过神经网络模块t</w:t>
      </w:r>
      <w:r>
        <w:t>orch.nn</w:t>
      </w:r>
      <w:r>
        <w:rPr>
          <w:rFonts w:hint="eastAsia"/>
        </w:rPr>
        <w:t>中的Se</w:t>
      </w:r>
      <w:r>
        <w:t>quential</w:t>
      </w:r>
      <w:r>
        <w:rPr>
          <w:rFonts w:hint="eastAsia"/>
        </w:rPr>
        <w:t>方法来构建一层一层序列化的网络结构模型；然后通过神经网络优化器模块t</w:t>
      </w:r>
      <w:r>
        <w:t>orch.Optim</w:t>
      </w:r>
      <w:r>
        <w:rPr>
          <w:rFonts w:hint="eastAsia"/>
        </w:rPr>
        <w:t>中的不同的方法来构建不同的优化器，以此来进行训练；再通过神经网络模块t</w:t>
      </w:r>
      <w:r>
        <w:t>orch.nn</w:t>
      </w:r>
      <w:r>
        <w:rPr>
          <w:rFonts w:hint="eastAsia"/>
        </w:rPr>
        <w:t>中的损失函数来计算误差值；最后通过调用变量的.</w:t>
      </w:r>
      <w:r>
        <w:t>ba</w:t>
      </w:r>
      <w:r>
        <w:rPr>
          <w:rFonts w:hint="eastAsia"/>
        </w:rPr>
        <w:t>ckward</w:t>
      </w:r>
      <w:r>
        <w:t>()</w:t>
      </w:r>
      <w:r>
        <w:rPr>
          <w:rFonts w:hint="eastAsia"/>
        </w:rPr>
        <w:t>方法计算梯度、反向传播，计算参数更新值，再调用优化器的.</w:t>
      </w:r>
      <w:r>
        <w:t>step()</w:t>
      </w:r>
      <w:r>
        <w:rPr>
          <w:rFonts w:hint="eastAsia"/>
        </w:rPr>
        <w:t>方法将计算得到的新参数更新到网络模型的中。这样就通过Pytorch的API实现了一个完整的简单训练模型结构，非常适合新手刚开始使用。</w:t>
      </w:r>
    </w:p>
    <w:p>
      <w:pPr>
        <w:pStyle w:val="8"/>
        <w:spacing w:before="156" w:beforeLines="50" w:line="360" w:lineRule="auto"/>
        <w:outlineLvl w:val="2"/>
        <w:rPr>
          <w:rFonts w:ascii="黑体" w:hAnsi="黑体" w:eastAsia="黑体"/>
          <w:b/>
          <w:bCs/>
        </w:rPr>
      </w:pPr>
      <w:bookmarkStart w:id="42" w:name="_Toc510868607"/>
      <w:bookmarkStart w:id="43" w:name="_Toc39862319"/>
      <w:bookmarkStart w:id="44" w:name="_Toc38453061"/>
      <w:r>
        <w:rPr>
          <w:rFonts w:ascii="黑体" w:hAnsi="黑体" w:eastAsia="黑体"/>
          <w:b/>
          <w:bCs/>
        </w:rPr>
        <w:t xml:space="preserve">2.1.3 </w:t>
      </w:r>
      <w:r>
        <w:rPr>
          <w:rFonts w:hint="eastAsia" w:ascii="黑体" w:hAnsi="黑体" w:eastAsia="黑体"/>
          <w:b/>
          <w:bCs/>
        </w:rPr>
        <w:t>GPU加速运算库CuPy</w:t>
      </w:r>
      <w:bookmarkEnd w:id="42"/>
      <w:bookmarkEnd w:id="43"/>
      <w:bookmarkEnd w:id="44"/>
    </w:p>
    <w:p>
      <w:pPr>
        <w:pStyle w:val="36"/>
      </w:pPr>
      <w:r>
        <w:rPr>
          <w:rFonts w:hint="eastAsia"/>
        </w:rPr>
        <w:t>在一般的数据运算时，通过Python软件包NumPy，可以将数据向量化然后通过CPU并行运算，但是一般来说CPU内核数为8个甚至更少，所以这也就限制了NumPy库的加速效果。而对于CuPy而言，可以将其理解为一个借助GPU并行运算的NumPy库，因为GPU自身的特性是具有多个CUDA核心，这样一来CuPy就可以实现更好的并行运算加速效果。</w:t>
      </w:r>
    </w:p>
    <w:p>
      <w:pPr>
        <w:pStyle w:val="36"/>
      </w:pPr>
      <w:r>
        <w:rPr>
          <w:rFonts w:hint="eastAsia"/>
        </w:rPr>
        <w:t>同时CuPy与NumPy、Py</w:t>
      </w:r>
      <w:r>
        <w:t>torch</w:t>
      </w:r>
      <w:r>
        <w:rPr>
          <w:rFonts w:hint="eastAsia"/>
        </w:rPr>
        <w:t>之间的数据格式的转换也简单。CuP</w:t>
      </w:r>
      <w:r>
        <w:t>y</w:t>
      </w:r>
      <w:r>
        <w:rPr>
          <w:rFonts w:hint="eastAsia"/>
        </w:rPr>
        <w:t>与NumPy之间的转换可以直接通过C</w:t>
      </w:r>
      <w:r>
        <w:t>uPy</w:t>
      </w:r>
      <w:r>
        <w:rPr>
          <w:rFonts w:hint="eastAsia"/>
        </w:rPr>
        <w:t>库自带的方法来进行实现，而CuPy与Pytorch之间则需要通过中间库dlpack来进行实现转换，具体代码如下：</w:t>
      </w:r>
    </w:p>
    <w:p>
      <w:pPr>
        <w:pStyle w:val="8"/>
      </w:pPr>
      <w:r>
        <w:rPr>
          <w:rFonts w:hint="eastAsia"/>
        </w:rPr>
        <w:t>CuPy的n</w:t>
      </w:r>
      <w:r>
        <w:t>darra</w:t>
      </w:r>
      <w:r>
        <w:rPr>
          <w:rFonts w:hint="eastAsia"/>
        </w:rPr>
        <w:t>y类型与NumPy的n</w:t>
      </w:r>
      <w:r>
        <w:t>darray</w:t>
      </w:r>
      <w:r>
        <w:rPr>
          <w:rFonts w:hint="eastAsia"/>
        </w:rPr>
        <w:t>类型的相互转换:</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tcPr>
          <w:p>
            <w:pPr>
              <w:pStyle w:val="8"/>
            </w:pPr>
            <w:r>
              <w:t>i</w:t>
            </w:r>
            <w:r>
              <w:rPr>
                <w:rFonts w:hint="eastAsia"/>
              </w:rPr>
              <w:t>mport</w:t>
            </w:r>
            <w:r>
              <w:t xml:space="preserve"> cupy as cp</w:t>
            </w:r>
          </w:p>
          <w:p>
            <w:pPr>
              <w:pStyle w:val="8"/>
            </w:pPr>
            <w:r>
              <w:rPr>
                <w:rFonts w:hint="eastAsia"/>
              </w:rPr>
              <w:t>#</w:t>
            </w:r>
            <w:r>
              <w:t xml:space="preserve"> cupy -&gt; numpy</w:t>
            </w:r>
          </w:p>
          <w:p>
            <w:pPr>
              <w:pStyle w:val="8"/>
            </w:pPr>
            <w:r>
              <w:t>numpy_data = cp.asnumpy(cupy_data)</w:t>
            </w:r>
          </w:p>
          <w:p>
            <w:pPr>
              <w:pStyle w:val="8"/>
            </w:pPr>
            <w:r>
              <w:rPr>
                <w:rFonts w:hint="eastAsia"/>
              </w:rPr>
              <w:t>#</w:t>
            </w:r>
            <w:r>
              <w:t xml:space="preserve"> numpy -&gt; cupy</w:t>
            </w:r>
          </w:p>
          <w:p>
            <w:pPr>
              <w:pStyle w:val="8"/>
            </w:pPr>
            <w:r>
              <w:t xml:space="preserve">cupy_data = </w:t>
            </w:r>
            <w:r>
              <w:rPr>
                <w:rFonts w:hint="eastAsia"/>
              </w:rPr>
              <w:t>c</w:t>
            </w:r>
            <w:r>
              <w:t>p.asarray(numpy_data)</w:t>
            </w:r>
          </w:p>
        </w:tc>
      </w:tr>
    </w:tbl>
    <w:p>
      <w:pPr>
        <w:pStyle w:val="8"/>
      </w:pPr>
      <w:r>
        <w:t>CuPy</w:t>
      </w:r>
      <w:r>
        <w:rPr>
          <w:rFonts w:hint="eastAsia"/>
        </w:rPr>
        <w:t>的ndarray类型与Pytorch的tensor类型的相互转换：</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Pr>
          <w:p>
            <w:pPr>
              <w:pStyle w:val="8"/>
            </w:pPr>
            <w:r>
              <w:t>from cupy.core.dlpack import toDlpack, fromDlpack</w:t>
            </w:r>
          </w:p>
          <w:p>
            <w:pPr>
              <w:pStyle w:val="8"/>
            </w:pPr>
            <w:r>
              <w:t>from torch.utils.dlpack import to_dlpack, from_dlpack</w:t>
            </w:r>
          </w:p>
          <w:p>
            <w:pPr>
              <w:pStyle w:val="8"/>
            </w:pPr>
            <w:r>
              <w:rPr>
                <w:rFonts w:hint="eastAsia"/>
              </w:rPr>
              <w:t>#</w:t>
            </w:r>
            <w:r>
              <w:t xml:space="preserve"> cupy -&gt; tensor</w:t>
            </w:r>
          </w:p>
          <w:p>
            <w:pPr>
              <w:pStyle w:val="8"/>
            </w:pPr>
            <w:r>
              <w:t>tensor_data = from_dlpack(toDlpack(cupy_data))</w:t>
            </w:r>
          </w:p>
          <w:p>
            <w:pPr>
              <w:pStyle w:val="8"/>
            </w:pPr>
            <w:r>
              <w:rPr>
                <w:rFonts w:hint="eastAsia"/>
              </w:rPr>
              <w:t>#</w:t>
            </w:r>
            <w:r>
              <w:t xml:space="preserve"> tensor -&gt; cupy</w:t>
            </w:r>
          </w:p>
          <w:p>
            <w:pPr>
              <w:pStyle w:val="8"/>
            </w:pPr>
            <w:r>
              <w:t>cupy_data = fromDlpack(to_dlpack(tensor_data))</w:t>
            </w:r>
          </w:p>
        </w:tc>
      </w:tr>
    </w:tbl>
    <w:p>
      <w:pPr>
        <w:pStyle w:val="41"/>
        <w:spacing w:before="156" w:beforeLines="50" w:after="0" w:line="360" w:lineRule="auto"/>
        <w:outlineLvl w:val="1"/>
      </w:pPr>
      <w:bookmarkStart w:id="45" w:name="_Toc38453062"/>
      <w:bookmarkStart w:id="46" w:name="_Toc39862320"/>
      <w:bookmarkStart w:id="47" w:name="_Toc1183084662"/>
      <w:r>
        <w:t xml:space="preserve">2.2 </w:t>
      </w:r>
      <w:r>
        <w:rPr>
          <w:rFonts w:hint="eastAsia"/>
        </w:rPr>
        <w:t>开发环境搭建</w:t>
      </w:r>
      <w:bookmarkEnd w:id="45"/>
      <w:bookmarkEnd w:id="46"/>
      <w:bookmarkEnd w:id="47"/>
    </w:p>
    <w:p>
      <w:pPr>
        <w:pStyle w:val="8"/>
        <w:spacing w:before="156" w:beforeLines="50" w:line="360" w:lineRule="auto"/>
        <w:outlineLvl w:val="2"/>
        <w:rPr>
          <w:rFonts w:ascii="黑体" w:hAnsi="黑体" w:eastAsia="黑体"/>
        </w:rPr>
      </w:pPr>
      <w:bookmarkStart w:id="48" w:name="_Toc660572327"/>
      <w:bookmarkStart w:id="49" w:name="_Toc38453063"/>
      <w:bookmarkStart w:id="50" w:name="_Toc39862321"/>
      <w:r>
        <w:rPr>
          <w:rFonts w:ascii="黑体" w:hAnsi="黑体" w:eastAsia="黑体"/>
          <w:b/>
          <w:bCs/>
        </w:rPr>
        <w:t xml:space="preserve">2.2.1 </w:t>
      </w:r>
      <w:r>
        <w:rPr>
          <w:rFonts w:hint="eastAsia" w:ascii="黑体" w:hAnsi="黑体" w:eastAsia="黑体"/>
          <w:b/>
          <w:bCs/>
        </w:rPr>
        <w:t>实验环境介绍</w:t>
      </w:r>
      <w:bookmarkEnd w:id="48"/>
      <w:bookmarkEnd w:id="49"/>
      <w:bookmarkEnd w:id="50"/>
    </w:p>
    <w:p>
      <w:pPr>
        <w:pStyle w:val="8"/>
        <w:widowControl/>
        <w:numPr>
          <w:ilvl w:val="0"/>
          <w:numId w:val="2"/>
        </w:numPr>
      </w:pPr>
      <w:r>
        <w:rPr>
          <w:rFonts w:hint="eastAsia"/>
        </w:rPr>
        <w:t>软件环境：</w:t>
      </w:r>
    </w:p>
    <w:p>
      <w:pPr>
        <w:pStyle w:val="8"/>
        <w:widowControl/>
        <w:numPr>
          <w:ilvl w:val="1"/>
          <w:numId w:val="2"/>
        </w:numPr>
      </w:pPr>
      <w:r>
        <w:rPr>
          <w:rFonts w:hint="eastAsia"/>
        </w:rPr>
        <w:t>操作系统：</w:t>
      </w:r>
      <w:r>
        <w:t>Ubuntu 18.04.4 LTS</w:t>
      </w:r>
    </w:p>
    <w:p>
      <w:pPr>
        <w:pStyle w:val="8"/>
        <w:widowControl/>
        <w:numPr>
          <w:ilvl w:val="1"/>
          <w:numId w:val="2"/>
        </w:numPr>
      </w:pPr>
      <w:r>
        <w:rPr>
          <w:rFonts w:hint="eastAsia"/>
        </w:rPr>
        <w:t>开发平台：A</w:t>
      </w:r>
      <w:r>
        <w:t>naconda 4.7.10</w:t>
      </w:r>
      <w:r>
        <w:rPr>
          <w:rFonts w:hint="eastAsia"/>
        </w:rPr>
        <w:t>、VScode</w:t>
      </w:r>
    </w:p>
    <w:p>
      <w:pPr>
        <w:pStyle w:val="8"/>
        <w:widowControl/>
        <w:numPr>
          <w:ilvl w:val="1"/>
          <w:numId w:val="2"/>
        </w:numPr>
      </w:pPr>
      <w:r>
        <w:rPr>
          <w:rFonts w:hint="eastAsia"/>
        </w:rPr>
        <w:t>开发语言：Python</w:t>
      </w:r>
      <w:r>
        <w:t xml:space="preserve"> </w:t>
      </w:r>
      <w:r>
        <w:rPr>
          <w:rFonts w:hint="eastAsia"/>
        </w:rPr>
        <w:t>3.7.7</w:t>
      </w:r>
    </w:p>
    <w:p>
      <w:pPr>
        <w:pStyle w:val="8"/>
        <w:widowControl/>
        <w:numPr>
          <w:ilvl w:val="1"/>
          <w:numId w:val="2"/>
        </w:numPr>
        <w:ind w:left="1259"/>
      </w:pPr>
      <w:r>
        <w:rPr>
          <w:rFonts w:hint="eastAsia"/>
        </w:rPr>
        <w:t>运算平台：CUDA</w:t>
      </w:r>
      <w:r>
        <w:t xml:space="preserve"> </w:t>
      </w:r>
      <w:r>
        <w:rPr>
          <w:rFonts w:hint="eastAsia"/>
        </w:rPr>
        <w:t>10.1</w:t>
      </w:r>
    </w:p>
    <w:p>
      <w:pPr>
        <w:pStyle w:val="8"/>
        <w:widowControl/>
        <w:numPr>
          <w:ilvl w:val="1"/>
          <w:numId w:val="2"/>
        </w:numPr>
        <w:ind w:left="1259"/>
      </w:pPr>
      <w:r>
        <w:rPr>
          <w:rFonts w:hint="eastAsia"/>
        </w:rPr>
        <w:t>深度学习加速库：C</w:t>
      </w:r>
      <w:r>
        <w:t>uDNN 7.6.5</w:t>
      </w:r>
    </w:p>
    <w:p>
      <w:pPr>
        <w:pStyle w:val="8"/>
        <w:widowControl/>
        <w:numPr>
          <w:ilvl w:val="1"/>
          <w:numId w:val="2"/>
        </w:numPr>
        <w:ind w:left="1259"/>
      </w:pPr>
      <w:r>
        <w:rPr>
          <w:rFonts w:hint="eastAsia"/>
        </w:rPr>
        <w:t>深度学习网络框架：P</w:t>
      </w:r>
      <w:r>
        <w:t>ytorch 1.4.0</w:t>
      </w:r>
    </w:p>
    <w:p>
      <w:pPr>
        <w:pStyle w:val="8"/>
        <w:widowControl/>
        <w:numPr>
          <w:ilvl w:val="0"/>
          <w:numId w:val="2"/>
        </w:numPr>
      </w:pPr>
      <w:r>
        <w:rPr>
          <w:rFonts w:hint="eastAsia"/>
        </w:rPr>
        <w:t>硬件环境：</w:t>
      </w:r>
    </w:p>
    <w:p>
      <w:pPr>
        <w:pStyle w:val="8"/>
        <w:widowControl/>
        <w:numPr>
          <w:ilvl w:val="1"/>
          <w:numId w:val="2"/>
        </w:numPr>
      </w:pPr>
      <w:r>
        <w:rPr>
          <w:rFonts w:hint="eastAsia"/>
        </w:rPr>
        <w:t>CPU：</w:t>
      </w:r>
      <w:r>
        <w:t>Intel(R) Xeon(R) CPU E5-2650 v4 @ 2.20GHz</w:t>
      </w:r>
    </w:p>
    <w:p>
      <w:pPr>
        <w:pStyle w:val="8"/>
        <w:widowControl/>
        <w:numPr>
          <w:ilvl w:val="1"/>
          <w:numId w:val="2"/>
        </w:numPr>
      </w:pPr>
      <w:r>
        <w:rPr>
          <w:rFonts w:hint="eastAsia"/>
        </w:rPr>
        <w:t>GPU：</w:t>
      </w:r>
      <w:r>
        <w:t>GeForce RTX 2080 Ti </w:t>
      </w:r>
    </w:p>
    <w:p>
      <w:pPr>
        <w:pStyle w:val="8"/>
        <w:widowControl/>
        <w:numPr>
          <w:ilvl w:val="1"/>
          <w:numId w:val="2"/>
        </w:numPr>
      </w:pPr>
      <w:r>
        <w:rPr>
          <w:rFonts w:hint="eastAsia"/>
        </w:rPr>
        <w:t>内存：125GB</w:t>
      </w:r>
    </w:p>
    <w:p>
      <w:pPr>
        <w:pStyle w:val="8"/>
        <w:spacing w:before="156" w:beforeLines="50" w:line="360" w:lineRule="auto"/>
        <w:outlineLvl w:val="2"/>
        <w:rPr>
          <w:rFonts w:ascii="黑体" w:hAnsi="黑体" w:eastAsia="黑体"/>
          <w:b/>
          <w:bCs/>
        </w:rPr>
      </w:pPr>
      <w:bookmarkStart w:id="51" w:name="_Toc181858819"/>
      <w:bookmarkStart w:id="52" w:name="_Toc38453064"/>
      <w:bookmarkStart w:id="53" w:name="_Toc39862322"/>
      <w:r>
        <w:rPr>
          <w:rFonts w:ascii="黑体" w:hAnsi="黑体" w:eastAsia="黑体"/>
          <w:b/>
          <w:bCs/>
        </w:rPr>
        <w:t xml:space="preserve">2.2.2 </w:t>
      </w:r>
      <w:r>
        <w:rPr>
          <w:rFonts w:hint="eastAsia" w:ascii="黑体" w:hAnsi="黑体" w:eastAsia="黑体"/>
          <w:b/>
          <w:bCs/>
        </w:rPr>
        <w:t>实验环境搭建</w:t>
      </w:r>
      <w:bookmarkEnd w:id="51"/>
      <w:bookmarkEnd w:id="52"/>
      <w:bookmarkEnd w:id="53"/>
    </w:p>
    <w:p>
      <w:pPr>
        <w:pStyle w:val="8"/>
        <w:widowControl/>
        <w:numPr>
          <w:ilvl w:val="0"/>
          <w:numId w:val="3"/>
        </w:numPr>
      </w:pPr>
      <w:r>
        <w:rPr>
          <w:rFonts w:hint="eastAsia"/>
        </w:rPr>
        <w:t>安装A</w:t>
      </w:r>
      <w:r>
        <w:t>naconda</w:t>
      </w:r>
      <w:r>
        <w:rPr>
          <w:rFonts w:hint="eastAsia"/>
        </w:rPr>
        <w:t>平台</w:t>
      </w:r>
    </w:p>
    <w:p>
      <w:pPr>
        <w:pStyle w:val="36"/>
        <w:ind w:left="420"/>
      </w:pPr>
      <w:r>
        <w:t>Anaconda</w:t>
      </w:r>
      <w:r>
        <w:rPr>
          <w:rFonts w:hint="eastAsia"/>
        </w:rPr>
        <w:t>是一个开源的Python发行版本，其中包括了</w:t>
      </w:r>
      <w:r>
        <w:t>Conda</w:t>
      </w:r>
      <w:r>
        <w:rPr>
          <w:rFonts w:hint="eastAsia"/>
        </w:rPr>
        <w:t>、Python等180多个科学包及其依赖项。根据本实验的需要，前往官网下载Anaconda3</w:t>
      </w:r>
      <w:r>
        <w:t xml:space="preserve"> </w:t>
      </w:r>
      <w:r>
        <w:rPr>
          <w:rFonts w:hint="eastAsia"/>
        </w:rPr>
        <w:t>4.7.10安装包，对Anaconda进行安装。在安装过程中，将其安装路径加入到环境变量中，以便于使用。安装完成之后，打开终端并输入命令：</w:t>
      </w:r>
    </w:p>
    <w:tbl>
      <w:tblPr>
        <w:tblStyle w:val="26"/>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tcPr>
          <w:p>
            <w:pPr>
              <w:pStyle w:val="8"/>
            </w:pPr>
            <w:r>
              <w:t>conda --version</w:t>
            </w:r>
          </w:p>
        </w:tc>
      </w:tr>
    </w:tbl>
    <w:p>
      <w:pPr>
        <w:pStyle w:val="8"/>
        <w:ind w:firstLine="420"/>
      </w:pPr>
      <w:r>
        <w:rPr>
          <w:rFonts w:hint="eastAsia"/>
        </w:rPr>
        <w:t>若输出其版本，则安装成功。</w:t>
      </w:r>
    </w:p>
    <w:p>
      <w:pPr>
        <w:pStyle w:val="36"/>
        <w:ind w:left="420"/>
      </w:pPr>
      <w:r>
        <w:rPr>
          <w:rFonts w:hint="eastAsia"/>
        </w:rPr>
        <w:t>在Anaconda使用过程中，有一些常用的命令，为了方便了解使用，在此罗列，以下为Anaconda常用命令表(见</w:t>
      </w:r>
      <w:r>
        <w:fldChar w:fldCharType="begin"/>
      </w:r>
      <w:r>
        <w:instrText xml:space="preserve"> </w:instrText>
      </w:r>
      <w:r>
        <w:rPr>
          <w:rFonts w:hint="eastAsia"/>
        </w:rPr>
        <w:instrText xml:space="preserve">REF _Ref39864376 \h</w:instrText>
      </w:r>
      <w:r>
        <w:instrText xml:space="preserve">  \* MERGEFORMAT </w:instrText>
      </w:r>
      <w:r>
        <w:fldChar w:fldCharType="separate"/>
      </w:r>
      <w:r>
        <w:rPr>
          <w:rFonts w:hint="eastAsia"/>
        </w:rPr>
        <w:t>表2-</w:t>
      </w:r>
      <w:r>
        <w:t>1</w:t>
      </w:r>
      <w:r>
        <w:fldChar w:fldCharType="end"/>
      </w:r>
      <w:r>
        <w:t>)</w:t>
      </w:r>
      <w:r>
        <w:rPr>
          <w:rFonts w:hint="eastAsia"/>
        </w:rPr>
        <w:t>：</w:t>
      </w:r>
    </w:p>
    <w:p>
      <w:pPr>
        <w:pStyle w:val="36"/>
      </w:pPr>
    </w:p>
    <w:p>
      <w:pPr>
        <w:pStyle w:val="37"/>
      </w:pPr>
      <w:bookmarkStart w:id="54" w:name="_Ref39864376"/>
      <w:r>
        <w:rPr>
          <w:rFonts w:hint="eastAsia"/>
        </w:rPr>
        <w:t>表2-</w:t>
      </w:r>
      <w:r>
        <w:fldChar w:fldCharType="begin"/>
      </w:r>
      <w:r>
        <w:instrText xml:space="preserve"> </w:instrText>
      </w:r>
      <w:r>
        <w:rPr>
          <w:rFonts w:hint="eastAsia"/>
        </w:rPr>
        <w:instrText xml:space="preserve">SEQ 表2- \* ARABIC</w:instrText>
      </w:r>
      <w:r>
        <w:instrText xml:space="preserve"> </w:instrText>
      </w:r>
      <w:r>
        <w:fldChar w:fldCharType="separate"/>
      </w:r>
      <w:r>
        <w:t>1</w:t>
      </w:r>
      <w:r>
        <w:fldChar w:fldCharType="end"/>
      </w:r>
      <w:bookmarkEnd w:id="54"/>
      <w:r>
        <w:rPr>
          <w:rFonts w:hint="eastAsia"/>
        </w:rPr>
        <w:t xml:space="preserve"> Anaconda常用命令表</w:t>
      </w:r>
    </w:p>
    <w:tbl>
      <w:tblPr>
        <w:tblStyle w:val="26"/>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3"/>
        <w:gridCol w:w="447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Borders>
              <w:bottom w:val="single" w:color="auto" w:sz="6" w:space="0"/>
            </w:tcBorders>
          </w:tcPr>
          <w:p>
            <w:pPr>
              <w:pStyle w:val="8"/>
              <w:jc w:val="center"/>
            </w:pPr>
            <w:r>
              <w:rPr>
                <w:rFonts w:hint="eastAsia"/>
              </w:rPr>
              <w:t>命令</w:t>
            </w:r>
          </w:p>
        </w:tc>
        <w:tc>
          <w:tcPr>
            <w:tcW w:w="2500" w:type="pct"/>
            <w:tcBorders>
              <w:bottom w:val="single" w:color="auto" w:sz="6" w:space="0"/>
            </w:tcBorders>
          </w:tcPr>
          <w:p>
            <w:pPr>
              <w:pStyle w:val="8"/>
              <w:jc w:val="center"/>
            </w:pPr>
            <w:r>
              <w:rPr>
                <w:rFonts w:hint="eastAsia"/>
              </w:rPr>
              <w:t>对应的操作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Borders>
              <w:top w:val="single" w:color="auto" w:sz="6" w:space="0"/>
            </w:tcBorders>
          </w:tcPr>
          <w:p>
            <w:pPr>
              <w:pStyle w:val="8"/>
              <w:jc w:val="center"/>
            </w:pPr>
            <w:r>
              <w:t>conda create --name &lt;env&gt; python=x.x</w:t>
            </w:r>
          </w:p>
        </w:tc>
        <w:tc>
          <w:tcPr>
            <w:tcW w:w="2500" w:type="pct"/>
            <w:tcBorders>
              <w:top w:val="single" w:color="auto" w:sz="6" w:space="0"/>
            </w:tcBorders>
          </w:tcPr>
          <w:p>
            <w:pPr>
              <w:pStyle w:val="8"/>
              <w:jc w:val="center"/>
            </w:pPr>
            <w:r>
              <w:rPr>
                <w:rFonts w:hint="eastAsia"/>
              </w:rPr>
              <w:t>创建Python版本为x</w:t>
            </w:r>
            <w:r>
              <w:t>.x</w:t>
            </w:r>
            <w:r>
              <w:rPr>
                <w:rFonts w:hint="eastAsia"/>
              </w:rPr>
              <w:t>的虚拟环境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pStyle w:val="8"/>
              <w:jc w:val="center"/>
            </w:pPr>
            <w:r>
              <w:rPr>
                <w:rFonts w:hint="eastAsia"/>
              </w:rPr>
              <w:t>conda</w:t>
            </w:r>
            <w:r>
              <w:t>/pip install &lt;packge&gt;</w:t>
            </w:r>
          </w:p>
        </w:tc>
        <w:tc>
          <w:tcPr>
            <w:tcW w:w="2500" w:type="pct"/>
          </w:tcPr>
          <w:p>
            <w:pPr>
              <w:pStyle w:val="8"/>
              <w:jc w:val="center"/>
            </w:pPr>
            <w:r>
              <w:rPr>
                <w:rFonts w:hint="eastAsia"/>
              </w:rPr>
              <w:t>安装软件包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pStyle w:val="8"/>
              <w:jc w:val="center"/>
            </w:pPr>
            <w:r>
              <w:t>c</w:t>
            </w:r>
            <w:r>
              <w:rPr>
                <w:rFonts w:hint="eastAsia"/>
              </w:rPr>
              <w:t>onda/pip</w:t>
            </w:r>
            <w:r>
              <w:t xml:space="preserve"> </w:t>
            </w:r>
            <w:r>
              <w:rPr>
                <w:rFonts w:hint="eastAsia"/>
              </w:rPr>
              <w:t>uninstall</w:t>
            </w:r>
            <w:r>
              <w:t xml:space="preserve"> </w:t>
            </w:r>
            <w:r>
              <w:rPr>
                <w:rFonts w:hint="eastAsia"/>
              </w:rPr>
              <w:t>&lt;</w:t>
            </w:r>
            <w:r>
              <w:t>package&gt;</w:t>
            </w:r>
          </w:p>
        </w:tc>
        <w:tc>
          <w:tcPr>
            <w:tcW w:w="2500" w:type="pct"/>
          </w:tcPr>
          <w:p>
            <w:pPr>
              <w:pStyle w:val="8"/>
              <w:jc w:val="center"/>
            </w:pPr>
            <w:r>
              <w:rPr>
                <w:rFonts w:hint="eastAsia"/>
              </w:rPr>
              <w:t>卸载软件包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pStyle w:val="8"/>
              <w:jc w:val="center"/>
            </w:pPr>
            <w:r>
              <w:rPr>
                <w:rFonts w:hint="eastAsia"/>
              </w:rPr>
              <w:t>conda</w:t>
            </w:r>
            <w:r>
              <w:t>/pip list</w:t>
            </w:r>
          </w:p>
        </w:tc>
        <w:tc>
          <w:tcPr>
            <w:tcW w:w="2500" w:type="pct"/>
          </w:tcPr>
          <w:p>
            <w:pPr>
              <w:pStyle w:val="8"/>
              <w:jc w:val="center"/>
            </w:pPr>
            <w:r>
              <w:rPr>
                <w:rFonts w:hint="eastAsia"/>
              </w:rPr>
              <w:t>查看安装的所有包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pStyle w:val="8"/>
              <w:jc w:val="center"/>
            </w:pPr>
            <w:r>
              <w:rPr>
                <w:rFonts w:hint="eastAsia"/>
              </w:rPr>
              <w:t>conda</w:t>
            </w:r>
            <w:r>
              <w:t xml:space="preserve"> </w:t>
            </w:r>
            <w:r>
              <w:rPr>
                <w:rFonts w:hint="eastAsia"/>
              </w:rPr>
              <w:t>activate</w:t>
            </w:r>
            <w:r>
              <w:t xml:space="preserve"> &lt;env&gt;</w:t>
            </w:r>
          </w:p>
        </w:tc>
        <w:tc>
          <w:tcPr>
            <w:tcW w:w="2500" w:type="pct"/>
          </w:tcPr>
          <w:p>
            <w:pPr>
              <w:pStyle w:val="8"/>
              <w:jc w:val="center"/>
            </w:pPr>
            <w:r>
              <w:rPr>
                <w:rFonts w:hint="eastAsia"/>
              </w:rPr>
              <w:t>激活目标虚拟环境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pStyle w:val="8"/>
              <w:jc w:val="center"/>
            </w:pPr>
            <w:r>
              <w:t>c</w:t>
            </w:r>
            <w:r>
              <w:rPr>
                <w:rFonts w:hint="eastAsia"/>
              </w:rPr>
              <w:t>onda</w:t>
            </w:r>
            <w:r>
              <w:t xml:space="preserve"> </w:t>
            </w:r>
            <w:r>
              <w:rPr>
                <w:rFonts w:hint="eastAsia"/>
              </w:rPr>
              <w:t>deactivate</w:t>
            </w:r>
          </w:p>
        </w:tc>
        <w:tc>
          <w:tcPr>
            <w:tcW w:w="2500" w:type="pct"/>
          </w:tcPr>
          <w:p>
            <w:pPr>
              <w:pStyle w:val="8"/>
              <w:jc w:val="center"/>
            </w:pPr>
            <w:r>
              <w:rPr>
                <w:rFonts w:hint="eastAsia"/>
              </w:rPr>
              <w:t>退出当前虚拟环境，回到base环境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pStyle w:val="8"/>
              <w:jc w:val="center"/>
            </w:pPr>
            <w:r>
              <w:t>c</w:t>
            </w:r>
            <w:r>
              <w:rPr>
                <w:rFonts w:hint="eastAsia"/>
              </w:rPr>
              <w:t>onda</w:t>
            </w:r>
            <w:r>
              <w:t xml:space="preserve"> </w:t>
            </w:r>
            <w:r>
              <w:rPr>
                <w:rFonts w:hint="eastAsia"/>
              </w:rPr>
              <w:t>env</w:t>
            </w:r>
            <w:r>
              <w:t xml:space="preserve"> </w:t>
            </w:r>
            <w:r>
              <w:rPr>
                <w:rFonts w:hint="eastAsia"/>
              </w:rPr>
              <w:t>list</w:t>
            </w:r>
          </w:p>
        </w:tc>
        <w:tc>
          <w:tcPr>
            <w:tcW w:w="2500" w:type="pct"/>
          </w:tcPr>
          <w:p>
            <w:pPr>
              <w:pStyle w:val="8"/>
              <w:jc w:val="center"/>
            </w:pPr>
            <w:r>
              <w:rPr>
                <w:rFonts w:hint="eastAsia"/>
              </w:rPr>
              <w:t>查看创建的所有虚拟环境</w:t>
            </w:r>
          </w:p>
        </w:tc>
      </w:tr>
    </w:tbl>
    <w:p>
      <w:pPr>
        <w:pStyle w:val="36"/>
        <w:ind w:firstLine="0" w:firstLineChars="0"/>
      </w:pPr>
    </w:p>
    <w:p>
      <w:pPr>
        <w:pStyle w:val="8"/>
        <w:widowControl/>
        <w:numPr>
          <w:ilvl w:val="0"/>
          <w:numId w:val="3"/>
        </w:numPr>
      </w:pPr>
      <w:r>
        <w:rPr>
          <w:rFonts w:hint="eastAsia"/>
        </w:rPr>
        <w:t>安装CUDA运算平台与CuDNN</w:t>
      </w:r>
      <w:r>
        <w:t xml:space="preserve"> </w:t>
      </w:r>
      <w:r>
        <w:rPr>
          <w:rFonts w:hint="eastAsia"/>
        </w:rPr>
        <w:t>GPU加速库</w:t>
      </w:r>
    </w:p>
    <w:p>
      <w:pPr>
        <w:pStyle w:val="8"/>
        <w:widowControl/>
        <w:numPr>
          <w:ilvl w:val="1"/>
          <w:numId w:val="3"/>
        </w:numPr>
      </w:pPr>
      <w:r>
        <w:rPr>
          <w:rFonts w:hint="eastAsia"/>
        </w:rPr>
        <w:t>安装CUDA运算平台</w:t>
      </w:r>
    </w:p>
    <w:p>
      <w:pPr>
        <w:pStyle w:val="36"/>
        <w:ind w:left="840"/>
      </w:pPr>
      <w:r>
        <w:rPr>
          <w:rFonts w:hint="eastAsia"/>
        </w:rPr>
        <w:t>CUDA</w:t>
      </w:r>
      <w:r>
        <w:t xml:space="preserve"> </w:t>
      </w:r>
      <w:r>
        <w:rPr>
          <w:rFonts w:hint="eastAsia"/>
        </w:rPr>
        <w:t>Toolkit是NVIDIA公司针对GPU编程的基础工具包，也是驱动显卡计算的核心技术工具。首先查看实验环境中NVIDIA显卡驱动版本，根据对应版本选择CUDA版本，本实验根据环境选用的是CUDA10.1版本进行安装。在安装完成之后，打开终端输入命令：</w:t>
      </w:r>
    </w:p>
    <w:tbl>
      <w:tblPr>
        <w:tblStyle w:val="2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tcPr>
          <w:p>
            <w:pPr>
              <w:pStyle w:val="8"/>
            </w:pPr>
            <w:r>
              <w:t>nvidia-smi</w:t>
            </w:r>
          </w:p>
        </w:tc>
      </w:tr>
    </w:tbl>
    <w:p>
      <w:pPr>
        <w:pStyle w:val="8"/>
        <w:ind w:left="420" w:firstLine="420"/>
      </w:pPr>
      <w:r>
        <w:rPr>
          <w:rFonts w:hint="eastAsia"/>
        </w:rPr>
        <w:t>若输出GPU显卡详细信息，则安装成功。</w:t>
      </w:r>
    </w:p>
    <w:p>
      <w:pPr>
        <w:pStyle w:val="8"/>
        <w:widowControl/>
        <w:numPr>
          <w:ilvl w:val="1"/>
          <w:numId w:val="3"/>
        </w:numPr>
      </w:pPr>
      <w:r>
        <w:rPr>
          <w:rFonts w:hint="eastAsia"/>
        </w:rPr>
        <w:t>安装CuDNN</w:t>
      </w:r>
      <w:r>
        <w:t xml:space="preserve"> </w:t>
      </w:r>
      <w:r>
        <w:rPr>
          <w:rFonts w:hint="eastAsia"/>
        </w:rPr>
        <w:t>GPU加速库</w:t>
      </w:r>
    </w:p>
    <w:p>
      <w:pPr>
        <w:pStyle w:val="36"/>
        <w:ind w:left="840"/>
      </w:pPr>
      <w:r>
        <w:rPr>
          <w:rFonts w:hint="eastAsia"/>
        </w:rPr>
        <w:t>CuDNN是基于</w:t>
      </w:r>
      <w:r>
        <w:t>CUDA</w:t>
      </w:r>
      <w:r>
        <w:rPr>
          <w:rFonts w:hint="eastAsia"/>
        </w:rPr>
        <w:t>的深度学习GPU加速库，有了它才能在GPU上进行加速运算。根据实验环境下安装的CUDA版本，去对应官网下载所对应的版本，本实验根据环境选用的是7.6.5版本。下载完成之后，解压文件，将解压后的文件夹复制到CUDA的安装目录下，覆盖对应文件夹即可。在复制完成之后，打开终端输入命令：</w:t>
      </w:r>
    </w:p>
    <w:tbl>
      <w:tblPr>
        <w:tblStyle w:val="26"/>
        <w:tblW w:w="4515" w:type="pct"/>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0" w:type="pct"/>
          </w:tcPr>
          <w:p>
            <w:pPr>
              <w:pStyle w:val="8"/>
            </w:pPr>
            <w:r>
              <w:t xml:space="preserve">cat </w:t>
            </w:r>
            <w:r>
              <w:rPr>
                <w:rFonts w:hint="eastAsia"/>
              </w:rPr>
              <w:t>/</w:t>
            </w:r>
            <w:r>
              <w:t>PATH/cuda/include/cudnn.h | grep CUDNN_MAJOR -A 2</w:t>
            </w:r>
          </w:p>
        </w:tc>
      </w:tr>
    </w:tbl>
    <w:p>
      <w:pPr>
        <w:pStyle w:val="8"/>
        <w:ind w:left="420" w:firstLine="420"/>
      </w:pPr>
      <w:r>
        <w:rPr>
          <w:rFonts w:hint="eastAsia"/>
        </w:rPr>
        <w:t>其中P</w:t>
      </w:r>
      <w:r>
        <w:t>ATH</w:t>
      </w:r>
      <w:r>
        <w:rPr>
          <w:rFonts w:hint="eastAsia"/>
        </w:rPr>
        <w:t>为CUDA安装目录，若输出对应信息则安装成功。</w:t>
      </w:r>
    </w:p>
    <w:p>
      <w:pPr>
        <w:pStyle w:val="8"/>
        <w:widowControl/>
        <w:numPr>
          <w:ilvl w:val="0"/>
          <w:numId w:val="3"/>
        </w:numPr>
      </w:pPr>
      <w:r>
        <w:rPr>
          <w:rFonts w:hint="eastAsia"/>
        </w:rPr>
        <w:t>安装Pytorch框架</w:t>
      </w:r>
    </w:p>
    <w:p>
      <w:pPr>
        <w:pStyle w:val="36"/>
        <w:ind w:left="840"/>
      </w:pPr>
      <w:r>
        <w:rPr>
          <w:rFonts w:hint="eastAsia"/>
        </w:rPr>
        <w:t>Pytorch是神经网络框架，专门用来针对GPU加速的深度神经网络编程。因为实验采取Anaconda平台，所以采用Conda的包管理进行下载，这里选择版本为1.4.0的Pytorch进行下载安装：</w:t>
      </w:r>
    </w:p>
    <w:tbl>
      <w:tblPr>
        <w:tblStyle w:val="2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tcPr>
          <w:p>
            <w:pPr>
              <w:pStyle w:val="8"/>
            </w:pPr>
            <w:r>
              <w:t>conda install pytorch torchvision cudatoolkit=10.1 -c pytorch</w:t>
            </w:r>
          </w:p>
        </w:tc>
      </w:tr>
    </w:tbl>
    <w:p>
      <w:pPr>
        <w:pStyle w:val="8"/>
        <w:ind w:left="840"/>
      </w:pPr>
      <w:r>
        <w:rPr>
          <w:rFonts w:hint="eastAsia"/>
        </w:rPr>
        <w:t>安装完成之后，进入Python环境，输入代码：</w:t>
      </w:r>
    </w:p>
    <w:tbl>
      <w:tblPr>
        <w:tblStyle w:val="2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Pr>
          <w:p>
            <w:pPr>
              <w:pStyle w:val="8"/>
            </w:pPr>
            <w:r>
              <w:rPr>
                <w:rFonts w:hint="eastAsia"/>
              </w:rPr>
              <w:t>import</w:t>
            </w:r>
            <w:r>
              <w:t xml:space="preserve"> </w:t>
            </w:r>
            <w:r>
              <w:rPr>
                <w:rFonts w:hint="eastAsia"/>
              </w:rPr>
              <w:t>torch</w:t>
            </w:r>
          </w:p>
        </w:tc>
      </w:tr>
    </w:tbl>
    <w:p>
      <w:pPr>
        <w:pStyle w:val="8"/>
        <w:ind w:left="840"/>
      </w:pPr>
      <w:r>
        <w:rPr>
          <w:rFonts w:hint="eastAsia"/>
        </w:rPr>
        <w:t>若未输出报错信息，则安装成功。</w:t>
      </w:r>
    </w:p>
    <w:p>
      <w:pPr>
        <w:pStyle w:val="8"/>
        <w:ind w:left="840"/>
      </w:pPr>
      <w:r>
        <w:rPr>
          <w:rFonts w:hint="eastAsia"/>
        </w:rPr>
        <w:t>再验证Pytorch是否能使用GPU进行加速运算，输入代码：</w:t>
      </w:r>
    </w:p>
    <w:tbl>
      <w:tblPr>
        <w:tblStyle w:val="2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tcPr>
          <w:p>
            <w:pPr>
              <w:pStyle w:val="8"/>
            </w:pPr>
            <w:r>
              <w:t>torch.cuda.is_available()</w:t>
            </w:r>
          </w:p>
        </w:tc>
      </w:tr>
    </w:tbl>
    <w:p>
      <w:pPr>
        <w:pStyle w:val="8"/>
        <w:ind w:left="840"/>
      </w:pPr>
      <w:r>
        <w:rPr>
          <w:rFonts w:hint="eastAsia"/>
        </w:rPr>
        <w:t>若返回输出True，则说明Pytorch可以成功使用GPU进行加速运算。</w:t>
      </w:r>
    </w:p>
    <w:p>
      <w:pPr>
        <w:pStyle w:val="41"/>
        <w:spacing w:before="156" w:beforeLines="50" w:after="0" w:line="360" w:lineRule="auto"/>
        <w:outlineLvl w:val="1"/>
      </w:pPr>
      <w:bookmarkStart w:id="55" w:name="_Toc39862323"/>
      <w:bookmarkStart w:id="56" w:name="_Toc10564684"/>
      <w:bookmarkStart w:id="57" w:name="_Toc38453065"/>
      <w:r>
        <w:t xml:space="preserve">2.3 </w:t>
      </w:r>
      <w:r>
        <w:rPr>
          <w:rFonts w:hint="eastAsia"/>
        </w:rPr>
        <w:t>数据集介绍与处理</w:t>
      </w:r>
      <w:bookmarkEnd w:id="55"/>
      <w:bookmarkEnd w:id="56"/>
      <w:bookmarkEnd w:id="57"/>
    </w:p>
    <w:p>
      <w:pPr>
        <w:pStyle w:val="8"/>
        <w:spacing w:before="156" w:beforeLines="50" w:line="360" w:lineRule="auto"/>
        <w:outlineLvl w:val="2"/>
        <w:rPr>
          <w:rFonts w:ascii="黑体" w:hAnsi="黑体" w:eastAsia="黑体"/>
          <w:b/>
          <w:bCs/>
        </w:rPr>
      </w:pPr>
      <w:bookmarkStart w:id="58" w:name="_Toc39862324"/>
      <w:r>
        <w:rPr>
          <w:rFonts w:ascii="黑体" w:hAnsi="黑体" w:eastAsia="黑体"/>
          <w:b/>
          <w:bCs/>
        </w:rPr>
        <w:t>2.3.1 VOC0712</w:t>
      </w:r>
      <w:r>
        <w:rPr>
          <w:rFonts w:hint="eastAsia" w:ascii="黑体" w:hAnsi="黑体" w:eastAsia="黑体"/>
          <w:b/>
          <w:bCs/>
        </w:rPr>
        <w:t>数据集</w:t>
      </w:r>
      <w:bookmarkEnd w:id="58"/>
    </w:p>
    <w:p>
      <w:pPr>
        <w:pStyle w:val="36"/>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 xml:space="preserve">REF _Ref39677404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是用于图像识别和分类的一整套标准化的数据集。该数据集中包括有20中物体的分类，包括人、动物、交通工具和家具等。在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pPr>
        <w:pStyle w:val="36"/>
      </w:pPr>
      <w:r>
        <w:rPr>
          <w:rFonts w:hint="eastAsia"/>
        </w:rPr>
        <w:t>常用的PASCAL</w:t>
      </w:r>
      <w:r>
        <w:t xml:space="preserve"> </w:t>
      </w:r>
      <w:r>
        <w:rPr>
          <w:rFonts w:hint="eastAsia"/>
        </w:rPr>
        <w:t>VOC数据集为VOC2007和VOC2012，在本次实验中将二者结合起来，进行训练与测试。将VOC2007数据集中的训练集(</w:t>
      </w:r>
      <w:r>
        <w:t>5</w:t>
      </w:r>
      <w:r>
        <w:rPr>
          <w:rFonts w:hint="eastAsia"/>
        </w:rPr>
        <w:t>011张</w:t>
      </w:r>
      <w:r>
        <w:t>)</w:t>
      </w:r>
      <w:r>
        <w:rPr>
          <w:rFonts w:hint="eastAsia"/>
        </w:rPr>
        <w:t>与VOC2012数据集中的训练集</w:t>
      </w:r>
      <w:r>
        <w:t>(</w:t>
      </w:r>
      <w:r>
        <w:rPr>
          <w:rFonts w:hint="eastAsia"/>
        </w:rPr>
        <w:t>17125张</w:t>
      </w:r>
      <w:r>
        <w:t>)</w:t>
      </w:r>
      <w:r>
        <w:rPr>
          <w:rFonts w:hint="eastAsia"/>
        </w:rPr>
        <w:t>进行合并作为实验的训练集，一共22136张图片。由于VOC2012数据集的测试集标注文件未公开，所以采用VOC2007数据集中测试集进行测试与模型评估，一共4952张图片。</w:t>
      </w:r>
    </w:p>
    <w:p>
      <w:pPr>
        <w:pStyle w:val="8"/>
        <w:spacing w:before="156" w:beforeLines="50" w:line="360" w:lineRule="auto"/>
        <w:outlineLvl w:val="2"/>
        <w:rPr>
          <w:rFonts w:ascii="黑体" w:hAnsi="黑体" w:eastAsia="黑体"/>
          <w:b/>
          <w:bCs/>
        </w:rPr>
      </w:pPr>
      <w:bookmarkStart w:id="59" w:name="_Toc39862325"/>
      <w:r>
        <w:rPr>
          <w:rFonts w:ascii="黑体" w:hAnsi="黑体" w:eastAsia="黑体"/>
          <w:b/>
          <w:bCs/>
        </w:rPr>
        <w:t>2.3.2 COCO2017</w:t>
      </w:r>
      <w:r>
        <w:rPr>
          <w:rFonts w:hint="eastAsia" w:ascii="黑体" w:hAnsi="黑体" w:eastAsia="黑体"/>
          <w:b/>
          <w:bCs/>
        </w:rPr>
        <w:t>数据集</w:t>
      </w:r>
      <w:bookmarkEnd w:id="59"/>
    </w:p>
    <w:p>
      <w:pPr>
        <w:pStyle w:val="36"/>
      </w:pPr>
      <w:r>
        <w:rPr>
          <w:rFonts w:hint="eastAsia"/>
        </w:rPr>
        <w:t>COCO</w:t>
      </w:r>
      <w:r>
        <w:rPr>
          <w:vertAlign w:val="superscript"/>
        </w:rPr>
        <w:fldChar w:fldCharType="begin"/>
      </w:r>
      <w:r>
        <w:rPr>
          <w:vertAlign w:val="superscript"/>
        </w:rPr>
        <w:instrText xml:space="preserve"> </w:instrText>
      </w:r>
      <w:r>
        <w:rPr>
          <w:rFonts w:hint="eastAsia"/>
          <w:vertAlign w:val="superscript"/>
        </w:rPr>
        <w:instrText xml:space="preserve">REF _Ref39677470 \r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数据集起源于微软在2014年出资标注的Microsoft</w:t>
      </w:r>
      <w:r>
        <w:t xml:space="preserve"> </w:t>
      </w:r>
      <w:r>
        <w:rPr>
          <w:rFonts w:hint="eastAsia"/>
        </w:rPr>
        <w:t>COCO数据集，主要为目标检测、分割、人体关键点检测、语义分割和字幕生成等任务而设计。COCO数据集中包含有80中物体的分类，数量远大于PASCAL</w:t>
      </w:r>
      <w:r>
        <w:t xml:space="preserve"> </w:t>
      </w:r>
      <w:r>
        <w:rPr>
          <w:rFonts w:hint="eastAsia"/>
        </w:rPr>
        <w:t>VOC数据集，所以检测难度也比PASCAL</w:t>
      </w:r>
      <w:r>
        <w:t xml:space="preserve"> </w:t>
      </w:r>
      <w:r>
        <w:rPr>
          <w:rFonts w:hint="eastAsia"/>
        </w:rPr>
        <w:t>VOC数据集大很多。在COCO2017数据集中，数据集与测试集中的图片的标注信息都各自对应一个json文件。数据集官方也提供了相对应的Python软件包pycocotools来方便使用者读取COCO数据集的信息。本次实验采用COCO2017数据集中的训练集作为实验训练集，一共118287张图片。COCO2017数据集中的val测试集作为实验的测试集进行测试与模型评估，一共5000张图片。</w:t>
      </w:r>
    </w:p>
    <w:p>
      <w:pPr>
        <w:pStyle w:val="41"/>
        <w:spacing w:before="156" w:beforeLines="50" w:after="0" w:line="360" w:lineRule="auto"/>
        <w:outlineLvl w:val="1"/>
      </w:pPr>
      <w:bookmarkStart w:id="60" w:name="_Toc658848262"/>
      <w:bookmarkStart w:id="61" w:name="_Toc38453066"/>
      <w:bookmarkStart w:id="62" w:name="_Toc39862326"/>
      <w:r>
        <w:t xml:space="preserve">2.4 </w:t>
      </w:r>
      <w:r>
        <w:rPr>
          <w:rFonts w:hint="eastAsia"/>
        </w:rPr>
        <w:t>本章小</w:t>
      </w:r>
      <w:bookmarkEnd w:id="60"/>
      <w:bookmarkEnd w:id="61"/>
      <w:r>
        <w:rPr>
          <w:rFonts w:hint="eastAsia"/>
        </w:rPr>
        <w:t>结</w:t>
      </w:r>
      <w:bookmarkEnd w:id="62"/>
    </w:p>
    <w:p>
      <w:pPr>
        <w:pStyle w:val="36"/>
      </w:pPr>
      <w:r>
        <w:rPr>
          <w:rFonts w:hint="eastAsia"/>
        </w:rPr>
        <w:t>本章主要介绍了在搭建网络之前，对于实验平台与实验环境的搭建和数据集的构造过程。首先因为本次实验涉及的Python软件包较多，为了避免依赖冲突等不必要的问题，采用Anaconda平台搭建相关的环境进行实验；再通过对比TensorFlow与Pytorch的框架特点和性能等，选用了更加简洁且更易于开发编程的Pytorch框架进行编程。在数据集选择方面选用了，当今比较主流的两大数据集——PASCAL</w:t>
      </w:r>
      <w:r>
        <w:t xml:space="preserve"> </w:t>
      </w:r>
      <w:r>
        <w:rPr>
          <w:rFonts w:hint="eastAsia"/>
        </w:rPr>
        <w:t>VOC与C</w:t>
      </w:r>
      <w:r>
        <w:t>OCO</w:t>
      </w:r>
      <w:r>
        <w:rPr>
          <w:rFonts w:hint="eastAsia"/>
        </w:rPr>
        <w:t>。与这两大数据集相对应的ImageNet竞赛与COCO竞赛也是目标检测领域内的关注热点，每年都有大量的挑战者参与进来，也不断的推动着计算机视觉领域的发展，所以采用这两个数据集能更好的训练网络并评估检测器性能。</w:t>
      </w:r>
    </w:p>
    <w:p>
      <w:pPr>
        <w:pStyle w:val="8"/>
      </w:pPr>
      <w:r>
        <w:br w:type="page"/>
      </w:r>
    </w:p>
    <w:p>
      <w:pPr>
        <w:pStyle w:val="2"/>
        <w:spacing w:before="156" w:beforeLines="50" w:after="312" w:afterLines="100" w:line="360" w:lineRule="auto"/>
        <w:jc w:val="center"/>
        <w:rPr>
          <w:rFonts w:ascii="黑体" w:hAnsi="黑体"/>
        </w:rPr>
      </w:pPr>
      <w:bookmarkStart w:id="63" w:name="_Toc39862327"/>
      <w:bookmarkStart w:id="64" w:name="_Toc38453067"/>
      <w:r>
        <w:rPr>
          <w:rFonts w:hint="eastAsia" w:ascii="黑体" w:hAnsi="黑体"/>
        </w:rPr>
        <w:t>第3章 全卷积单阶段目标检测网络的实现</w:t>
      </w:r>
      <w:bookmarkEnd w:id="63"/>
      <w:bookmarkEnd w:id="64"/>
    </w:p>
    <w:p>
      <w:pPr>
        <w:pStyle w:val="41"/>
        <w:spacing w:before="156" w:beforeLines="50"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pPr>
        <w:pStyle w:val="8"/>
        <w:spacing w:before="156" w:beforeLines="50" w:line="360" w:lineRule="auto"/>
        <w:outlineLvl w:val="2"/>
        <w:rPr>
          <w:rFonts w:ascii="黑体" w:hAnsi="黑体" w:eastAsia="黑体"/>
          <w:b/>
          <w:bCs/>
        </w:rPr>
      </w:pPr>
      <w:bookmarkStart w:id="68" w:name="_Toc39862329"/>
      <w:r>
        <w:rPr>
          <w:rFonts w:hint="eastAsia" w:ascii="黑体" w:hAnsi="黑体" w:eastAsia="黑体"/>
          <w:b/>
          <w:bCs/>
        </w:rPr>
        <w:t>3</w:t>
      </w:r>
      <w:r>
        <w:rPr>
          <w:rFonts w:ascii="黑体" w:hAnsi="黑体" w:eastAsia="黑体"/>
          <w:b/>
          <w:bCs/>
        </w:rPr>
        <w:t xml:space="preserve">.1.1 </w:t>
      </w:r>
      <w:r>
        <w:rPr>
          <w:rFonts w:hint="eastAsia" w:ascii="黑体" w:hAnsi="黑体" w:eastAsia="黑体"/>
          <w:b/>
          <w:bCs/>
        </w:rPr>
        <w:t>数据集标注信息提取</w:t>
      </w:r>
      <w:bookmarkEnd w:id="68"/>
    </w:p>
    <w:p>
      <w:pPr>
        <w:pStyle w:val="36"/>
      </w:pPr>
      <w:r>
        <w:rPr>
          <w:rFonts w:hint="eastAsia"/>
        </w:rPr>
        <w:t>不管是PASCAL</w:t>
      </w:r>
      <w:r>
        <w:t xml:space="preserve"> </w:t>
      </w:r>
      <w:r>
        <w:rPr>
          <w:rFonts w:hint="eastAsia"/>
        </w:rPr>
        <w:t>VOC数据集还是COCO数据集，其原本的标注信息格式都不便于模型的读入，所以这一部分将数据集原本的标注信息转换为便于模型读入的文本格式。处理数据集标注信息这一部分的功能定义在annotation/deal_voc</w:t>
      </w:r>
      <w:r>
        <w:t>.py</w:t>
      </w:r>
      <w:r>
        <w:rPr>
          <w:rFonts w:hint="eastAsia"/>
        </w:rPr>
        <w:t>与annotation/deal_coco.</w:t>
      </w:r>
      <w:r>
        <w:t>py</w:t>
      </w:r>
      <w:r>
        <w:rPr>
          <w:rFonts w:hint="eastAsia"/>
        </w:rPr>
        <w:t>文件中，下面将分别介绍对于VOC0712与COCO2017这两个数据集标注信息的提取过程：</w:t>
      </w:r>
    </w:p>
    <w:p>
      <w:pPr>
        <w:pStyle w:val="47"/>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pPr>
        <w:pStyle w:val="36"/>
        <w:ind w:firstLine="420" w:firstLineChars="0"/>
      </w:pPr>
      <w:r>
        <w:rPr>
          <w:rFonts w:hint="eastAsia"/>
        </w:rPr>
        <w:t>对于已经构造好的VOC0712数据集，其标注文件位于数据集目录下的Annotations下，每一张图片都对应一个标注文件，包含有图片名称、物体类别及对应边界框坐标。标注文件为x</w:t>
      </w:r>
      <w:r>
        <w:t>ml</w:t>
      </w:r>
      <w:r>
        <w:rPr>
          <w:rFonts w:hint="eastAsia"/>
        </w:rPr>
        <w:t>格式，通过浏览器打开标注文件，可以观察到在annotation节点下的filename节点内有对应图片的文件名，size节点有对应图片的长宽大小，同时还有数个object节点，每一个object节点都对应一个图中的识别目标，包含目标的类别与目标边界框的坐标。对于xml格式的标注文件，本实验使用Python自带的xml软件包来进行解析，通过遍历树状结构的节点，找到需要读取的信息，将其写入到对应的文件中，方便模型读取训练。</w:t>
      </w:r>
    </w:p>
    <w:p>
      <w:pPr>
        <w:pStyle w:val="36"/>
      </w:pPr>
      <w:r>
        <w:rPr>
          <w:rFonts w:hint="eastAsia"/>
        </w:rPr>
        <w:t>通过依次读取标注文件，提取出所有标注文件的信息，每一个标注文件生成一行文本信息，例如，名为000001</w:t>
      </w:r>
      <w:r>
        <w:t>.jpg</w:t>
      </w:r>
      <w:r>
        <w:rPr>
          <w:rFonts w:hint="eastAsia"/>
        </w:rPr>
        <w:t>的图片所生成的文本信息为：</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21" w:type="dxa"/>
          </w:tcPr>
          <w:p>
            <w:pPr>
              <w:spacing w:line="440" w:lineRule="exact"/>
              <w:rPr>
                <w:sz w:val="24"/>
              </w:rPr>
            </w:pPr>
            <w:r>
              <w:rPr>
                <w:rFonts w:hint="eastAsia"/>
                <w:sz w:val="24"/>
              </w:rPr>
              <w:t>000001.jpg，12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pPr>
        <w:pStyle w:val="36"/>
        <w:ind w:firstLine="0" w:firstLineChars="0"/>
      </w:pPr>
      <w:r>
        <w:rPr>
          <w:rFonts w:hint="eastAsia"/>
        </w:rPr>
        <w:t>其中12与15分别为物体类别对应的标签索引，其后的四个数分别为X坐标最小值、Y坐标最小值、X坐标最大值、Y坐标最大值。通过这样的方式生成训练集和测试集的标注文本t</w:t>
      </w:r>
      <w:r>
        <w:t>rainval.txt</w:t>
      </w:r>
      <w:r>
        <w:rPr>
          <w:rFonts w:hint="eastAsia"/>
        </w:rPr>
        <w:t>与test</w:t>
      </w:r>
      <w:r>
        <w:t>.txt</w:t>
      </w:r>
      <w:r>
        <w:rPr>
          <w:rFonts w:hint="eastAsia"/>
        </w:rPr>
        <w:t>，并且额外生成一个label.</w:t>
      </w:r>
      <w:r>
        <w:t>txt</w:t>
      </w:r>
      <w:r>
        <w:rPr>
          <w:rFonts w:hint="eastAsia"/>
        </w:rPr>
        <w:t>文件用于记录每种物体类别对应的索引信息，如background背景类对应索引为0。</w:t>
      </w:r>
    </w:p>
    <w:p>
      <w:pPr>
        <w:pStyle w:val="47"/>
        <w:numPr>
          <w:ilvl w:val="0"/>
          <w:numId w:val="4"/>
        </w:numPr>
        <w:spacing w:line="440" w:lineRule="exact"/>
        <w:ind w:firstLineChars="0"/>
        <w:rPr>
          <w:sz w:val="24"/>
        </w:rPr>
      </w:pPr>
      <w:r>
        <w:rPr>
          <w:rFonts w:hint="eastAsia"/>
          <w:sz w:val="24"/>
        </w:rPr>
        <w:t>C</w:t>
      </w:r>
      <w:r>
        <w:rPr>
          <w:sz w:val="24"/>
        </w:rPr>
        <w:t>OCO</w:t>
      </w:r>
      <w:r>
        <w:rPr>
          <w:rFonts w:hint="eastAsia"/>
          <w:sz w:val="24"/>
        </w:rPr>
        <w:t>2017数据集</w:t>
      </w:r>
    </w:p>
    <w:p>
      <w:pPr>
        <w:pStyle w:val="36"/>
        <w:rPr>
          <w:szCs w:val="32"/>
        </w:rPr>
      </w:pPr>
      <w:r>
        <w:rPr>
          <w:rFonts w:hint="eastAsia"/>
        </w:rPr>
        <w:t>对于COCO2017数据集来说，其结构与VOC0712不同，标注文件为json格式，位于annotations目录下。本次实验采用官方给出的pycocotools软件包处理COCO数据集，通过pycocotools软件包中coco类中的方法，对json类型的标注文件进行解析。首先通过coco类中的g</w:t>
      </w:r>
      <w:r>
        <w:t>etImgIds()</w:t>
      </w:r>
      <w:r>
        <w:rPr>
          <w:rFonts w:hint="eastAsia"/>
        </w:rPr>
        <w:t>方法来获取所有的图片对应的编号；然后通过loadImgs</w:t>
      </w:r>
      <w:r>
        <w:t>()</w:t>
      </w:r>
      <w:r>
        <w:rPr>
          <w:rFonts w:hint="eastAsia"/>
        </w:rPr>
        <w:t>方法可以获取对应图片的信息；再通过get</w:t>
      </w:r>
      <w:r>
        <w:t>AnnIds()</w:t>
      </w:r>
      <w:r>
        <w:rPr>
          <w:rFonts w:hint="eastAsia"/>
        </w:rPr>
        <w:t>和l</w:t>
      </w:r>
      <w:r>
        <w:t>odaAnns()</w:t>
      </w:r>
      <w:r>
        <w:rPr>
          <w:rFonts w:hint="eastAsia"/>
        </w:rPr>
        <w:t>方法就可以获取得到图片的标注信息。不同于VOC0712数据集，COCO2017数据集给出的坐标形式为：X坐标最小值、Y坐标最小值、图片宽度、图片长度，为了与VOC0712统一格式，则通过用X坐标最小值与图片宽度相加，Y坐标最小值与图片高度相加得到X坐标最大值、Y坐标最大值。最后与VOC0712数据集处理类似，将模型所需要的信息写入到对应的文件中，以方便模型的读取。并且为了便于之后的模型评估，还生成了c</w:t>
      </w:r>
      <w:r>
        <w:t>oco_table</w:t>
      </w:r>
      <w:r>
        <w:rPr>
          <w:rFonts w:hint="eastAsia"/>
        </w:rPr>
        <w:t>.</w:t>
      </w:r>
      <w:r>
        <w:t>json</w:t>
      </w:r>
      <w:r>
        <w:rPr>
          <w:rFonts w:hint="eastAsia"/>
        </w:rPr>
        <w:t>文件用于记录所有可用的测试集图片文件名。</w:t>
      </w:r>
    </w:p>
    <w:p>
      <w:pPr>
        <w:pStyle w:val="8"/>
        <w:spacing w:before="156" w:beforeLines="50" w:line="360" w:lineRule="auto"/>
        <w:outlineLvl w:val="2"/>
        <w:rPr>
          <w:rFonts w:ascii="黑体" w:hAnsi="黑体" w:eastAsia="黑体"/>
          <w:b/>
          <w:bCs/>
        </w:rPr>
      </w:pPr>
      <w:bookmarkStart w:id="69" w:name="_Toc39862330"/>
      <w:r>
        <w:rPr>
          <w:rFonts w:hint="eastAsia" w:ascii="黑体" w:hAnsi="黑体" w:eastAsia="黑体"/>
          <w:b/>
          <w:bCs/>
        </w:rPr>
        <w:t>3.1.2</w:t>
      </w:r>
      <w:r>
        <w:rPr>
          <w:rFonts w:ascii="黑体" w:hAnsi="黑体" w:eastAsia="黑体"/>
          <w:b/>
          <w:bCs/>
        </w:rPr>
        <w:t xml:space="preserve"> </w:t>
      </w:r>
      <w:r>
        <w:rPr>
          <w:rFonts w:hint="eastAsia" w:ascii="黑体" w:hAnsi="黑体" w:eastAsia="黑体"/>
          <w:b/>
          <w:bCs/>
        </w:rPr>
        <w:t>数据增强</w:t>
      </w:r>
      <w:bookmarkEnd w:id="69"/>
    </w:p>
    <w:p>
      <w:pPr>
        <w:pStyle w:val="36"/>
      </w:pPr>
      <w:r>
        <w:rPr>
          <w:rFonts w:hint="eastAsia"/>
        </w:rPr>
        <w:t>数据集中不同图片的形状大小都不相同，为了方便之后的操作计算，本实验选择将VOC0712数据集中的图片形状统一固定在641×641大小，而COCO2017中的图片则固定为1025×1025大小，以VOC数据集中图片为例，原图如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t>a</w:t>
      </w:r>
      <w:r>
        <w:rPr>
          <w:rFonts w:hint="eastAsia"/>
        </w:rPr>
        <w:t>所示，调整图片尺寸之后如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b所示。在此基础上，本实验将对数据集进行数据增强操作，具体功能定义在d</w:t>
      </w:r>
      <w:r>
        <w:t>ataset/dataset.py</w:t>
      </w:r>
      <w:r>
        <w:rPr>
          <w:rFonts w:hint="eastAsia"/>
        </w:rPr>
        <w:t>文件中，分别对图片进行了缩放平移、左右翻转、上下翻转和亮度对比度饱和度变换操作：</w:t>
      </w:r>
    </w:p>
    <w:p>
      <w:pPr>
        <w:pStyle w:val="47"/>
        <w:numPr>
          <w:ilvl w:val="0"/>
          <w:numId w:val="5"/>
        </w:numPr>
        <w:spacing w:line="440" w:lineRule="exact"/>
        <w:ind w:firstLineChars="0"/>
        <w:rPr>
          <w:sz w:val="24"/>
        </w:rPr>
      </w:pPr>
      <w:r>
        <w:rPr>
          <w:rFonts w:hint="eastAsia"/>
          <w:sz w:val="24"/>
        </w:rPr>
        <w:t>缩放平移</w:t>
      </w:r>
    </w:p>
    <w:p>
      <w:pPr>
        <w:pStyle w:val="36"/>
        <w:ind w:firstLine="420" w:firstLineChars="0"/>
      </w:pPr>
      <w:r>
        <w:rPr>
          <w:rFonts w:hint="eastAsia"/>
        </w:rPr>
        <w:t>在dataset</w:t>
      </w:r>
      <w:r>
        <w:t>.py</w:t>
      </w:r>
      <w:r>
        <w:rPr>
          <w:rFonts w:hint="eastAsia"/>
        </w:rPr>
        <w:t>文件中定义了c</w:t>
      </w:r>
      <w:r>
        <w:t>enter_fix</w:t>
      </w:r>
      <w:r>
        <w:rPr>
          <w:rFonts w:hint="eastAsia"/>
        </w:rPr>
        <w:t>(</w:t>
      </w:r>
      <w:r>
        <w:t>)</w:t>
      </w:r>
      <w:r>
        <w:rPr>
          <w:rFonts w:hint="eastAsia"/>
        </w:rPr>
        <w:t>方法，其功能为实现将图片大小通过双线性插值的方式缩小或扩充至目标大小641×641或1025×1025；与之相对应的一个函数r</w:t>
      </w:r>
      <w:r>
        <w:t>andom</w:t>
      </w:r>
      <w:r>
        <w:rPr>
          <w:rFonts w:hint="eastAsia"/>
        </w:rPr>
        <w:t>_</w:t>
      </w:r>
      <w:r>
        <w:t>fix()</w:t>
      </w:r>
      <w:r>
        <w:rPr>
          <w:rFonts w:hint="eastAsia"/>
        </w:rPr>
        <w:t>，则是对图片进行缩放平移操作，函数在规定好的最小缩放比例（VOC数据集为0.6，COCO数据集为0.8）到1.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a所示时，缩放平移后的图像如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c所示。</w:t>
      </w:r>
    </w:p>
    <w:p>
      <w:pPr>
        <w:pStyle w:val="47"/>
        <w:numPr>
          <w:ilvl w:val="0"/>
          <w:numId w:val="5"/>
        </w:numPr>
        <w:spacing w:line="440" w:lineRule="exact"/>
        <w:ind w:firstLineChars="0"/>
        <w:rPr>
          <w:sz w:val="24"/>
        </w:rPr>
      </w:pPr>
      <w:r>
        <w:rPr>
          <w:rFonts w:hint="eastAsia"/>
          <w:sz w:val="24"/>
        </w:rPr>
        <w:t>左右翻转与上下翻转</w:t>
      </w:r>
    </w:p>
    <w:p>
      <w:pPr>
        <w:pStyle w:val="36"/>
      </w:pPr>
      <w:r>
        <w:rPr>
          <w:rFonts w:hint="eastAsia"/>
        </w:rPr>
        <w:t>左右翻转与上下翻转的功能实现在d</w:t>
      </w:r>
      <w:r>
        <w:t>ataset.py</w:t>
      </w:r>
      <w:r>
        <w:rPr>
          <w:rFonts w:hint="eastAsia"/>
        </w:rPr>
        <w:t>的filp</w:t>
      </w:r>
      <w:r>
        <w:t>()</w:t>
      </w:r>
      <w:r>
        <w:rPr>
          <w:rFonts w:hint="eastAsia"/>
        </w:rPr>
        <w:t>方法中。通过调用Python的标准图像处理库PIL中Image类的transpose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a所示时，左右翻转与上下翻转之后的图像则分别如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d与</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e所示。</w:t>
      </w:r>
    </w:p>
    <w:p>
      <w:pPr>
        <w:pStyle w:val="47"/>
        <w:numPr>
          <w:ilvl w:val="0"/>
          <w:numId w:val="5"/>
        </w:numPr>
        <w:spacing w:line="440" w:lineRule="exact"/>
        <w:ind w:firstLineChars="0"/>
        <w:rPr>
          <w:sz w:val="24"/>
        </w:rPr>
      </w:pPr>
      <w:r>
        <w:rPr>
          <w:rFonts w:hint="eastAsia"/>
          <w:sz w:val="24"/>
        </w:rPr>
        <w:t>亮度对比度饱和度变换</w:t>
      </w:r>
    </w:p>
    <w:p>
      <w:pPr>
        <w:pStyle w:val="36"/>
      </w:pPr>
      <w:r>
        <w:rPr>
          <w:rFonts w:hint="eastAsia"/>
        </w:rPr>
        <w:t>通过t</w:t>
      </w:r>
      <w:r>
        <w:t>orchvision</w:t>
      </w:r>
      <w:r>
        <w:rPr>
          <w:rFonts w:hint="eastAsia"/>
        </w:rPr>
        <w:t>.</w:t>
      </w:r>
      <w:r>
        <w:t>transforms</w:t>
      </w:r>
      <w:r>
        <w:rPr>
          <w:rFonts w:hint="eastAsia"/>
        </w:rPr>
        <w:t>中的ColorJitter类来对图片进行亮度、对比度和饱和度的变换。ColorJitter类中有4个可输入的参数——b</w:t>
      </w:r>
      <w:r>
        <w:t>rightness</w:t>
      </w:r>
      <w:r>
        <w:rPr>
          <w:rFonts w:hint="eastAsia"/>
        </w:rPr>
        <w:t>、</w:t>
      </w:r>
      <w:r>
        <w:t>contrast</w:t>
      </w:r>
      <w:r>
        <w:rPr>
          <w:rFonts w:hint="eastAsia"/>
        </w:rPr>
        <w:t>、saturation和hue，分别对应图片的亮度、对比度、饱和度和色相。在本次实验中将这4个参数均设为0.1，则对应的亮度因子、对比度因子与饱和度因子均会在0.</w:t>
      </w:r>
      <w:r>
        <w:t>9~1.1</w:t>
      </w:r>
      <w:r>
        <w:rPr>
          <w:rFonts w:hint="eastAsia"/>
        </w:rPr>
        <w:t>之间选取，色相因子从-0.1~0.1之间随机选取。这样就可以通过ColorJitter类调整图片的色彩属性，达到数据增强的目的。并且因为仅仅是对图片色彩进行调整，所以无需对图片中的坐标框进行调整。当原图如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a所示时，进行色彩变换之后的图像如</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f所示。</w:t>
      </w:r>
    </w:p>
    <w:p>
      <w:pPr>
        <w:spacing w:line="440" w:lineRule="exact"/>
        <w:rPr>
          <w:sz w:val="24"/>
        </w:rPr>
      </w:pPr>
    </w:p>
    <w:p>
      <w:pPr>
        <w:keepNext/>
        <w:jc w:val="center"/>
      </w:pPr>
    </w:p>
    <w:p>
      <w:pPr>
        <w:keepNext/>
        <w:jc w:val="center"/>
      </w:pPr>
      <w:r>
        <w:drawing>
          <wp:inline distT="0" distB="0" distL="0" distR="0">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pPr>
        <w:pStyle w:val="37"/>
      </w:pPr>
      <w:bookmarkStart w:id="70" w:name="_Ref39864509"/>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1</w:t>
      </w:r>
      <w:r>
        <w:fldChar w:fldCharType="end"/>
      </w:r>
      <w:bookmarkEnd w:id="70"/>
      <w:r>
        <w:t xml:space="preserve"> </w:t>
      </w:r>
      <w:r>
        <w:rPr>
          <w:rFonts w:hint="eastAsia"/>
        </w:rPr>
        <w:t>图片展示</w:t>
      </w:r>
    </w:p>
    <w:p>
      <w:pPr>
        <w:spacing w:line="440" w:lineRule="exact"/>
        <w:rPr>
          <w:sz w:val="24"/>
        </w:rPr>
      </w:pPr>
    </w:p>
    <w:p>
      <w:pPr>
        <w:pStyle w:val="36"/>
        <w:rPr>
          <w:szCs w:val="32"/>
        </w:rPr>
      </w:pPr>
      <w:r>
        <w:rPr>
          <w:rFonts w:hint="eastAsia"/>
        </w:rPr>
        <w:t>在训练过程中，对数据进行增强时，通过random库中的random</w:t>
      </w:r>
      <w:r>
        <w:t>()</w:t>
      </w:r>
      <w:r>
        <w:rPr>
          <w:rFonts w:hint="eastAsia"/>
        </w:rPr>
        <w:t>方法，首先将25%的图片进行左右翻转，25%的图片进行上下翻转；在此基础之上对30%的图片进行亮度对比度饱和度的变换操作；最后对50%的图片进行随机缩放平移操作，以达到数据增强的目的。并且在每一轮训练的过程中，都会将训练图片的次序打乱，以保证每一轮的训练都可以学习到新的特征。</w:t>
      </w:r>
    </w:p>
    <w:p>
      <w:pPr>
        <w:pStyle w:val="8"/>
        <w:spacing w:before="156" w:beforeLines="50" w:line="360" w:lineRule="auto"/>
        <w:outlineLvl w:val="2"/>
        <w:rPr>
          <w:rFonts w:ascii="黑体" w:hAnsi="黑体" w:eastAsia="黑体"/>
          <w:b/>
          <w:bCs/>
        </w:rPr>
      </w:pPr>
      <w:bookmarkStart w:id="71" w:name="_Toc39862331"/>
      <w:r>
        <w:rPr>
          <w:rFonts w:hint="eastAsia" w:ascii="黑体" w:hAnsi="黑体" w:eastAsia="黑体"/>
          <w:b/>
          <w:bCs/>
        </w:rPr>
        <w:t>3.1.3</w:t>
      </w:r>
      <w:r>
        <w:rPr>
          <w:rFonts w:ascii="黑体" w:hAnsi="黑体" w:eastAsia="黑体"/>
          <w:b/>
          <w:bCs/>
        </w:rPr>
        <w:t xml:space="preserve"> </w:t>
      </w:r>
      <w:r>
        <w:rPr>
          <w:rFonts w:hint="eastAsia" w:ascii="黑体" w:hAnsi="黑体" w:eastAsia="黑体"/>
          <w:b/>
          <w:bCs/>
        </w:rPr>
        <w:t>数据预处理</w:t>
      </w:r>
      <w:bookmarkEnd w:id="71"/>
    </w:p>
    <w:p>
      <w:pPr>
        <w:pStyle w:val="36"/>
      </w:pPr>
      <w:r>
        <w:rPr>
          <w:rFonts w:hint="eastAsia"/>
        </w:rPr>
        <w:t>对数据进行预处理操作，就是为了使得数据可以更好的适应模型进行训练。在本次实验中，仅采用数据归一化的操作对数据进行预处理。使用torchvision</w:t>
      </w:r>
      <w:r>
        <w:t>.transfroms</w:t>
      </w:r>
      <w:r>
        <w:rPr>
          <w:rFonts w:hint="eastAsia"/>
        </w:rPr>
        <w:t>中的Normalize类对数据进行归一化处理。根据从ImageNet训练集中抽样计算的RGB的均值和方差，将本次实验中Normalize类中的mean参数设置为</w:t>
      </w:r>
      <w:r>
        <w:t>[0.485, 0.456, 0.406]</w:t>
      </w:r>
      <w:r>
        <w:rPr>
          <w:rFonts w:hint="eastAsia"/>
        </w:rPr>
        <w:t>，将std参数设置为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 xml:space="preserve">REF _Ref39864509 \h</w:instrText>
      </w:r>
      <w:r>
        <w:instrText xml:space="preserve">  \* MERGEFORMAT </w:instrText>
      </w:r>
      <w:r>
        <w:fldChar w:fldCharType="separate"/>
      </w:r>
      <w:r>
        <w:rPr>
          <w:rFonts w:hint="eastAsia"/>
        </w:rPr>
        <w:t>图3-</w:t>
      </w:r>
      <w:r>
        <w:t>1</w:t>
      </w:r>
      <w:r>
        <w:fldChar w:fldCharType="end"/>
      </w:r>
      <w:r>
        <w:rPr>
          <w:rFonts w:hint="eastAsia"/>
        </w:rPr>
        <w:t>a中图像为例，进行数据预处理之后的图像如</w:t>
      </w:r>
      <w:r>
        <w:fldChar w:fldCharType="begin"/>
      </w:r>
      <w:r>
        <w:instrText xml:space="preserve"> </w:instrText>
      </w:r>
      <w:r>
        <w:rPr>
          <w:rFonts w:hint="eastAsia"/>
        </w:rPr>
        <w:instrText xml:space="preserve">REF _Ref39864698 \h</w:instrText>
      </w:r>
      <w:r>
        <w:instrText xml:space="preserve">  \* MERGEFORMAT </w:instrText>
      </w:r>
      <w:r>
        <w:fldChar w:fldCharType="separate"/>
      </w:r>
      <w:r>
        <w:rPr>
          <w:rFonts w:hint="eastAsia"/>
        </w:rPr>
        <w:t>图3-</w:t>
      </w:r>
      <w:r>
        <w:t>2</w:t>
      </w:r>
      <w:r>
        <w:fldChar w:fldCharType="end"/>
      </w:r>
      <w:r>
        <w:rPr>
          <w:rFonts w:hint="eastAsia"/>
        </w:rPr>
        <w:t>所示。</w:t>
      </w:r>
    </w:p>
    <w:p>
      <w:pPr>
        <w:pStyle w:val="36"/>
        <w:ind w:firstLine="0" w:firstLineChars="0"/>
      </w:pPr>
    </w:p>
    <w:p>
      <w:pPr>
        <w:keepNext/>
        <w:jc w:val="center"/>
      </w:pPr>
      <w:r>
        <w:drawing>
          <wp:inline distT="0" distB="0" distL="0" distR="0">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pPr>
        <w:pStyle w:val="37"/>
      </w:pPr>
      <w:bookmarkStart w:id="72" w:name="_Ref39864698"/>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2</w:t>
      </w:r>
      <w:r>
        <w:fldChar w:fldCharType="end"/>
      </w:r>
      <w:bookmarkEnd w:id="72"/>
      <w:r>
        <w:rPr>
          <w:rFonts w:hint="eastAsia"/>
        </w:rPr>
        <w:t>数据预处理展示图</w:t>
      </w:r>
    </w:p>
    <w:p>
      <w:pPr>
        <w:spacing w:line="440" w:lineRule="exact"/>
        <w:rPr>
          <w:sz w:val="24"/>
        </w:rPr>
      </w:pPr>
    </w:p>
    <w:p>
      <w:pPr>
        <w:pStyle w:val="41"/>
        <w:spacing w:before="156" w:beforeLines="50"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pPr>
        <w:pStyle w:val="36"/>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ResNet</w:t>
      </w:r>
      <w:r>
        <w:rPr>
          <w:vertAlign w:val="superscript"/>
        </w:rPr>
        <w:fldChar w:fldCharType="begin"/>
      </w:r>
      <w:r>
        <w:rPr>
          <w:vertAlign w:val="superscript"/>
        </w:rPr>
        <w:instrText xml:space="preserve"> </w:instrText>
      </w:r>
      <w:r>
        <w:rPr>
          <w:rFonts w:hint="eastAsia"/>
          <w:vertAlign w:val="superscript"/>
        </w:rPr>
        <w:instrText xml:space="preserve">REF _Ref39677752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pPr>
        <w:pStyle w:val="8"/>
        <w:spacing w:before="156" w:beforeLines="50" w:line="360" w:lineRule="auto"/>
        <w:outlineLvl w:val="2"/>
        <w:rPr>
          <w:rFonts w:ascii="黑体" w:hAnsi="黑体" w:eastAsia="黑体"/>
          <w:b/>
          <w:bCs/>
        </w:rPr>
      </w:pPr>
      <w:bookmarkStart w:id="74" w:name="_Toc39862333"/>
      <w:r>
        <w:rPr>
          <w:rFonts w:hint="eastAsia" w:ascii="黑体" w:hAnsi="黑体" w:eastAsia="黑体"/>
          <w:b/>
          <w:bCs/>
        </w:rPr>
        <w:t>3.2.1</w:t>
      </w:r>
      <w:r>
        <w:rPr>
          <w:rFonts w:ascii="黑体" w:hAnsi="黑体" w:eastAsia="黑体"/>
          <w:b/>
          <w:bCs/>
        </w:rPr>
        <w:t xml:space="preserve"> </w:t>
      </w:r>
      <w:r>
        <w:rPr>
          <w:rFonts w:hint="eastAsia" w:ascii="黑体" w:hAnsi="黑体" w:eastAsia="黑体"/>
          <w:b/>
          <w:bCs/>
        </w:rPr>
        <w:t>骨干网络ResNet介绍</w:t>
      </w:r>
      <w:bookmarkEnd w:id="74"/>
    </w:p>
    <w:p>
      <w:pPr>
        <w:pStyle w:val="36"/>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AlexNet的7层到后面的VGG网络的16层甚至19层，再到后来GoogleNet发展到22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VGG网络来说，当其层数达到19层之后，再对网络进行卷积层的增加就会导致CNN分类网络性能变差。所以因此学者们不再将目光一味的投向加深神经网络上，而是通过一些其他的方法来使CNN特征提取分类网络分类效果增强。</w:t>
      </w:r>
    </w:p>
    <w:p>
      <w:pPr>
        <w:pStyle w:val="36"/>
      </w:pPr>
      <w:r>
        <w:rPr>
          <w:rFonts w:hint="eastAsia"/>
        </w:rPr>
        <w:t>对于CNN特征提取分类网络而言，网络深度越深，层数越多反而会带来深度神经网络的退化。正是基于这样的事实，ResNe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pPr>
        <w:pStyle w:val="36"/>
      </w:pPr>
      <w:r>
        <w:rPr>
          <w:rFonts w:hint="eastAsia"/>
        </w:rPr>
        <w:t>正是基于这样的假设ResNet作者提出利用残差学习来解决退化问题。对于一个浅层的网络而言当输入x时，网络所得到的特征为H</w:t>
      </w:r>
      <w:r>
        <w:t>(x)</w:t>
      </w:r>
      <w:r>
        <w:rPr>
          <w:rFonts w:hint="eastAsia"/>
        </w:rPr>
        <w:t>，但是当我们希望网络学习到网络的残差F(</w:t>
      </w:r>
      <w:r>
        <w:t>x)=H(x)-x</w:t>
      </w:r>
      <w:r>
        <w:rPr>
          <w:rFonts w:hint="eastAsia"/>
        </w:rPr>
        <w:t>时，这时网络本质所学习到的特征其实为H</w:t>
      </w:r>
      <w:r>
        <w:t>(x)=F(x)+x</w:t>
      </w:r>
      <w:r>
        <w:rPr>
          <w:rFonts w:hint="eastAsia"/>
        </w:rPr>
        <w:t>。这样一来，即使是最极端的情况——当学习到的残差为0时，这时候所增加的层也仅仅只是做了恒等映射，并不会使得深度神经网络出现退化现象。但是实际上残差几乎是不可能为0的，即新叠加的网络层至少是能学习到一点新的特征的，这样一来，使用ResNet网络，即使不断地叠加新层也能做到让网络的性能有所提升，至少不会出现退化现象。</w:t>
      </w:r>
    </w:p>
    <w:p>
      <w:pPr>
        <w:pStyle w:val="36"/>
      </w:pPr>
      <w:r>
        <w:rPr>
          <w:rFonts w:hint="eastAsia"/>
        </w:rPr>
        <w:t>正是因为RestNet网络可以不断叠加的特性，目前的RestNet网络有多种不同层数的变体形式，比如ResNet-18、ResNet-34、ResNet-50、</w:t>
      </w:r>
      <w:r>
        <w:t>ResNet-1</w:t>
      </w:r>
      <w:r>
        <w:rPr>
          <w:rFonts w:hint="eastAsia"/>
        </w:rPr>
        <w:t>01与</w:t>
      </w:r>
      <w:r>
        <w:t>ResNet-</w:t>
      </w:r>
      <w:r>
        <w:rPr>
          <w:rFonts w:hint="eastAsia"/>
        </w:rPr>
        <w:t>152。这些ResNet的多种的变体形式，其主要的区别还是在于叠加块的结构以及叠加块的数量，对于ResNet-18、ResNet-34这类比较浅层的网络，叠加块采用</w:t>
      </w:r>
      <w:r>
        <w:t>BasicBlock</w:t>
      </w:r>
      <w:r>
        <w:rPr>
          <w:rFonts w:hint="eastAsia"/>
        </w:rPr>
        <w:t>基础块的结构进行叠加，没有一些复杂的层次结构；但是对于ResNet-50、</w:t>
      </w:r>
      <w:r>
        <w:t>ResNet-1</w:t>
      </w:r>
      <w:r>
        <w:rPr>
          <w:rFonts w:hint="eastAsia"/>
        </w:rPr>
        <w:t>01与</w:t>
      </w:r>
      <w:r>
        <w:t>ResNet-</w:t>
      </w:r>
      <w:r>
        <w:rPr>
          <w:rFonts w:hint="eastAsia"/>
        </w:rPr>
        <w:t>152这类层数较多，较为复杂的网络而言，叠加块采用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ResNet网络，其最终得到的特征图深度也会远远小于深层的ResNet网络。本次实验通过权衡，采用了性能较为适中，内存占用也相对合适的ResNet-50网络作为最终的骨干网络，用于提取图像中的特征。</w:t>
      </w:r>
    </w:p>
    <w:p>
      <w:pPr>
        <w:pStyle w:val="8"/>
        <w:spacing w:before="156" w:beforeLines="50" w:line="360" w:lineRule="auto"/>
        <w:outlineLvl w:val="2"/>
        <w:rPr>
          <w:rFonts w:ascii="黑体" w:hAnsi="黑体" w:eastAsia="黑体"/>
          <w:b/>
          <w:bCs/>
        </w:rPr>
      </w:pPr>
      <w:bookmarkStart w:id="75" w:name="_Toc39862334"/>
      <w:r>
        <w:rPr>
          <w:rFonts w:hint="eastAsia" w:ascii="黑体" w:hAnsi="黑体" w:eastAsia="黑体"/>
          <w:b/>
          <w:bCs/>
        </w:rPr>
        <w:t>3.2.2</w:t>
      </w:r>
      <w:r>
        <w:rPr>
          <w:rFonts w:ascii="黑体" w:hAnsi="黑体" w:eastAsia="黑体"/>
          <w:b/>
          <w:bCs/>
        </w:rPr>
        <w:t xml:space="preserve"> </w:t>
      </w:r>
      <w:r>
        <w:rPr>
          <w:rFonts w:hint="eastAsia" w:ascii="黑体" w:hAnsi="黑体" w:eastAsia="黑体"/>
          <w:b/>
          <w:bCs/>
        </w:rPr>
        <w:t>骨干网络ResNet-50搭建</w:t>
      </w:r>
      <w:bookmarkEnd w:id="75"/>
    </w:p>
    <w:p>
      <w:pPr>
        <w:pStyle w:val="36"/>
      </w:pPr>
      <w:r>
        <w:rPr>
          <w:rFonts w:hint="eastAsia"/>
        </w:rPr>
        <w:t>在搭建ResNet-50骨干网络时，最重要的是对于叠加块的的理解与实现。ResNet-50网络分为6个部分，除了网络一开始使用7×7卷积核卷积的卷积层与最后的全连接层之外，剩下的4个部分都是由不同数量的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pPr>
        <w:pStyle w:val="47"/>
        <w:numPr>
          <w:ilvl w:val="0"/>
          <w:numId w:val="6"/>
        </w:numPr>
        <w:spacing w:line="440" w:lineRule="exact"/>
        <w:ind w:firstLineChars="0"/>
        <w:rPr>
          <w:sz w:val="24"/>
        </w:rPr>
      </w:pPr>
      <w:r>
        <w:rPr>
          <w:rFonts w:hint="eastAsia"/>
          <w:sz w:val="24"/>
        </w:rPr>
        <w:t>Bottleneck类的实现</w:t>
      </w:r>
    </w:p>
    <w:p>
      <w:pPr>
        <w:pStyle w:val="36"/>
      </w:pPr>
      <w:r>
        <w:rPr>
          <w:rFonts w:hint="eastAsia"/>
        </w:rPr>
        <w:t>在model</w:t>
      </w:r>
      <w:r>
        <w:t>/ResNet50.py</w:t>
      </w:r>
      <w:r>
        <w:rPr>
          <w:rFonts w:hint="eastAsia"/>
        </w:rPr>
        <w:t>中定义了Bottleneck类。对于ResNet-50而言，其瓶颈层由主分支与shortcut分支构成。主分支是由两个1×1的卷积层中间加一个3×3的卷积层所构成；而shortcut分支所输出的特征矩阵则需要与主分支所输出的特征矩阵相同才行，所以根据主分支的输出不同shortcut分支结构也不相同。</w:t>
      </w:r>
    </w:p>
    <w:p>
      <w:pPr>
        <w:pStyle w:val="36"/>
      </w:pPr>
      <w:r>
        <w:rPr>
          <w:rFonts w:hint="eastAsia"/>
        </w:rPr>
        <w:t>当主分支的输入与输出的特征矩阵形状不同时，shortcut分支则使用一个1×1的卷积层并选取适当的步长，来对输入的特征图进行卷积，使其与主分支的输出矩阵相同，其结构如</w:t>
      </w:r>
      <w:r>
        <w:rPr>
          <w:rStyle w:val="35"/>
        </w:rPr>
        <w:fldChar w:fldCharType="begin"/>
      </w:r>
      <w:r>
        <w:rPr>
          <w:rStyle w:val="35"/>
        </w:rPr>
        <w:instrText xml:space="preserve"> </w:instrText>
      </w:r>
      <w:r>
        <w:rPr>
          <w:rStyle w:val="35"/>
          <w:rFonts w:hint="eastAsia"/>
        </w:rPr>
        <w:instrText xml:space="preserve">REF _Ref39864795 \h</w:instrText>
      </w:r>
      <w:r>
        <w:rPr>
          <w:rStyle w:val="35"/>
        </w:rPr>
        <w:instrText xml:space="preserve">  \* MERGEFORMAT </w:instrText>
      </w:r>
      <w:r>
        <w:rPr>
          <w:rStyle w:val="35"/>
        </w:rPr>
        <w:fldChar w:fldCharType="separate"/>
      </w:r>
      <w:r>
        <w:rPr>
          <w:rStyle w:val="35"/>
          <w:rFonts w:hint="eastAsia"/>
        </w:rPr>
        <w:t>图3-</w:t>
      </w:r>
      <w:r>
        <w:rPr>
          <w:rStyle w:val="35"/>
        </w:rPr>
        <w:t>3</w:t>
      </w:r>
      <w:r>
        <w:rPr>
          <w:rStyle w:val="35"/>
        </w:rPr>
        <w:fldChar w:fldCharType="end"/>
      </w:r>
      <w:r>
        <w:rPr>
          <w:rFonts w:hint="eastAsia"/>
        </w:rPr>
        <w:t>所示。</w:t>
      </w:r>
    </w:p>
    <w:p>
      <w:pPr>
        <w:pStyle w:val="36"/>
        <w:ind w:firstLine="0" w:firstLineChars="0"/>
      </w:pPr>
    </w:p>
    <w:p>
      <w:pPr>
        <w:keepNext/>
        <w:jc w:val="center"/>
      </w:pPr>
      <w:r>
        <w:drawing>
          <wp:inline distT="0" distB="0" distL="0" distR="0">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pPr>
        <w:pStyle w:val="37"/>
      </w:pPr>
      <w:bookmarkStart w:id="76" w:name="_Ref39864795"/>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3</w:t>
      </w:r>
      <w:r>
        <w:fldChar w:fldCharType="end"/>
      </w:r>
      <w:bookmarkEnd w:id="76"/>
      <w:r>
        <w:rPr>
          <w:rFonts w:hint="eastAsia"/>
        </w:rPr>
        <w:t>主分支输入输出矩阵形状不同</w:t>
      </w:r>
    </w:p>
    <w:p>
      <w:pPr>
        <w:pStyle w:val="37"/>
        <w:jc w:val="both"/>
      </w:pPr>
    </w:p>
    <w:p>
      <w:pPr>
        <w:pStyle w:val="36"/>
      </w:pPr>
      <w:r>
        <w:rPr>
          <w:rFonts w:hint="eastAsia"/>
        </w:rPr>
        <w:t>而当主分支的输入输出的特征矩阵形状相同时，此时shortcut分支本质上的作用则为恒等映射，不对输入的特征矩阵进行任何操作，其结构如</w:t>
      </w:r>
      <w:r>
        <w:rPr>
          <w:rStyle w:val="35"/>
        </w:rPr>
        <w:fldChar w:fldCharType="begin"/>
      </w:r>
      <w:r>
        <w:rPr>
          <w:rStyle w:val="35"/>
        </w:rPr>
        <w:instrText xml:space="preserve"> </w:instrText>
      </w:r>
      <w:r>
        <w:rPr>
          <w:rStyle w:val="35"/>
          <w:rFonts w:hint="eastAsia"/>
        </w:rPr>
        <w:instrText xml:space="preserve">REF _Ref39864859 \h</w:instrText>
      </w:r>
      <w:r>
        <w:rPr>
          <w:rStyle w:val="35"/>
        </w:rPr>
        <w:instrText xml:space="preserve">  \* MERGEFORMAT </w:instrText>
      </w:r>
      <w:r>
        <w:rPr>
          <w:rStyle w:val="35"/>
        </w:rPr>
        <w:fldChar w:fldCharType="separate"/>
      </w:r>
      <w:r>
        <w:rPr>
          <w:rStyle w:val="35"/>
          <w:rFonts w:hint="eastAsia"/>
        </w:rPr>
        <w:t>图3-</w:t>
      </w:r>
      <w:r>
        <w:rPr>
          <w:rStyle w:val="35"/>
        </w:rPr>
        <w:t>4</w:t>
      </w:r>
      <w:r>
        <w:rPr>
          <w:rStyle w:val="35"/>
        </w:rPr>
        <w:fldChar w:fldCharType="end"/>
      </w:r>
      <w:r>
        <w:rPr>
          <w:rFonts w:hint="eastAsia"/>
        </w:rPr>
        <w:t>所示。</w:t>
      </w:r>
    </w:p>
    <w:p>
      <w:pPr>
        <w:pStyle w:val="36"/>
        <w:ind w:firstLine="0" w:firstLineChars="0"/>
      </w:pPr>
    </w:p>
    <w:p>
      <w:pPr>
        <w:keepNext/>
        <w:jc w:val="center"/>
      </w:pPr>
      <w:r>
        <w:drawing>
          <wp:inline distT="0" distB="0" distL="0" distR="0">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pPr>
        <w:pStyle w:val="37"/>
      </w:pPr>
      <w:bookmarkStart w:id="77" w:name="_Ref39864859"/>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pPr>
        <w:spacing w:line="440" w:lineRule="exact"/>
        <w:rPr>
          <w:sz w:val="24"/>
          <w:szCs w:val="32"/>
        </w:rPr>
      </w:pPr>
    </w:p>
    <w:p>
      <w:pPr>
        <w:pStyle w:val="36"/>
      </w:pPr>
      <w:r>
        <w:rPr>
          <w:rFonts w:hint="eastAsia"/>
        </w:rPr>
        <w:t>此外，在瓶颈层中每个卷积层下面都接了一个BN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 xml:space="preserve">REF _Ref39677819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BN层可以使得模型效果更加理想，而且因为BN层的特性，其中的一个超参数可以替代掉卷积层中的bias偏置值，所以在使用BN层时，可以将卷积层中的bias设置为False，这样对于网络模型是完全没有影响的，并且还减少了超参数的数量。</w:t>
      </w:r>
    </w:p>
    <w:p>
      <w:pPr>
        <w:pStyle w:val="47"/>
        <w:numPr>
          <w:ilvl w:val="0"/>
          <w:numId w:val="6"/>
        </w:numPr>
        <w:spacing w:line="440" w:lineRule="exact"/>
        <w:ind w:firstLineChars="0"/>
        <w:rPr>
          <w:sz w:val="24"/>
        </w:rPr>
      </w:pPr>
      <w:r>
        <w:rPr>
          <w:rFonts w:hint="eastAsia"/>
          <w:sz w:val="24"/>
        </w:rPr>
        <w:t>ResNet-50整体网络的搭建</w:t>
      </w:r>
    </w:p>
    <w:p>
      <w:pPr>
        <w:pStyle w:val="36"/>
      </w:pPr>
      <w:r>
        <w:rPr>
          <w:rFonts w:hint="eastAsia"/>
        </w:rPr>
        <w:t>根据上文所述，ResNet-50网络一共由六部分所组成，分别为一层卷积核为7×7的卷积层、四个不同数量堆叠的瓶颈层和一个全连接层，并且在第一个瓶颈层之前还添加了一个池化层。与瓶颈层中一样，在</w:t>
      </w:r>
      <w:r>
        <w:t>ResNet-50</w:t>
      </w:r>
      <w:r>
        <w:rPr>
          <w:rFonts w:hint="eastAsia"/>
        </w:rPr>
        <w:t>主体网络中，每一个卷积层之后都将跟随一个BN层，用于数据规范化，加快网络的收敛，提高模型的检测性能。</w:t>
      </w:r>
    </w:p>
    <w:p>
      <w:pPr>
        <w:pStyle w:val="36"/>
      </w:pPr>
      <w:r>
        <w:rPr>
          <w:rFonts w:hint="eastAsia"/>
        </w:rPr>
        <w:t>对于这四个不同数量堆叠的瓶颈层，每一部分的输出特征图的深度都为瓶颈层设定深度的4倍，且这四个瓶颈层所设定的深度分别为64、128、256和512，所以最终ResNet-50网络输出的深度为2048。而对于本次实验来说，因为ResNet-50骨干网络所输出的特征图是要交予特征金字塔网络来进行处理的，所以在本次实验中，将不实现最后一部分全连接层，并且将这四个瓶颈层的后三个所输出的特征图传入网络的下一部分特征金字塔网络，以便于识别不同尺度大小的检测目标。</w:t>
      </w:r>
    </w:p>
    <w:p>
      <w:pPr>
        <w:pStyle w:val="41"/>
        <w:tabs>
          <w:tab w:val="left" w:pos="7300"/>
        </w:tabs>
        <w:spacing w:before="156" w:beforeLines="50"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pPr>
        <w:pStyle w:val="36"/>
        <w:rPr>
          <w:szCs w:val="32"/>
        </w:rPr>
      </w:pPr>
      <w:r>
        <w:rPr>
          <w:rFonts w:hint="eastAsia"/>
        </w:rPr>
        <w:t>此部分为模型网络的中间部分，承接ResNet-50骨干网络和全卷积单阶段网络检测头。将骨干网络所输出的三个形状不同、深度不同的特征图，进行处理，然后将输出的用于检测不同尺寸目标的一组特征图交给网络检测头进行最后的处理。</w:t>
      </w:r>
    </w:p>
    <w:p>
      <w:pPr>
        <w:pStyle w:val="8"/>
        <w:spacing w:before="156" w:beforeLines="50" w:line="360" w:lineRule="auto"/>
        <w:outlineLvl w:val="2"/>
        <w:rPr>
          <w:rFonts w:ascii="黑体" w:hAnsi="黑体" w:eastAsia="黑体"/>
          <w:b/>
          <w:bCs/>
        </w:rPr>
      </w:pPr>
      <w:bookmarkStart w:id="81" w:name="_Toc39862336"/>
      <w:r>
        <w:rPr>
          <w:rFonts w:hint="eastAsia" w:ascii="黑体" w:hAnsi="黑体" w:eastAsia="黑体"/>
          <w:b/>
          <w:bCs/>
        </w:rPr>
        <w:t>3.3.1</w:t>
      </w:r>
      <w:r>
        <w:rPr>
          <w:rFonts w:ascii="黑体" w:hAnsi="黑体" w:eastAsia="黑体"/>
          <w:b/>
          <w:bCs/>
        </w:rPr>
        <w:t xml:space="preserve"> </w:t>
      </w:r>
      <w:r>
        <w:rPr>
          <w:rFonts w:hint="eastAsia" w:ascii="黑体" w:hAnsi="黑体" w:eastAsia="黑体"/>
          <w:b/>
          <w:bCs/>
        </w:rPr>
        <w:t>特征金字塔网络介绍</w:t>
      </w:r>
      <w:bookmarkEnd w:id="81"/>
    </w:p>
    <w:p>
      <w:pPr>
        <w:pStyle w:val="36"/>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Tsung-Y</w:t>
      </w:r>
      <w:r>
        <w:t>i Lin</w:t>
      </w:r>
      <w:r>
        <w:rPr>
          <w:rFonts w:hint="eastAsia"/>
        </w:rPr>
        <w:t>、Piotr</w:t>
      </w:r>
      <w:r>
        <w:t xml:space="preserve"> </w:t>
      </w:r>
      <w:r>
        <w:rPr>
          <w:rFonts w:hint="eastAsia"/>
        </w:rPr>
        <w:t>Dollar等人提出了多尺度特征金字塔网络结构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 xml:space="preserve">REF _Ref39677887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5~8%模型的召回率，并且在模型的AP方面也能广泛的提高2~3%，可以说是对网络模型的性能有了极大的提升。</w:t>
      </w:r>
    </w:p>
    <w:p>
      <w:pPr>
        <w:pStyle w:val="8"/>
        <w:spacing w:before="156" w:beforeLines="50" w:line="360" w:lineRule="auto"/>
        <w:outlineLvl w:val="2"/>
        <w:rPr>
          <w:rFonts w:ascii="黑体" w:hAnsi="黑体" w:eastAsia="黑体"/>
          <w:b/>
          <w:bCs/>
        </w:rPr>
      </w:pPr>
      <w:bookmarkStart w:id="82" w:name="_Toc39862337"/>
      <w:r>
        <w:rPr>
          <w:rFonts w:hint="eastAsia" w:ascii="黑体" w:hAnsi="黑体" w:eastAsia="黑体"/>
          <w:b/>
          <w:bCs/>
        </w:rPr>
        <w:t>3.3.2</w:t>
      </w:r>
      <w:r>
        <w:rPr>
          <w:rFonts w:ascii="黑体" w:hAnsi="黑体" w:eastAsia="黑体"/>
          <w:b/>
          <w:bCs/>
        </w:rPr>
        <w:t xml:space="preserve"> </w:t>
      </w:r>
      <w:r>
        <w:rPr>
          <w:rFonts w:hint="eastAsia" w:ascii="黑体" w:hAnsi="黑体" w:eastAsia="黑体"/>
          <w:b/>
          <w:bCs/>
        </w:rPr>
        <w:t>特征金字塔网络搭建</w:t>
      </w:r>
      <w:bookmarkEnd w:id="82"/>
    </w:p>
    <w:p>
      <w:pPr>
        <w:pStyle w:val="36"/>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35"/>
        </w:rPr>
        <w:fldChar w:fldCharType="begin"/>
      </w:r>
      <w:r>
        <w:rPr>
          <w:rStyle w:val="35"/>
        </w:rPr>
        <w:instrText xml:space="preserve"> </w:instrText>
      </w:r>
      <w:r>
        <w:rPr>
          <w:rStyle w:val="35"/>
          <w:rFonts w:hint="eastAsia"/>
        </w:rPr>
        <w:instrText xml:space="preserve">REF _Ref39864920 \h</w:instrText>
      </w:r>
      <w:r>
        <w:rPr>
          <w:rStyle w:val="35"/>
        </w:rPr>
        <w:instrText xml:space="preserve">  \* MERGEFORMAT </w:instrText>
      </w:r>
      <w:r>
        <w:rPr>
          <w:rStyle w:val="35"/>
        </w:rPr>
        <w:fldChar w:fldCharType="separate"/>
      </w:r>
      <w:r>
        <w:rPr>
          <w:rStyle w:val="35"/>
          <w:rFonts w:hint="eastAsia"/>
        </w:rPr>
        <w:t>图3-</w:t>
      </w:r>
      <w:r>
        <w:rPr>
          <w:rStyle w:val="35"/>
        </w:rPr>
        <w:t>5</w:t>
      </w:r>
      <w:r>
        <w:rPr>
          <w:rStyle w:val="35"/>
        </w:rPr>
        <w:fldChar w:fldCharType="end"/>
      </w:r>
      <w:r>
        <w:rPr>
          <w:rFonts w:hint="eastAsia"/>
        </w:rPr>
        <w:t>所示。</w:t>
      </w:r>
    </w:p>
    <w:p>
      <w:pPr>
        <w:spacing w:line="440" w:lineRule="exact"/>
        <w:rPr>
          <w:sz w:val="24"/>
          <w:szCs w:val="32"/>
        </w:rPr>
      </w:pPr>
    </w:p>
    <w:p>
      <w:pPr>
        <w:keepNext/>
        <w:jc w:val="center"/>
      </w:pPr>
      <w:r>
        <w:drawing>
          <wp:inline distT="0" distB="0" distL="0" distR="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pPr>
        <w:pStyle w:val="37"/>
      </w:pPr>
      <w:bookmarkStart w:id="83" w:name="_Ref39864920"/>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5</w:t>
      </w:r>
      <w:r>
        <w:fldChar w:fldCharType="end"/>
      </w:r>
      <w:bookmarkEnd w:id="83"/>
      <w:r>
        <w:rPr>
          <w:rFonts w:hint="eastAsia"/>
        </w:rPr>
        <w:t>特征金字塔网络结构</w:t>
      </w:r>
    </w:p>
    <w:p>
      <w:pPr>
        <w:spacing w:line="440" w:lineRule="exact"/>
        <w:rPr>
          <w:sz w:val="24"/>
          <w:szCs w:val="32"/>
        </w:rPr>
      </w:pPr>
    </w:p>
    <w:p>
      <w:pPr>
        <w:pStyle w:val="36"/>
      </w:pPr>
      <w:r>
        <w:rPr>
          <w:rFonts w:hint="eastAsia"/>
        </w:rPr>
        <w:t>因为由ResNet-50网络所输出的三张特征图C</w:t>
      </w:r>
      <w:r>
        <w:t>3</w:t>
      </w:r>
      <w:r>
        <w:rPr>
          <w:rFonts w:hint="eastAsia"/>
        </w:rPr>
        <w:t>、</w:t>
      </w:r>
      <w:r>
        <w:t>C4</w:t>
      </w:r>
      <w:r>
        <w:rPr>
          <w:rFonts w:hint="eastAsia"/>
        </w:rPr>
        <w:t>、</w:t>
      </w:r>
      <w:r>
        <w:t>C5</w:t>
      </w:r>
      <w:r>
        <w:rPr>
          <w:rFonts w:hint="eastAsia"/>
        </w:rPr>
        <w:t>深度各不相同，所以首先通过卷积核为1×1，步长为1的卷积层将这三张特征图的深度统一变为256。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D3、D4、D5。再由D3、D4、D5这三个特征图进行进一步的卷积操作，此时选用卷积核为3×3的卷积层进行卷积，以获得最后用于预测的特征图P3、P4、P5。然后为了保留更多的高层特征语义信息，对ResNet-50网络所输出的C5进行卷积核为3×3，步长为2的卷积操作，得到P6；最后再对P6进行同样的卷积核为3×3，步长为2的卷积操作，获得最顶层P7。</w:t>
      </w:r>
    </w:p>
    <w:p>
      <w:pPr>
        <w:pStyle w:val="36"/>
      </w:pPr>
      <w:r>
        <w:rPr>
          <w:rFonts w:hint="eastAsia"/>
        </w:rPr>
        <w:t>至此，需要用于预测的五张特征图都已经准备就绪了，通过这五张形状大小不同的特征图可以对应的检测实物图中不同尺寸大小的目标物体，使得检测器的效果更加理想。</w:t>
      </w:r>
    </w:p>
    <w:p>
      <w:pPr>
        <w:pStyle w:val="41"/>
        <w:tabs>
          <w:tab w:val="left" w:pos="7300"/>
        </w:tabs>
        <w:spacing w:before="156" w:beforeLines="50" w:after="0" w:line="360" w:lineRule="auto"/>
        <w:outlineLvl w:val="1"/>
      </w:pPr>
      <w:bookmarkStart w:id="84" w:name="_Toc39862338"/>
      <w:r>
        <w:rPr>
          <w:rFonts w:hint="eastAsia"/>
        </w:rPr>
        <w:t>3.4全卷积单阶段网络检测头搭建</w:t>
      </w:r>
      <w:bookmarkEnd w:id="79"/>
      <w:bookmarkEnd w:id="80"/>
      <w:bookmarkEnd w:id="84"/>
    </w:p>
    <w:p>
      <w:pPr>
        <w:pStyle w:val="36"/>
      </w:pPr>
      <w:r>
        <w:rPr>
          <w:rFonts w:hint="eastAsia"/>
        </w:rPr>
        <w:t>这一部分是整个全卷积单阶段网络最后的预测部分，同时也是整个网络中最核心的一个部分。在这一部分中，模型将前面网络根据图片所提取出来的特征图，进行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pPr>
        <w:pStyle w:val="8"/>
        <w:spacing w:before="156" w:beforeLines="50" w:line="360" w:lineRule="auto"/>
        <w:outlineLvl w:val="2"/>
        <w:rPr>
          <w:rFonts w:ascii="黑体" w:hAnsi="黑体" w:eastAsia="黑体"/>
          <w:b/>
          <w:bCs/>
        </w:rPr>
      </w:pPr>
      <w:bookmarkStart w:id="85" w:name="_Toc39862339"/>
      <w:r>
        <w:rPr>
          <w:rFonts w:hint="eastAsia" w:ascii="黑体" w:hAnsi="黑体" w:eastAsia="黑体"/>
          <w:b/>
          <w:bCs/>
        </w:rPr>
        <w:t>3.4.1</w:t>
      </w:r>
      <w:r>
        <w:rPr>
          <w:rFonts w:ascii="黑体" w:hAnsi="黑体" w:eastAsia="黑体"/>
          <w:b/>
          <w:bCs/>
        </w:rPr>
        <w:t xml:space="preserve"> </w:t>
      </w:r>
      <w:r>
        <w:rPr>
          <w:rFonts w:hint="eastAsia" w:ascii="黑体" w:hAnsi="黑体" w:eastAsia="黑体"/>
          <w:b/>
          <w:bCs/>
        </w:rPr>
        <w:t>检测头全卷积处理</w:t>
      </w:r>
      <w:bookmarkEnd w:id="85"/>
    </w:p>
    <w:p>
      <w:pPr>
        <w:pStyle w:val="36"/>
      </w:pPr>
      <w:r>
        <w:rPr>
          <w:rFonts w:hint="eastAsia"/>
        </w:rPr>
        <w:t>通过之前的ResNet-50骨干网络和FPN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pPr>
        <w:pStyle w:val="36"/>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35"/>
        </w:rPr>
        <w:fldChar w:fldCharType="begin"/>
      </w:r>
      <w:r>
        <w:rPr>
          <w:rStyle w:val="35"/>
        </w:rPr>
        <w:instrText xml:space="preserve"> </w:instrText>
      </w:r>
      <w:r>
        <w:rPr>
          <w:rStyle w:val="35"/>
          <w:rFonts w:hint="eastAsia"/>
        </w:rPr>
        <w:instrText xml:space="preserve">REF _Ref39865007 \h</w:instrText>
      </w:r>
      <w:r>
        <w:rPr>
          <w:rStyle w:val="35"/>
        </w:rPr>
        <w:instrText xml:space="preserve">  \* MERGEFORMAT </w:instrText>
      </w:r>
      <w:r>
        <w:rPr>
          <w:rStyle w:val="35"/>
        </w:rPr>
        <w:fldChar w:fldCharType="separate"/>
      </w:r>
      <w:r>
        <w:rPr>
          <w:rStyle w:val="35"/>
          <w:rFonts w:hint="eastAsia"/>
        </w:rPr>
        <w:t>图3-</w:t>
      </w:r>
      <w:r>
        <w:rPr>
          <w:rStyle w:val="35"/>
        </w:rPr>
        <w:t>6</w:t>
      </w:r>
      <w:r>
        <w:rPr>
          <w:rStyle w:val="35"/>
        </w:rPr>
        <w:fldChar w:fldCharType="end"/>
      </w:r>
      <w:r>
        <w:rPr>
          <w:rFonts w:hint="eastAsia"/>
        </w:rPr>
        <w:t>所示。</w:t>
      </w:r>
    </w:p>
    <w:p>
      <w:pPr>
        <w:keepNext/>
        <w:rPr>
          <w:sz w:val="24"/>
          <w:szCs w:val="32"/>
        </w:rPr>
      </w:pPr>
    </w:p>
    <w:p>
      <w:pPr>
        <w:keepNext/>
      </w:pPr>
      <w:r>
        <w:rPr>
          <w:sz w:val="24"/>
          <w:szCs w:val="32"/>
        </w:rPr>
        <w:drawing>
          <wp:inline distT="0" distB="0" distL="114300" distR="114300">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18"/>
                    <a:srcRect t="9441" b="12415"/>
                    <a:stretch>
                      <a:fillRect/>
                    </a:stretch>
                  </pic:blipFill>
                  <pic:spPr>
                    <a:xfrm>
                      <a:off x="0" y="0"/>
                      <a:ext cx="5535295" cy="2432937"/>
                    </a:xfrm>
                    <a:prstGeom prst="rect">
                      <a:avLst/>
                    </a:prstGeom>
                    <a:ln>
                      <a:noFill/>
                    </a:ln>
                  </pic:spPr>
                </pic:pic>
              </a:graphicData>
            </a:graphic>
          </wp:inline>
        </w:drawing>
      </w:r>
    </w:p>
    <w:p>
      <w:pPr>
        <w:pStyle w:val="37"/>
        <w:rPr>
          <w:rFonts w:cs="宋体"/>
        </w:rPr>
      </w:pPr>
      <w:bookmarkStart w:id="86" w:name="_Ref39865007"/>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6</w:t>
      </w:r>
      <w:r>
        <w:fldChar w:fldCharType="end"/>
      </w:r>
      <w:bookmarkEnd w:id="86"/>
      <w:r>
        <w:rPr>
          <w:rFonts w:hint="eastAsia" w:cs="宋体"/>
        </w:rPr>
        <w:t xml:space="preserve"> 目标分类分支和中心度分支</w:t>
      </w:r>
    </w:p>
    <w:p>
      <w:pPr>
        <w:spacing w:line="440" w:lineRule="exact"/>
        <w:rPr>
          <w:sz w:val="24"/>
          <w:szCs w:val="32"/>
        </w:rPr>
      </w:pPr>
    </w:p>
    <w:p>
      <w:pPr>
        <w:pStyle w:val="36"/>
      </w:pPr>
      <w:r>
        <w:rPr>
          <w:rFonts w:hint="eastAsia"/>
        </w:rPr>
        <w:t>由</w:t>
      </w:r>
      <w:r>
        <w:rPr>
          <w:rStyle w:val="35"/>
        </w:rPr>
        <w:fldChar w:fldCharType="begin"/>
      </w:r>
      <w:r>
        <w:rPr>
          <w:rStyle w:val="35"/>
        </w:rPr>
        <w:instrText xml:space="preserve"> </w:instrText>
      </w:r>
      <w:r>
        <w:rPr>
          <w:rStyle w:val="35"/>
          <w:rFonts w:hint="eastAsia"/>
        </w:rPr>
        <w:instrText xml:space="preserve">REF _Ref39865007 \h</w:instrText>
      </w:r>
      <w:r>
        <w:rPr>
          <w:rStyle w:val="35"/>
        </w:rPr>
        <w:instrText xml:space="preserve">  \* MERGEFORMAT </w:instrText>
      </w:r>
      <w:r>
        <w:rPr>
          <w:rStyle w:val="35"/>
        </w:rPr>
        <w:fldChar w:fldCharType="separate"/>
      </w:r>
      <w:r>
        <w:rPr>
          <w:rStyle w:val="35"/>
          <w:rFonts w:hint="eastAsia"/>
        </w:rPr>
        <w:t>图3-</w:t>
      </w:r>
      <w:r>
        <w:rPr>
          <w:rStyle w:val="35"/>
        </w:rPr>
        <w:t>6</w:t>
      </w:r>
      <w:r>
        <w:rPr>
          <w:rStyle w:val="35"/>
        </w:rPr>
        <w:fldChar w:fldCharType="end"/>
      </w:r>
      <w:r>
        <w:rPr>
          <w:rFonts w:hint="eastAsia"/>
        </w:rPr>
        <w:t>中可以看出，在获得特征图之后，将特征图通过四层卷积核为3×3，步长为1的卷积层，然后分别将得到的特征矩阵送入预测分类的卷积层与预测中心度的卷积层中，得到两个预测的结果矩阵，形状分别为H×W×C与H×W×1，其中C代表网络模型一共对C种目标物体进行检测。通过分类分支所得到形状为H×W×C的预测结果，代表每个像素点中对于这C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l，t，r，b，则中心度center-ness如式</w:t>
      </w:r>
      <w:r>
        <w:fldChar w:fldCharType="begin"/>
      </w:r>
      <w:r>
        <w:instrText xml:space="preserve"> </w:instrText>
      </w:r>
      <w:r>
        <w:rPr>
          <w:rFonts w:hint="eastAsia"/>
        </w:rPr>
        <w:instrText xml:space="preserve">REF _Ref41754784 \h</w:instrText>
      </w:r>
      <w:r>
        <w:instrText xml:space="preserve">  \* MERGEFORMAT </w:instrText>
      </w:r>
      <w:r>
        <w:fldChar w:fldCharType="separate"/>
      </w:r>
      <w:r>
        <w:t>(3-1</w:t>
      </w:r>
      <w:r>
        <w:rPr>
          <w:rFonts w:hint="eastAsia"/>
        </w:rPr>
        <w:t>)</w:t>
      </w:r>
      <w:r>
        <w:fldChar w:fldCharType="end"/>
      </w:r>
      <w:r>
        <w:rPr>
          <w:rFonts w:hint="eastAsia"/>
        </w:rPr>
        <w:t>所定义：</w:t>
      </w:r>
    </w:p>
    <w:p>
      <w:pPr>
        <w:pStyle w:val="6"/>
        <w:tabs>
          <w:tab w:val="center" w:pos="4358"/>
          <w:tab w:val="right" w:pos="8715"/>
        </w:tabs>
        <w:rPr>
          <w:vanish/>
          <w:sz w:val="24"/>
          <w:szCs w:val="24"/>
        </w:rPr>
      </w:pPr>
      <w:r>
        <w:rPr>
          <w:sz w:val="24"/>
          <w:szCs w:val="32"/>
        </w:rPr>
        <w:tab/>
      </w:r>
      <m:oMath>
        <w:bookmarkStart w:id="87" w:name="_Ref39869817"/>
        <w:bookmarkStart w:id="88" w:name="_Ref39865644"/>
        <m:r>
          <w:rPr>
            <w:rFonts w:ascii="Cambria Math" w:hAnsi="Cambria Math" w:eastAsia="宋体"/>
            <w:sz w:val="24"/>
            <w:szCs w:val="24"/>
          </w:rPr>
          <m:t>centerness=</m:t>
        </m:r>
        <m:rad>
          <m:radPr>
            <m:degHide m:val="1"/>
            <m:ctrlPr>
              <w:rPr>
                <w:rFonts w:ascii="Cambria Math" w:hAnsi="Cambria Math" w:eastAsia="宋体"/>
                <w:i/>
                <w:sz w:val="24"/>
                <w:szCs w:val="24"/>
              </w:rPr>
            </m:ctrlPr>
          </m:radPr>
          <m:deg>
            <m:ctrlPr>
              <w:rPr>
                <w:rFonts w:ascii="Cambria Math" w:hAnsi="Cambria Math" w:eastAsia="宋体"/>
                <w:i/>
                <w:sz w:val="24"/>
                <w:szCs w:val="24"/>
              </w:rPr>
            </m:ctrlPr>
          </m:deg>
          <m:e>
            <m:f>
              <m:fPr>
                <m:ctrlPr>
                  <w:rPr>
                    <w:rFonts w:ascii="Cambria Math" w:hAnsi="Cambria Math" w:eastAsia="宋体"/>
                    <w:i/>
                    <w:sz w:val="24"/>
                    <w:szCs w:val="24"/>
                  </w:rPr>
                </m:ctrlPr>
              </m:fPr>
              <m:num>
                <m:r>
                  <m:rPr>
                    <m:sty m:val="p"/>
                  </m:rPr>
                  <w:rPr>
                    <w:rFonts w:ascii="Cambria Math" w:hAnsi="Cambria Math" w:eastAsia="宋体"/>
                    <w:sz w:val="24"/>
                    <w:szCs w:val="24"/>
                  </w:rPr>
                  <m:t>min⁡</m:t>
                </m:r>
                <m:r>
                  <w:rPr>
                    <w:rFonts w:ascii="Cambria Math" w:hAnsi="Cambria Math" w:eastAsia="宋体"/>
                    <w:sz w:val="24"/>
                    <w:szCs w:val="24"/>
                  </w:rPr>
                  <m:t>(l,r)</m:t>
                </m:r>
                <m:ctrlPr>
                  <w:rPr>
                    <w:rFonts w:ascii="Cambria Math" w:hAnsi="Cambria Math" w:eastAsia="宋体"/>
                    <w:i/>
                    <w:sz w:val="24"/>
                    <w:szCs w:val="24"/>
                  </w:rPr>
                </m:ctrlPr>
              </m:num>
              <m:den>
                <m:r>
                  <m:rPr>
                    <m:sty m:val="p"/>
                  </m:rPr>
                  <w:rPr>
                    <w:rFonts w:ascii="Cambria Math" w:hAnsi="Cambria Math" w:eastAsia="宋体"/>
                    <w:sz w:val="24"/>
                    <w:szCs w:val="24"/>
                  </w:rPr>
                  <m:t>max⁡</m:t>
                </m:r>
                <m:r>
                  <w:rPr>
                    <w:rFonts w:ascii="Cambria Math" w:hAnsi="Cambria Math" w:eastAsia="宋体"/>
                    <w:sz w:val="24"/>
                    <w:szCs w:val="24"/>
                  </w:rPr>
                  <m:t>(l,r)</m:t>
                </m:r>
                <m:ctrlPr>
                  <w:rPr>
                    <w:rFonts w:ascii="Cambria Math" w:hAnsi="Cambria Math" w:eastAsia="宋体"/>
                    <w:i/>
                    <w:sz w:val="24"/>
                    <w:szCs w:val="24"/>
                  </w:rPr>
                </m:ctrlPr>
              </m:den>
            </m:f>
            <m:r>
              <w:rPr>
                <w:rFonts w:hint="eastAsia" w:ascii="Cambria Math" w:hAnsi="Cambria Math" w:eastAsia="宋体"/>
                <w:sz w:val="24"/>
                <w:szCs w:val="24"/>
              </w:rPr>
              <m:t>×</m:t>
            </m:r>
            <m:f>
              <m:fPr>
                <m:ctrlPr>
                  <w:rPr>
                    <w:rFonts w:ascii="Cambria Math" w:hAnsi="Cambria Math" w:eastAsia="宋体"/>
                    <w:i/>
                    <w:sz w:val="24"/>
                    <w:szCs w:val="24"/>
                  </w:rPr>
                </m:ctrlPr>
              </m:fPr>
              <m:num>
                <m:r>
                  <m:rPr>
                    <m:sty m:val="p"/>
                  </m:rPr>
                  <w:rPr>
                    <w:rFonts w:ascii="Cambria Math" w:hAnsi="Cambria Math" w:eastAsia="宋体"/>
                    <w:sz w:val="24"/>
                    <w:szCs w:val="24"/>
                  </w:rPr>
                  <m:t>min⁡</m:t>
                </m:r>
                <m:r>
                  <w:rPr>
                    <w:rFonts w:ascii="Cambria Math" w:hAnsi="Cambria Math" w:eastAsia="宋体"/>
                    <w:sz w:val="24"/>
                    <w:szCs w:val="24"/>
                  </w:rPr>
                  <m:t>(t,b)</m:t>
                </m:r>
                <m:ctrlPr>
                  <w:rPr>
                    <w:rFonts w:ascii="Cambria Math" w:hAnsi="Cambria Math" w:eastAsia="宋体"/>
                    <w:i/>
                    <w:sz w:val="24"/>
                    <w:szCs w:val="24"/>
                  </w:rPr>
                </m:ctrlPr>
              </m:num>
              <m:den>
                <m:r>
                  <m:rPr>
                    <m:sty m:val="p"/>
                  </m:rPr>
                  <w:rPr>
                    <w:rFonts w:ascii="Cambria Math" w:hAnsi="Cambria Math" w:eastAsia="宋体"/>
                    <w:sz w:val="24"/>
                    <w:szCs w:val="24"/>
                  </w:rPr>
                  <m:t>max⁡</m:t>
                </m:r>
                <m:r>
                  <w:rPr>
                    <w:rFonts w:ascii="Cambria Math" w:hAnsi="Cambria Math" w:eastAsia="宋体"/>
                    <w:sz w:val="24"/>
                    <w:szCs w:val="24"/>
                  </w:rPr>
                  <m:t>(t,b)</m:t>
                </m:r>
                <m:ctrlPr>
                  <w:rPr>
                    <w:rFonts w:ascii="Cambria Math" w:hAnsi="Cambria Math" w:eastAsia="宋体"/>
                    <w:i/>
                    <w:sz w:val="24"/>
                    <w:szCs w:val="24"/>
                  </w:rPr>
                </m:ctrlPr>
              </m:den>
            </m:f>
            <m:ctrlPr>
              <w:rPr>
                <w:rFonts w:ascii="Cambria Math" w:hAnsi="Cambria Math" w:eastAsia="宋体"/>
                <w:i/>
                <w:sz w:val="24"/>
                <w:szCs w:val="24"/>
              </w:rPr>
            </m:ctrlPr>
          </m:e>
        </m:rad>
      </m:oMath>
      <w:bookmarkEnd w:id="87"/>
      <w:bookmarkEnd w:id="88"/>
    </w:p>
    <w:p>
      <w:pPr>
        <w:pStyle w:val="6"/>
        <w:rPr>
          <w:rFonts w:ascii="Times New Roman" w:hAnsi="Times New Roman" w:cs="Times New Roman"/>
          <w:sz w:val="28"/>
          <w:szCs w:val="36"/>
        </w:rPr>
      </w:pPr>
      <w:r>
        <w:rPr>
          <w:rFonts w:ascii="宋体" w:hAnsi="宋体" w:eastAsia="宋体"/>
        </w:rPr>
        <w:t xml:space="preserve"> </w:t>
      </w:r>
      <w:r>
        <w:rPr>
          <w:rFonts w:ascii="宋体" w:hAnsi="宋体" w:eastAsia="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hint="eastAsia" w:ascii="Times New Roman" w:hAnsi="Times New Roman" w:cs="Times New Roman"/>
          <w:sz w:val="21"/>
          <w:szCs w:val="21"/>
        </w:rPr>
        <w:t>)</w:t>
      </w:r>
      <w:bookmarkEnd w:id="89"/>
    </w:p>
    <w:p>
      <w:pPr>
        <w:pStyle w:val="36"/>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pPr>
        <w:pStyle w:val="36"/>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6，12，24，48，96，192。这样通过中心部分采样的策略，从根源上杜绝了这些低质量的检测边界框，加上与分类分支并行的中心度分支，就能使检测器达到更好的检测效果了。</w:t>
      </w:r>
    </w:p>
    <w:p>
      <w:pPr>
        <w:pStyle w:val="36"/>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 xml:space="preserve">REF _Ref39865769 \h</w:instrText>
      </w:r>
      <w:r>
        <w:instrText xml:space="preserve">  \* MERGEFORMAT </w:instrText>
      </w:r>
      <w:r>
        <w:fldChar w:fldCharType="separate"/>
      </w:r>
      <w:r>
        <w:rPr>
          <w:rFonts w:hint="eastAsia"/>
        </w:rPr>
        <w:t>图3-</w:t>
      </w:r>
      <w:r>
        <w:t>7</w:t>
      </w:r>
      <w:r>
        <w:fldChar w:fldCharType="end"/>
      </w:r>
      <w:r>
        <w:rPr>
          <w:rFonts w:hint="eastAsia"/>
        </w:rPr>
        <w:t>所示。</w:t>
      </w:r>
    </w:p>
    <w:p>
      <w:pPr>
        <w:spacing w:line="440" w:lineRule="exact"/>
        <w:rPr>
          <w:sz w:val="24"/>
          <w:szCs w:val="32"/>
        </w:rPr>
      </w:pPr>
    </w:p>
    <w:p>
      <w:pPr>
        <w:keepNext/>
      </w:pPr>
      <w:r>
        <w:drawing>
          <wp:inline distT="0" distB="0" distL="0" distR="0">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pPr>
        <w:pStyle w:val="37"/>
      </w:pPr>
      <w:bookmarkStart w:id="90" w:name="_Ref39865769"/>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7</w:t>
      </w:r>
      <w:r>
        <w:fldChar w:fldCharType="end"/>
      </w:r>
      <w:bookmarkEnd w:id="90"/>
      <w:r>
        <w:t xml:space="preserve"> </w:t>
      </w:r>
      <w:r>
        <w:rPr>
          <w:rFonts w:hint="eastAsia"/>
        </w:rPr>
        <w:t>回归分支</w:t>
      </w:r>
    </w:p>
    <w:p>
      <w:pPr>
        <w:spacing w:line="440" w:lineRule="exact"/>
        <w:rPr>
          <w:sz w:val="24"/>
          <w:szCs w:val="32"/>
        </w:rPr>
      </w:pPr>
    </w:p>
    <w:p>
      <w:pPr>
        <w:pStyle w:val="36"/>
      </w:pPr>
      <w:r>
        <w:rPr>
          <w:rFonts w:hint="eastAsia"/>
        </w:rPr>
        <w:t>由</w:t>
      </w:r>
      <w:r>
        <w:fldChar w:fldCharType="begin"/>
      </w:r>
      <w:r>
        <w:instrText xml:space="preserve"> </w:instrText>
      </w:r>
      <w:r>
        <w:rPr>
          <w:rFonts w:hint="eastAsia"/>
        </w:rPr>
        <w:instrText xml:space="preserve">REF _Ref39865769 \h</w:instrText>
      </w:r>
      <w:r>
        <w:instrText xml:space="preserve">  \* MERGEFORMAT </w:instrText>
      </w:r>
      <w:r>
        <w:fldChar w:fldCharType="separate"/>
      </w:r>
      <w:r>
        <w:rPr>
          <w:rFonts w:hint="eastAsia"/>
        </w:rPr>
        <w:t>图3-</w:t>
      </w:r>
      <w:r>
        <w:t>7</w:t>
      </w:r>
      <w:r>
        <w:fldChar w:fldCharType="end"/>
      </w:r>
      <w:r>
        <w:rPr>
          <w:rFonts w:hint="eastAsia"/>
        </w:rPr>
        <w:t>可以看出，先将所得到的用于预测的特征图通过四层卷积核为3×3，步长为1的卷积层，然后再通过使用一个深度为4的卷积核，得到回归检测框的预测结果，形状为H×W×4，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pPr>
        <w:pStyle w:val="36"/>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pPr>
        <w:pStyle w:val="8"/>
        <w:spacing w:before="156" w:beforeLines="50" w:line="360" w:lineRule="auto"/>
        <w:outlineLvl w:val="2"/>
        <w:rPr>
          <w:rFonts w:ascii="黑体" w:hAnsi="黑体" w:eastAsia="黑体"/>
          <w:b/>
          <w:bCs/>
        </w:rPr>
      </w:pPr>
      <w:bookmarkStart w:id="91" w:name="_Toc39862340"/>
      <w:r>
        <w:rPr>
          <w:rFonts w:hint="eastAsia" w:ascii="黑体" w:hAnsi="黑体" w:eastAsia="黑体"/>
          <w:b/>
          <w:bCs/>
        </w:rPr>
        <w:t>3.4.2</w:t>
      </w:r>
      <w:r>
        <w:rPr>
          <w:rFonts w:ascii="黑体" w:hAnsi="黑体" w:eastAsia="黑体"/>
          <w:b/>
          <w:bCs/>
        </w:rPr>
        <w:t xml:space="preserve"> </w:t>
      </w:r>
      <w:r>
        <w:rPr>
          <w:rFonts w:hint="eastAsia" w:ascii="黑体" w:hAnsi="黑体" w:eastAsia="黑体"/>
          <w:b/>
          <w:bCs/>
        </w:rPr>
        <w:t>目标框特征层次分配</w:t>
      </w:r>
      <w:bookmarkEnd w:id="91"/>
    </w:p>
    <w:p>
      <w:pPr>
        <w:pStyle w:val="36"/>
      </w:pPr>
      <w:r>
        <w:rPr>
          <w:rFonts w:hint="eastAsia"/>
        </w:rPr>
        <w:t>在上一部分中，网络模型已经通过检测头得到了预测的结果，在这一部分中将叙述对目标检测框的相关处理，并详细描述不同大小的目标框对不同特征层进行分配的操作。</w:t>
      </w:r>
    </w:p>
    <w:p>
      <w:pPr>
        <w:pStyle w:val="36"/>
      </w:pPr>
      <w:r>
        <w:rPr>
          <w:rFonts w:hint="eastAsia"/>
        </w:rPr>
        <w:t>对于预测的结果来说，其是由五个特征图的预测结果合并而成的，所以对于目标框而言也需要对于这五个特征图进行对应的分配。在模型中预置了一组固定的尺度大小范围，由小到大分别为：0~64、64~128、128</w:t>
      </w:r>
      <w:r>
        <w:t>~256</w:t>
      </w:r>
      <w:r>
        <w:rPr>
          <w:rFonts w:hint="eastAsia"/>
        </w:rPr>
        <w:t>、256~512、512~1024。对于每一个特征图而言，其都只会检测规定尺度范围的目标物体，使得检测更加合理，检测效果更加良好。</w:t>
      </w:r>
    </w:p>
    <w:p>
      <w:pPr>
        <w:pStyle w:val="36"/>
      </w:pPr>
      <w:r>
        <w:rPr>
          <w:rFonts w:hint="eastAsia"/>
        </w:rPr>
        <w:t>在分配不同尺度的目标框时，首先将特征图上的点映射到原图上再进行判断，如果该点映射回原图时，不在任何的目标框内，则分类结果置0，表示为背景类；若在目标框内，则计算出该点到目标边界框的上下左右边界的距离，若是距离的最大值不在规定的范围内，则仍然判定该点为背景类，分类结果置0；若尺度大小合适，再根据中心部分采样策略，进一步判断该点到目标框中心的欧几里得距离，若是超出了预置的阈值则归为背景类，分类结果置0；而当满足上述所有条件时，即可将该点置为目标框对应类别的编号，并且记录其对应的目标框的位置信息，以及根据式</w:t>
      </w:r>
      <w:r>
        <w:fldChar w:fldCharType="begin"/>
      </w:r>
      <w:r>
        <w:instrText xml:space="preserve"> </w:instrText>
      </w:r>
      <w:r>
        <w:rPr>
          <w:rFonts w:hint="eastAsia"/>
        </w:rPr>
        <w:instrText xml:space="preserve">REF _Ref41754784 \h</w:instrText>
      </w:r>
      <w:r>
        <w:instrText xml:space="preserve">  \* MERGEFORMAT </w:instrText>
      </w:r>
      <w:r>
        <w:fldChar w:fldCharType="separate"/>
      </w:r>
      <w:r>
        <w:t>(3-1</w:t>
      </w:r>
      <w:r>
        <w:rPr>
          <w:rFonts w:hint="eastAsia"/>
        </w:rPr>
        <w:t>)</w:t>
      </w:r>
      <w:r>
        <w:fldChar w:fldCharType="end"/>
      </w:r>
      <w:r>
        <w:rPr>
          <w:rFonts w:hint="eastAsia"/>
        </w:rPr>
        <w:t>计</w:t>
      </w:r>
      <w:r>
        <w:rPr>
          <w:rFonts w:hint="eastAsia" w:ascii="宋体" w:hAnsi="宋体"/>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pPr>
        <w:pStyle w:val="36"/>
      </w:pPr>
      <w:r>
        <w:rPr>
          <w:rFonts w:hint="eastAsia"/>
        </w:rPr>
        <w:t>因为在分配目标边界框时，需要大规模的进行循环遍历，这样仅仅只通过NumPy库的CPU并行计算，耗时仍然很长，大大影响了训练的效率，所以采用GPU加速运算库CuPy进行在GPU上的并行计算，这样就能使得在进行分配时，耗时大大减少，提高训练的效率，更加充分的利用资源，使网络模型在训练过程中更加轻巧快速。</w:t>
      </w:r>
    </w:p>
    <w:p>
      <w:pPr>
        <w:pStyle w:val="8"/>
        <w:spacing w:before="156" w:beforeLines="50" w:line="360" w:lineRule="auto"/>
        <w:outlineLvl w:val="2"/>
        <w:rPr>
          <w:rFonts w:ascii="黑体" w:hAnsi="黑体" w:eastAsia="黑体"/>
          <w:b/>
          <w:bCs/>
        </w:rPr>
      </w:pPr>
      <w:bookmarkStart w:id="92" w:name="_Toc39862341"/>
      <w:r>
        <w:rPr>
          <w:rFonts w:hint="eastAsia" w:ascii="黑体" w:hAnsi="黑体" w:eastAsia="黑体"/>
          <w:b/>
          <w:bCs/>
        </w:rPr>
        <w:t>3.4.3</w:t>
      </w:r>
      <w:r>
        <w:rPr>
          <w:rFonts w:ascii="黑体" w:hAnsi="黑体" w:eastAsia="黑体"/>
          <w:b/>
          <w:bCs/>
        </w:rPr>
        <w:t xml:space="preserve"> </w:t>
      </w:r>
      <w:r>
        <w:rPr>
          <w:rFonts w:hint="eastAsia" w:ascii="黑体" w:hAnsi="黑体" w:eastAsia="黑体"/>
          <w:b/>
          <w:bCs/>
        </w:rPr>
        <w:t>损失函数构建</w:t>
      </w:r>
      <w:bookmarkEnd w:id="92"/>
    </w:p>
    <w:p>
      <w:pPr>
        <w:pStyle w:val="36"/>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pPr>
        <w:pStyle w:val="36"/>
        <w:ind w:firstLine="420" w:firstLineChars="0"/>
      </w:pPr>
      <w:r>
        <w:rPr>
          <w:rFonts w:hint="eastAsia"/>
        </w:rPr>
        <w:t>分类损失值</w:t>
      </w:r>
      <m:oMath>
        <m:sSub>
          <m:sSubPr>
            <m:ctrlPr>
              <w:rPr>
                <w:rFonts w:ascii="Cambria Math" w:hAnsi="Cambria Math"/>
                <w:i/>
              </w:rPr>
            </m:ctrlPr>
          </m:sSubPr>
          <m:e>
            <m:r>
              <w:rPr>
                <w:rFonts w:ascii="Cambria Math" w:hAnsi="Cambria Math"/>
              </w:rPr>
              <m:t>L</m:t>
            </m:r>
            <m:ctrlPr>
              <w:rPr>
                <w:rFonts w:ascii="Cambria Math" w:hAnsi="Cambria Math"/>
                <w:i/>
              </w:rPr>
            </m:ctrlPr>
          </m:e>
          <m:sub>
            <m:r>
              <w:rPr>
                <w:rFonts w:ascii="Cambria Math" w:hAnsi="Cambria Math"/>
              </w:rPr>
              <m:t>cls</m:t>
            </m:r>
            <m:ctrlPr>
              <w:rPr>
                <w:rFonts w:ascii="Cambria Math" w:hAnsi="Cambria Math"/>
                <w:i/>
              </w:rPr>
            </m:ctrlPr>
          </m:sub>
        </m:sSub>
      </m:oMath>
      <w:r>
        <w:rPr>
          <w:rFonts w:hint="eastAsia"/>
        </w:rPr>
        <w:t>通过Focal</w:t>
      </w:r>
      <w:r>
        <w:t xml:space="preserve"> Loss</w:t>
      </w:r>
      <w:r>
        <w:rPr>
          <w:vertAlign w:val="superscript"/>
        </w:rPr>
        <w:fldChar w:fldCharType="begin"/>
      </w:r>
      <w:r>
        <w:rPr>
          <w:vertAlign w:val="superscript"/>
        </w:rPr>
        <w:instrText xml:space="preserve"> REF _Ref39677953 \r \h  \* MERGEFORMAT </w:instrText>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损失函数进行计算训练。因为在进行单阶段目标检测过程中，负样本的数量会远远大于正样本的数量，这样会导致正负样本比例严重失衡，进而影响训练的效果。而Focal</w:t>
      </w:r>
      <w:r>
        <w:t xml:space="preserve"> </w:t>
      </w:r>
      <w:r>
        <w:rPr>
          <w:rFonts w:hint="eastAsia"/>
        </w:rPr>
        <w:t>L</w:t>
      </w:r>
      <w:r>
        <w:t>o</w:t>
      </w:r>
      <w:r>
        <w:rPr>
          <w:rFonts w:hint="eastAsia"/>
        </w:rPr>
        <w:t>ss损失函数可以降低简单的负样本在训练过程中所占的权重，所以采用Focal</w:t>
      </w:r>
      <w:r>
        <w:t xml:space="preserve"> </w:t>
      </w:r>
      <w:r>
        <w:rPr>
          <w:rFonts w:hint="eastAsia"/>
        </w:rPr>
        <w:t>L</w:t>
      </w:r>
      <w:r>
        <w:t>o</w:t>
      </w:r>
      <w:r>
        <w:rPr>
          <w:rFonts w:hint="eastAsia"/>
        </w:rPr>
        <w:t>ss损失函数来计算分类损失值效果最佳。</w:t>
      </w:r>
    </w:p>
    <w:p>
      <w:pPr>
        <w:pStyle w:val="36"/>
        <w:ind w:firstLine="420" w:firstLineChars="0"/>
      </w:pPr>
      <w:r>
        <w:rPr>
          <w:rFonts w:hint="eastAsia"/>
        </w:rPr>
        <w:t>中心度损失值</w:t>
      </w:r>
      <m:oMath>
        <m:sSub>
          <m:sSubPr>
            <m:ctrlPr>
              <w:rPr>
                <w:rFonts w:ascii="Cambria Math" w:hAnsi="Cambria Math"/>
                <w:i/>
              </w:rPr>
            </m:ctrlPr>
          </m:sSubPr>
          <m:e>
            <m:r>
              <w:rPr>
                <w:rFonts w:ascii="Cambria Math" w:hAnsi="Cambria Math"/>
              </w:rPr>
              <m:t>L</m:t>
            </m:r>
            <m:ctrlPr>
              <w:rPr>
                <w:rFonts w:ascii="Cambria Math" w:hAnsi="Cambria Math"/>
                <w:i/>
              </w:rPr>
            </m:ctrlPr>
          </m:e>
          <m:sub>
            <m:r>
              <w:rPr>
                <w:rFonts w:hint="eastAsia" w:ascii="Cambria Math" w:hAnsi="Cambria Math"/>
              </w:rPr>
              <m:t>cen</m:t>
            </m:r>
            <m:ctrlPr>
              <w:rPr>
                <w:rFonts w:ascii="Cambria Math" w:hAnsi="Cambria Math"/>
                <w:i/>
              </w:rPr>
            </m:ctrlPr>
          </m:sub>
        </m:sSub>
      </m:oMath>
      <w:r>
        <w:rPr>
          <w:rFonts w:hint="eastAsia"/>
        </w:rPr>
        <w:t>通过二进制交叉熵损失函数进行计算训练，该损失函数会在模型效果较差时，训练速度变快，在模型效果较好时，训练速度变慢，这样就可以使中心度损失值逐渐稳定的达到一个最优值。</w:t>
      </w:r>
    </w:p>
    <w:p>
      <w:pPr>
        <w:pStyle w:val="36"/>
        <w:ind w:firstLine="420" w:firstLineChars="0"/>
      </w:pPr>
      <w:r>
        <w:rPr>
          <w:rFonts w:hint="eastAsia"/>
        </w:rPr>
        <w:t>回归损失值</w:t>
      </w:r>
      <m:oMath>
        <m:sSub>
          <m:sSubPr>
            <m:ctrlPr>
              <w:rPr>
                <w:rFonts w:ascii="Cambria Math" w:hAnsi="Cambria Math"/>
                <w:i/>
              </w:rPr>
            </m:ctrlPr>
          </m:sSubPr>
          <m:e>
            <m:r>
              <w:rPr>
                <w:rFonts w:ascii="Cambria Math" w:hAnsi="Cambria Math"/>
              </w:rPr>
              <m:t>L</m:t>
            </m:r>
            <m:ctrlPr>
              <w:rPr>
                <w:rFonts w:ascii="Cambria Math" w:hAnsi="Cambria Math"/>
                <w:i/>
              </w:rPr>
            </m:ctrlPr>
          </m:e>
          <m:sub>
            <m:r>
              <w:rPr>
                <w:rFonts w:hint="eastAsia" w:ascii="Cambria Math" w:hAnsi="Cambria Math"/>
              </w:rPr>
              <m:t>reg</m:t>
            </m:r>
            <m:ctrlPr>
              <w:rPr>
                <w:rFonts w:ascii="Cambria Math" w:hAnsi="Cambria Math"/>
                <w:i/>
              </w:rPr>
            </m:ctrlPr>
          </m:sub>
        </m:sSub>
      </m:oMath>
      <w:r>
        <w:rPr>
          <w:rFonts w:hint="eastAsia"/>
        </w:rPr>
        <w:t>则通过经典的IoU</w:t>
      </w:r>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 xml:space="preserve">REF _Ref39677975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损失函数进行计算训练，IoU可以很好的反映出预测边界框对于目标框的检测效果，在回归过程中，I</w:t>
      </w:r>
      <w:r>
        <w:t>o</w:t>
      </w:r>
      <w:r>
        <w:rPr>
          <w:rFonts w:hint="eastAsia"/>
        </w:rPr>
        <w:t>U就是判断预测边界框和目标框距离最为直接的标准。所以采用I</w:t>
      </w:r>
      <w:r>
        <w:t>o</w:t>
      </w:r>
      <w:r>
        <w:rPr>
          <w:rFonts w:hint="eastAsia"/>
        </w:rPr>
        <w:t>U</w:t>
      </w:r>
      <w:r>
        <w:t xml:space="preserve"> </w:t>
      </w:r>
      <w:r>
        <w:rPr>
          <w:rFonts w:hint="eastAsia"/>
        </w:rPr>
        <w:t>Loss损失函数来进行回归的训练，可以达到一个比较好的效果。</w:t>
      </w:r>
    </w:p>
    <w:p>
      <w:pPr>
        <w:pStyle w:val="36"/>
      </w:pPr>
      <w:r>
        <w:rPr>
          <w:rFonts w:hint="eastAsia"/>
        </w:rPr>
        <w:t>在计算完这三个分支的损失值之后，最后通过式</w:t>
      </w:r>
      <w:r>
        <w:fldChar w:fldCharType="begin"/>
      </w:r>
      <w:r>
        <w:instrText xml:space="preserve"> </w:instrText>
      </w:r>
      <w:r>
        <w:rPr>
          <w:rFonts w:hint="eastAsia"/>
        </w:rPr>
        <w:instrText xml:space="preserve">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pPr>
        <w:pStyle w:val="6"/>
        <w:tabs>
          <w:tab w:val="center" w:pos="4358"/>
          <w:tab w:val="right" w:pos="8715"/>
        </w:tabs>
        <w:rPr>
          <w:rFonts w:ascii="Times New Roman" w:hAnsi="Times New Roman" w:eastAsia="宋体" w:cs="Times New Roman"/>
          <w:vanish/>
        </w:rPr>
      </w:pPr>
      <w:r>
        <w:rPr>
          <w:rFonts w:ascii="Times New Roman" w:hAnsi="Times New Roman" w:eastAsia="宋体" w:cs="Times New Roman"/>
        </w:rPr>
        <w:tab/>
      </w:r>
      <m:oMath>
        <w:bookmarkStart w:id="93" w:name="_Ref39866118"/>
        <m:r>
          <w:rPr>
            <w:rFonts w:hint="eastAsia" w:ascii="Cambria Math" w:hAnsi="Cambria Math" w:eastAsia="宋体"/>
            <w:sz w:val="24"/>
            <w:szCs w:val="24"/>
          </w:rPr>
          <m:t>L=</m:t>
        </m:r>
        <m:f>
          <m:fPr>
            <m:ctrlPr>
              <w:rPr>
                <w:rFonts w:ascii="Cambria Math" w:hAnsi="Cambria Math" w:eastAsia="宋体"/>
                <w:i/>
                <w:sz w:val="24"/>
                <w:szCs w:val="24"/>
              </w:rPr>
            </m:ctrlPr>
          </m:fPr>
          <m:num>
            <m:r>
              <w:rPr>
                <w:rFonts w:hint="eastAsia" w:ascii="Cambria Math" w:hAnsi="Cambria Math" w:eastAsia="宋体"/>
                <w:sz w:val="24"/>
                <w:szCs w:val="24"/>
              </w:rPr>
              <m:t>1</m:t>
            </m:r>
            <m:ctrlPr>
              <w:rPr>
                <w:rFonts w:ascii="Cambria Math" w:hAnsi="Cambria Math" w:eastAsia="宋体"/>
                <w:i/>
                <w:sz w:val="24"/>
                <w:szCs w:val="24"/>
              </w:rPr>
            </m:ctrlPr>
          </m:num>
          <m:den>
            <m:sSub>
              <m:sSubPr>
                <m:ctrlPr>
                  <w:rPr>
                    <w:rFonts w:ascii="Cambria Math" w:hAnsi="Cambria Math" w:eastAsia="宋体"/>
                    <w:i/>
                    <w:sz w:val="24"/>
                    <w:szCs w:val="24"/>
                  </w:rPr>
                </m:ctrlPr>
              </m:sSubPr>
              <m:e>
                <m:r>
                  <w:rPr>
                    <w:rFonts w:ascii="Cambria Math" w:hAnsi="Cambria Math" w:eastAsia="宋体"/>
                    <w:sz w:val="24"/>
                    <w:szCs w:val="24"/>
                  </w:rPr>
                  <m:t>N</m:t>
                </m:r>
                <m:ctrlPr>
                  <w:rPr>
                    <w:rFonts w:ascii="Cambria Math" w:hAnsi="Cambria Math" w:eastAsia="宋体"/>
                    <w:i/>
                    <w:sz w:val="24"/>
                    <w:szCs w:val="24"/>
                  </w:rPr>
                </m:ctrlPr>
              </m:e>
              <m:sub>
                <m:r>
                  <w:rPr>
                    <w:rFonts w:ascii="Cambria Math" w:hAnsi="Cambria Math" w:eastAsia="宋体"/>
                    <w:sz w:val="24"/>
                    <w:szCs w:val="24"/>
                  </w:rPr>
                  <m:t>pos</m:t>
                </m:r>
                <m:ctrlPr>
                  <w:rPr>
                    <w:rFonts w:ascii="Cambria Math" w:hAnsi="Cambria Math" w:eastAsia="宋体"/>
                    <w:i/>
                    <w:sz w:val="24"/>
                    <w:szCs w:val="24"/>
                  </w:rPr>
                </m:ctrlPr>
              </m:sub>
            </m:sSub>
            <m:ctrlPr>
              <w:rPr>
                <w:rFonts w:ascii="Cambria Math" w:hAnsi="Cambria Math" w:eastAsia="宋体"/>
                <w:i/>
                <w:sz w:val="24"/>
                <w:szCs w:val="24"/>
              </w:rPr>
            </m:ctrlPr>
          </m:den>
        </m:f>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L</m:t>
            </m:r>
            <m:ctrlPr>
              <w:rPr>
                <w:rFonts w:ascii="Cambria Math" w:hAnsi="Cambria Math" w:eastAsia="宋体"/>
                <w:i/>
                <w:sz w:val="24"/>
                <w:szCs w:val="24"/>
              </w:rPr>
            </m:ctrlPr>
          </m:e>
          <m:sub>
            <m:r>
              <w:rPr>
                <w:rFonts w:ascii="Cambria Math" w:hAnsi="Cambria Math" w:eastAsia="宋体"/>
                <w:sz w:val="24"/>
                <w:szCs w:val="24"/>
              </w:rPr>
              <m:t>cls</m:t>
            </m:r>
            <m:ctrlPr>
              <w:rPr>
                <w:rFonts w:ascii="Cambria Math" w:hAnsi="Cambria Math" w:eastAsia="宋体"/>
                <w:i/>
                <w:sz w:val="24"/>
                <w:szCs w:val="24"/>
              </w:rPr>
            </m:ctrlPr>
          </m:sub>
        </m:sSub>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L</m:t>
            </m:r>
            <m:ctrlPr>
              <w:rPr>
                <w:rFonts w:ascii="Cambria Math" w:hAnsi="Cambria Math" w:eastAsia="宋体"/>
                <w:i/>
                <w:sz w:val="24"/>
                <w:szCs w:val="24"/>
              </w:rPr>
            </m:ctrlPr>
          </m:e>
          <m:sub>
            <m:r>
              <w:rPr>
                <w:rFonts w:ascii="Cambria Math" w:hAnsi="Cambria Math" w:eastAsia="宋体"/>
                <w:sz w:val="24"/>
                <w:szCs w:val="24"/>
              </w:rPr>
              <m:t>cen</m:t>
            </m:r>
            <m:ctrlPr>
              <w:rPr>
                <w:rFonts w:ascii="Cambria Math" w:hAnsi="Cambria Math" w:eastAsia="宋体"/>
                <w:i/>
                <w:sz w:val="24"/>
                <w:szCs w:val="24"/>
              </w:rPr>
            </m:ctrlPr>
          </m:sub>
        </m:sSub>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L</m:t>
            </m:r>
            <m:ctrlPr>
              <w:rPr>
                <w:rFonts w:ascii="Cambria Math" w:hAnsi="Cambria Math" w:eastAsia="宋体"/>
                <w:i/>
                <w:sz w:val="24"/>
                <w:szCs w:val="24"/>
              </w:rPr>
            </m:ctrlPr>
          </m:e>
          <m:sub>
            <m:r>
              <w:rPr>
                <w:rFonts w:ascii="Cambria Math" w:hAnsi="Cambria Math" w:eastAsia="宋体"/>
                <w:sz w:val="24"/>
                <w:szCs w:val="24"/>
              </w:rPr>
              <m:t>reg</m:t>
            </m:r>
            <m:ctrlPr>
              <w:rPr>
                <w:rFonts w:ascii="Cambria Math" w:hAnsi="Cambria Math" w:eastAsia="宋体"/>
                <w:i/>
                <w:sz w:val="24"/>
                <w:szCs w:val="24"/>
              </w:rPr>
            </m:ctrlPr>
          </m:sub>
        </m:sSub>
        <m:r>
          <w:rPr>
            <w:rFonts w:ascii="Cambria Math" w:hAnsi="Cambria Math" w:eastAsia="宋体"/>
            <w:sz w:val="24"/>
            <w:szCs w:val="24"/>
          </w:rPr>
          <m:t>)</m:t>
        </m:r>
      </m:oMath>
    </w:p>
    <w:p>
      <w:pPr>
        <w:pStyle w:val="6"/>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SEQ 3- \* ARABIC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bookmarkEnd w:id="93"/>
      <w:r>
        <w:rPr>
          <w:rFonts w:ascii="Times New Roman" w:hAnsi="Times New Roman" w:cs="Times New Roman"/>
          <w:sz w:val="21"/>
          <w:szCs w:val="21"/>
        </w:rPr>
        <w:t>)</w:t>
      </w:r>
      <w:bookmarkEnd w:id="94"/>
    </w:p>
    <w:p>
      <w:pPr>
        <w:pStyle w:val="36"/>
        <w:rPr>
          <w:rFonts w:hint="eastAsia"/>
        </w:rPr>
      </w:pPr>
      <w:r>
        <w:rPr>
          <w:rFonts w:hint="eastAsia"/>
        </w:rPr>
        <w:t>其中</w:t>
      </w:r>
      <m:oMath>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pos</m:t>
            </m:r>
            <m:ctrlPr>
              <w:rPr>
                <w:rFonts w:ascii="Cambria Math" w:hAnsi="Cambria Math"/>
                <w:i/>
              </w:rPr>
            </m:ctrlPr>
          </m:sub>
        </m:sSub>
      </m:oMath>
      <w:r>
        <w:rPr>
          <w:rFonts w:hint="eastAsia"/>
        </w:rPr>
        <w:t>表示在进行目标框特征层次分配之后所有为正样例的像素点的数目。</w:t>
      </w:r>
    </w:p>
    <w:p>
      <w:pPr>
        <w:pStyle w:val="36"/>
      </w:pPr>
      <w:r>
        <w:rPr>
          <w:rFonts w:hint="eastAsia"/>
        </w:rPr>
        <w:t>至此整个全卷积单阶段网络模型结构就已经全部搭建完毕了，接下来将介绍一些通过网络模型实现的功能——训练、评估、数据分析和实物检测。</w:t>
      </w:r>
    </w:p>
    <w:p>
      <w:pPr>
        <w:pStyle w:val="41"/>
        <w:spacing w:before="156" w:beforeLines="50" w:after="0" w:line="360" w:lineRule="auto"/>
        <w:outlineLvl w:val="1"/>
      </w:pPr>
      <w:bookmarkStart w:id="95" w:name="_Toc608377709"/>
      <w:bookmarkStart w:id="96" w:name="_Toc39862342"/>
      <w:bookmarkStart w:id="97" w:name="_Toc38453071"/>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pPr>
        <w:pStyle w:val="8"/>
        <w:spacing w:before="156" w:beforeLines="50" w:line="360" w:lineRule="auto"/>
        <w:outlineLvl w:val="2"/>
        <w:rPr>
          <w:rFonts w:ascii="黑体" w:hAnsi="黑体" w:eastAsia="黑体"/>
          <w:b/>
          <w:bCs/>
        </w:rPr>
      </w:pPr>
      <w:bookmarkStart w:id="98" w:name="_Toc39862343"/>
      <w:r>
        <w:rPr>
          <w:rFonts w:hint="eastAsia" w:ascii="黑体" w:hAnsi="黑体" w:eastAsia="黑体"/>
          <w:b/>
          <w:bCs/>
        </w:rPr>
        <w:t>3.5.1训练模型功能实现</w:t>
      </w:r>
      <w:bookmarkEnd w:id="98"/>
    </w:p>
    <w:p>
      <w:pPr>
        <w:pStyle w:val="36"/>
      </w:pPr>
      <w:r>
        <w:rPr>
          <w:rFonts w:hint="eastAsia"/>
        </w:rPr>
        <w:t>本次实验在t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ResNet-50中所有的BN层以及四个堆叠层中的第一个堆叠层进行冻结来训练网络。训练时的优化器选用SGD随机梯度下降优化器进行优化，初始学习率设置为0.01，每一批次训练数量V</w:t>
      </w:r>
      <w:r>
        <w:t>OC0712</w:t>
      </w:r>
      <w:r>
        <w:rPr>
          <w:rFonts w:hint="eastAsia"/>
        </w:rPr>
        <w:t>数据集设为16，COCO2017数据集设为8，训练总轮次VOC0712与COCO2017数据集分别设置为30轮和24轮，并且为了避免网络模型在训练时不收敛，在总训练次数的65%和90%时，学习率分别都降低10倍，权重衰减和动量分别设置为0.0001和0.9。</w:t>
      </w:r>
    </w:p>
    <w:p>
      <w:pPr>
        <w:pStyle w:val="36"/>
      </w:pPr>
      <w:r>
        <w:rPr>
          <w:rFonts w:hint="eastAsia"/>
        </w:rPr>
        <w:t>并且还采用了warm-up策略进行训练，在初始训练时，选用较小的学习率，然后随着训练次数的增强，逐渐提高学习率，直到学习率达到0.01再稳定学习率进行训练。在本次实验中，对前500次训练采用warm-up策略，模型学习率从最开始的0.003333逐渐增加到0.01。通过warm-up策略训练，可以尽量避免在训练初期出现过拟合现象，并且有利于保持模型深层的稳定性，使网络可以更好的收敛。</w:t>
      </w:r>
    </w:p>
    <w:p>
      <w:pPr>
        <w:pStyle w:val="36"/>
      </w:pPr>
      <w:r>
        <w:rPr>
          <w:rFonts w:hint="eastAsia"/>
        </w:rPr>
        <w:t>为了能够保证训练中断之后，还能完全恢复之前的训练环境继续训练，在每一轮次训练结束之后，会将网络模型的所有超参数、优化器中所有的超参数以及训练轮次、训练次数都保持进n</w:t>
      </w:r>
      <w:r>
        <w:t>et.pkl</w:t>
      </w:r>
      <w:r>
        <w:rPr>
          <w:rFonts w:hint="eastAsia"/>
        </w:rPr>
        <w:t>文件，方便之后恢复训练或者使用训练好的网络进行检测时使用。</w:t>
      </w:r>
    </w:p>
    <w:p>
      <w:pPr>
        <w:pStyle w:val="8"/>
        <w:spacing w:before="156" w:beforeLines="50" w:line="360" w:lineRule="auto"/>
        <w:outlineLvl w:val="2"/>
        <w:rPr>
          <w:rFonts w:ascii="黑体" w:hAnsi="黑体" w:eastAsia="黑体"/>
          <w:b/>
          <w:bCs/>
        </w:rPr>
      </w:pPr>
      <w:bookmarkStart w:id="99" w:name="_Toc39862344"/>
      <w:r>
        <w:rPr>
          <w:rFonts w:hint="eastAsia" w:ascii="黑体" w:hAnsi="黑体" w:eastAsia="黑体"/>
          <w:b/>
          <w:bCs/>
        </w:rPr>
        <w:t>3.5.2 评估模型功能实现</w:t>
      </w:r>
      <w:bookmarkEnd w:id="99"/>
    </w:p>
    <w:p>
      <w:pPr>
        <w:pStyle w:val="36"/>
      </w:pPr>
      <w:r>
        <w:rPr>
          <w:rFonts w:hint="eastAsia"/>
        </w:rPr>
        <w:t>本次实验在t</w:t>
      </w:r>
      <w:r>
        <w:t>est.py</w:t>
      </w:r>
      <w:r>
        <w:rPr>
          <w:rFonts w:hint="eastAsia"/>
        </w:rPr>
        <w:t>文件中实现了模型评估的功能。在进行模型评估的过程中，当得到了网络模型所计算出来的预测值时，通过对分类分支得到的分类分数进行从高到低的排序，然后通过NMS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TP，否则判定预测错误，为FP。通过这样来计算出模型的准确率和召回率，然后进一步的计算出模型的AP值，来衡量检测器的检测效果是否优良。</w:t>
      </w:r>
    </w:p>
    <w:p>
      <w:pPr>
        <w:pStyle w:val="36"/>
        <w:rPr>
          <w:rFonts w:hint="eastAsia"/>
        </w:rPr>
      </w:pPr>
      <w:r>
        <w:rPr>
          <w:rFonts w:hint="eastAsia"/>
        </w:rPr>
        <w:t>对于COCO2017数据集，则可以通过使用官方提供的pycocotools库来进行模型的评估，计算出相关的AP与AR，更加准确的来评估检测器的检测效果和性能。在一部分的功能实现在c</w:t>
      </w:r>
      <w:r>
        <w:t>oco_eval.py</w:t>
      </w:r>
      <w:r>
        <w:rPr>
          <w:rFonts w:hint="eastAsia"/>
        </w:rPr>
        <w:t>文件中，与最开始数据处理时生成的c</w:t>
      </w:r>
      <w:r>
        <w:t>oco_table.json</w:t>
      </w:r>
      <w:r>
        <w:rPr>
          <w:rFonts w:hint="eastAsia"/>
        </w:rPr>
        <w:t>文件进行比对，来计算得出实验所搭建的网络模型在COCO2017数据集上的AP与AR值，评估网络模型的检测效果和性能。</w:t>
      </w:r>
    </w:p>
    <w:p>
      <w:pPr>
        <w:pStyle w:val="8"/>
        <w:spacing w:before="156" w:beforeLines="50" w:line="360" w:lineRule="auto"/>
        <w:outlineLvl w:val="2"/>
        <w:rPr>
          <w:rFonts w:ascii="黑体" w:hAnsi="黑体" w:eastAsia="黑体"/>
          <w:b/>
          <w:bCs/>
        </w:rPr>
      </w:pPr>
      <w:bookmarkStart w:id="100" w:name="_Toc39862345"/>
      <w:r>
        <w:rPr>
          <w:rFonts w:hint="eastAsia" w:ascii="黑体" w:hAnsi="黑体" w:eastAsia="黑体"/>
          <w:b/>
          <w:bCs/>
        </w:rPr>
        <w:t>3.5.3</w:t>
      </w:r>
      <w:r>
        <w:rPr>
          <w:rFonts w:ascii="黑体" w:hAnsi="黑体" w:eastAsia="黑体"/>
          <w:b/>
          <w:bCs/>
        </w:rPr>
        <w:t xml:space="preserve"> </w:t>
      </w:r>
      <w:r>
        <w:rPr>
          <w:rFonts w:hint="eastAsia" w:ascii="黑体" w:hAnsi="黑体" w:eastAsia="黑体"/>
          <w:b/>
          <w:bCs/>
        </w:rPr>
        <w:t>数据分析功能实现</w:t>
      </w:r>
      <w:bookmarkEnd w:id="100"/>
    </w:p>
    <w:p>
      <w:pPr>
        <w:pStyle w:val="36"/>
      </w:pPr>
      <w:r>
        <w:rPr>
          <w:rFonts w:hint="eastAsia"/>
        </w:rPr>
        <w:t>本次实验在analyze</w:t>
      </w:r>
      <w:r>
        <w:t>.py</w:t>
      </w:r>
      <w:r>
        <w:rPr>
          <w:rFonts w:hint="eastAsia"/>
        </w:rPr>
        <w:t>文件中实现了数据分析的功能。在训练过程中，每训练一个轮次，都将对模型进行评估，生成对应的AP值。并且在训练中，每一次的训练都有会有一个对应的损失值，来衡量网络的收敛情况。在每一论训练结束之后，网络都会通过NumPy库的保存方法将这一轮次的损失值和AP值叠加保存至l</w:t>
      </w:r>
      <w:r>
        <w:t>og.npy</w:t>
      </w:r>
      <w:r>
        <w:rPr>
          <w:rFonts w:hint="eastAsia"/>
        </w:rPr>
        <w:t>文件中。这样在训练结束之后，log.npy文件中就保存了整个训练过程中所有轮次的损失值与AP值，最后通过matplotlib数据绘画库来画出随着训练次数的增加，损失值与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pPr>
        <w:pStyle w:val="8"/>
        <w:spacing w:before="156" w:beforeLines="50" w:line="360" w:lineRule="auto"/>
        <w:outlineLvl w:val="2"/>
        <w:rPr>
          <w:rFonts w:ascii="黑体" w:hAnsi="黑体" w:eastAsia="黑体"/>
          <w:b/>
          <w:bCs/>
        </w:rPr>
      </w:pPr>
      <w:bookmarkStart w:id="101" w:name="_Toc39862346"/>
      <w:r>
        <w:rPr>
          <w:rFonts w:hint="eastAsia" w:ascii="黑体" w:hAnsi="黑体" w:eastAsia="黑体"/>
          <w:b/>
          <w:bCs/>
        </w:rPr>
        <w:t>3.5.4</w:t>
      </w:r>
      <w:r>
        <w:rPr>
          <w:rFonts w:ascii="黑体" w:hAnsi="黑体" w:eastAsia="黑体"/>
          <w:b/>
          <w:bCs/>
        </w:rPr>
        <w:t xml:space="preserve"> </w:t>
      </w:r>
      <w:r>
        <w:rPr>
          <w:rFonts w:hint="eastAsia" w:ascii="黑体" w:hAnsi="黑体" w:eastAsia="黑体"/>
          <w:b/>
          <w:bCs/>
        </w:rPr>
        <w:t>实物检测功能实现</w:t>
      </w:r>
      <w:bookmarkEnd w:id="101"/>
    </w:p>
    <w:p>
      <w:pPr>
        <w:pStyle w:val="36"/>
      </w:pPr>
      <w:r>
        <w:rPr>
          <w:rFonts w:hint="eastAsia"/>
        </w:rPr>
        <w:t>本次实验在inferencer</w:t>
      </w:r>
      <w:r>
        <w:t>.py</w:t>
      </w:r>
      <w:r>
        <w:rPr>
          <w:rFonts w:hint="eastAsia"/>
        </w:rPr>
        <w:t>文件中实现了实物检测的功能。实物检测功能与评估模型功能的类似，先是将要检测的原图通过训练好的网络模型，来得出相应的预测值；再通过对分类得分进行从高到低的排序，并以此进行非极大值抑制去除掉重叠部分较多的检测框，得到网络模型最终预测的检测框和对应的类别。并且将最终检测得到检测框的对应分类得分与预置对阈值进行比较，当得分低于阈值时，则判定该检测框可信度较低，不予以考虑；当得分高于阈值时，就通过Python的标准图像处理库PIL在原图中画出对应的检测边界框，并标明对应的类别。再将所得到的图片进行保存，命名为‘pred_</w:t>
      </w:r>
      <w:r>
        <w:t>+</w:t>
      </w:r>
      <w:r>
        <w:rPr>
          <w:rFonts w:hint="eastAsia"/>
        </w:rPr>
        <w:t>原图文件名’，保存在images文件夹中。这样就实现了实物检测的功能。</w:t>
      </w:r>
    </w:p>
    <w:p>
      <w:pPr>
        <w:pStyle w:val="41"/>
        <w:spacing w:before="156" w:beforeLines="50"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pPr>
        <w:pStyle w:val="36"/>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ResNet进行了介绍，阐明了其作为骨干网络进行特征提取的优势，然后介绍了搭建ResNet-50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pPr>
        <w:pStyle w:val="36"/>
      </w:pPr>
      <w:r>
        <w:br w:type="page"/>
      </w:r>
    </w:p>
    <w:p>
      <w:pPr>
        <w:pStyle w:val="2"/>
        <w:spacing w:before="156" w:beforeLines="50" w:after="312" w:afterLines="100" w:line="360" w:lineRule="auto"/>
        <w:jc w:val="center"/>
        <w:rPr>
          <w:rFonts w:ascii="黑体" w:hAnsi="黑体"/>
        </w:rPr>
      </w:pPr>
      <w:bookmarkStart w:id="105" w:name="_Toc39862348"/>
      <w:r>
        <w:rPr>
          <w:rFonts w:hint="eastAsia" w:ascii="黑体" w:hAnsi="黑体"/>
        </w:rPr>
        <w:t xml:space="preserve">第4章 </w:t>
      </w:r>
      <w:bookmarkStart w:id="106" w:name="_Toc38453073"/>
      <w:r>
        <w:rPr>
          <w:rFonts w:hint="eastAsia" w:ascii="黑体" w:hAnsi="黑体"/>
        </w:rPr>
        <w:t>基于全卷积单阶段目标检测网络的实验</w:t>
      </w:r>
      <w:bookmarkEnd w:id="105"/>
      <w:bookmarkEnd w:id="106"/>
      <w:bookmarkStart w:id="107" w:name="_Toc1554079125"/>
    </w:p>
    <w:p>
      <w:pPr>
        <w:pStyle w:val="41"/>
        <w:spacing w:before="156" w:beforeLines="50" w:after="0" w:line="360" w:lineRule="auto"/>
        <w:outlineLvl w:val="1"/>
      </w:pPr>
      <w:bookmarkStart w:id="108" w:name="_Toc38453074"/>
      <w:bookmarkStart w:id="109" w:name="_Toc39862349"/>
      <w:r>
        <w:t>4.1 CuPy</w:t>
      </w:r>
      <w:r>
        <w:rPr>
          <w:rFonts w:hint="eastAsia"/>
        </w:rPr>
        <w:t>库加速</w:t>
      </w:r>
      <w:bookmarkEnd w:id="107"/>
      <w:bookmarkEnd w:id="108"/>
      <w:r>
        <w:rPr>
          <w:rFonts w:hint="eastAsia"/>
        </w:rPr>
        <w:t>效果</w:t>
      </w:r>
      <w:bookmarkEnd w:id="109"/>
    </w:p>
    <w:p>
      <w:pPr>
        <w:pStyle w:val="36"/>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CuPy GPU加速运算库来加速这一部分的运算操作，通过GPU并行计算，大大降低了每一次训练的时间，提高了模型训练的效率。</w:t>
      </w:r>
    </w:p>
    <w:p>
      <w:pPr>
        <w:pStyle w:val="36"/>
      </w:pPr>
      <w:r>
        <w:rPr>
          <w:rFonts w:hint="eastAsia"/>
        </w:rPr>
        <w:t>实验通过随机抽取的十个小批次训练，每批次训练数量为16，对比其在进行分配目标框操作时使用NumPy库与C</w:t>
      </w:r>
      <w:r>
        <w:t>uPy</w:t>
      </w:r>
      <w:r>
        <w:rPr>
          <w:rFonts w:hint="eastAsia"/>
        </w:rPr>
        <w:t>库所消耗的时间，来观察CuPy库通过GPU并行计算所带来的加速效果，实验结</w:t>
      </w:r>
      <w:r>
        <w:rPr>
          <w:rFonts w:hint="eastAsia" w:ascii="宋体" w:hAnsi="宋体"/>
        </w:rPr>
        <w:t>果如</w:t>
      </w:r>
      <w:r>
        <w:rPr>
          <w:rFonts w:ascii="宋体" w:hAnsi="宋体"/>
        </w:rPr>
        <w:fldChar w:fldCharType="begin"/>
      </w:r>
      <w:r>
        <w:rPr>
          <w:rFonts w:ascii="宋体" w:hAnsi="宋体"/>
        </w:rPr>
        <w:instrText xml:space="preserve"> </w:instrText>
      </w:r>
      <w:r>
        <w:rPr>
          <w:rFonts w:hint="eastAsia" w:ascii="宋体" w:hAnsi="宋体"/>
        </w:rPr>
        <w:instrText xml:space="preserve">REF _Ref39866247 \h</w:instrText>
      </w:r>
      <w:r>
        <w:rPr>
          <w:rFonts w:ascii="宋体" w:hAnsi="宋体"/>
        </w:rPr>
        <w:instrText xml:space="preserve">  \* MERGEFORMAT </w:instrText>
      </w:r>
      <w:r>
        <w:rPr>
          <w:rFonts w:ascii="宋体" w:hAnsi="宋体"/>
        </w:rPr>
        <w:fldChar w:fldCharType="separate"/>
      </w:r>
      <w:r>
        <w:rPr>
          <w:rFonts w:hint="eastAsia" w:ascii="宋体" w:hAnsi="宋体"/>
        </w:rPr>
        <w:t>表</w:t>
      </w:r>
      <w:r>
        <w:t>4-1</w:t>
      </w:r>
      <w:r>
        <w:rPr>
          <w:rFonts w:ascii="宋体" w:hAnsi="宋体"/>
        </w:rPr>
        <w:fldChar w:fldCharType="end"/>
      </w:r>
      <w:r>
        <w:rPr>
          <w:rFonts w:hint="eastAsia" w:ascii="宋体" w:hAnsi="宋体"/>
        </w:rPr>
        <w:t>所</w:t>
      </w:r>
      <w:r>
        <w:rPr>
          <w:rFonts w:hint="eastAsia"/>
        </w:rPr>
        <w:t>示。</w:t>
      </w:r>
    </w:p>
    <w:p>
      <w:pPr>
        <w:pStyle w:val="36"/>
        <w:ind w:firstLine="0" w:firstLineChars="0"/>
      </w:pPr>
    </w:p>
    <w:p>
      <w:pPr>
        <w:pStyle w:val="37"/>
      </w:pPr>
      <w:bookmarkStart w:id="110" w:name="_Ref39866247"/>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1</w:t>
      </w:r>
      <w:r>
        <w:fldChar w:fldCharType="end"/>
      </w:r>
      <w:bookmarkEnd w:id="110"/>
      <w:r>
        <w:t xml:space="preserve"> </w:t>
      </w:r>
      <w:r>
        <w:rPr>
          <w:rFonts w:hint="eastAsia"/>
        </w:rPr>
        <w:t>NumPy库与CuPy库训练耗时</w:t>
      </w:r>
    </w:p>
    <w:tbl>
      <w:tblPr>
        <w:tblStyle w:val="26"/>
        <w:tblW w:w="5000"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3"/>
        <w:gridCol w:w="2983"/>
        <w:gridCol w:w="2981"/>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Borders>
              <w:bottom w:val="single" w:color="000000" w:themeColor="text1" w:sz="6" w:space="0"/>
            </w:tcBorders>
          </w:tcPr>
          <w:p>
            <w:pPr>
              <w:pStyle w:val="36"/>
              <w:ind w:firstLine="0" w:firstLineChars="0"/>
              <w:jc w:val="center"/>
            </w:pPr>
          </w:p>
        </w:tc>
        <w:tc>
          <w:tcPr>
            <w:tcW w:w="1667" w:type="pct"/>
            <w:tcBorders>
              <w:bottom w:val="single" w:color="000000" w:themeColor="text1" w:sz="6" w:space="0"/>
            </w:tcBorders>
          </w:tcPr>
          <w:p>
            <w:pPr>
              <w:pStyle w:val="36"/>
              <w:ind w:firstLine="0" w:firstLineChars="0"/>
              <w:jc w:val="center"/>
            </w:pPr>
            <w:r>
              <w:rPr>
                <w:rFonts w:hint="eastAsia"/>
              </w:rPr>
              <w:t>NumPy库(</w:t>
            </w:r>
            <w:r>
              <w:t>ms)</w:t>
            </w:r>
          </w:p>
        </w:tc>
        <w:tc>
          <w:tcPr>
            <w:tcW w:w="1666" w:type="pct"/>
            <w:tcBorders>
              <w:bottom w:val="single" w:color="000000" w:themeColor="text1" w:sz="6" w:space="0"/>
            </w:tcBorders>
          </w:tcPr>
          <w:p>
            <w:pPr>
              <w:pStyle w:val="36"/>
              <w:ind w:firstLine="0" w:firstLineChars="0"/>
              <w:jc w:val="center"/>
            </w:pPr>
            <w:r>
              <w:rPr>
                <w:rFonts w:hint="eastAsia"/>
              </w:rPr>
              <w:t>C</w:t>
            </w:r>
            <w:r>
              <w:t>uPy</w:t>
            </w:r>
            <w:r>
              <w:rPr>
                <w:rFonts w:hint="eastAsia"/>
              </w:rPr>
              <w:t>库(</w:t>
            </w:r>
            <w:r>
              <w:t>ms)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Borders>
              <w:top w:val="single" w:color="000000" w:themeColor="text1" w:sz="6" w:space="0"/>
            </w:tcBorders>
          </w:tcPr>
          <w:p>
            <w:pPr>
              <w:pStyle w:val="36"/>
              <w:ind w:firstLine="0" w:firstLineChars="0"/>
              <w:jc w:val="center"/>
            </w:pPr>
            <w:r>
              <w:rPr>
                <w:rFonts w:hint="eastAsia"/>
              </w:rPr>
              <w:t>1</w:t>
            </w:r>
          </w:p>
        </w:tc>
        <w:tc>
          <w:tcPr>
            <w:tcW w:w="1667" w:type="pct"/>
            <w:tcBorders>
              <w:top w:val="single" w:color="000000" w:themeColor="text1" w:sz="6" w:space="0"/>
            </w:tcBorders>
          </w:tcPr>
          <w:p>
            <w:pPr>
              <w:pStyle w:val="36"/>
              <w:ind w:firstLine="0" w:firstLineChars="0"/>
              <w:jc w:val="center"/>
            </w:pPr>
            <w:r>
              <w:rPr>
                <w:rFonts w:hint="eastAsia"/>
              </w:rPr>
              <w:t>1</w:t>
            </w:r>
            <w:r>
              <w:t>8581</w:t>
            </w:r>
          </w:p>
        </w:tc>
        <w:tc>
          <w:tcPr>
            <w:tcW w:w="1666" w:type="pct"/>
            <w:tcBorders>
              <w:top w:val="single" w:color="000000" w:themeColor="text1" w:sz="6" w:space="0"/>
            </w:tcBorders>
          </w:tcPr>
          <w:p>
            <w:pPr>
              <w:pStyle w:val="36"/>
              <w:ind w:firstLine="0" w:firstLineChars="0"/>
              <w:jc w:val="center"/>
            </w:pPr>
            <w:r>
              <w:rPr>
                <w:rFonts w:hint="eastAsia"/>
              </w:rPr>
              <w:t>5</w:t>
            </w:r>
            <w:r>
              <w:t>34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2</w:t>
            </w:r>
          </w:p>
        </w:tc>
        <w:tc>
          <w:tcPr>
            <w:tcW w:w="1667" w:type="pct"/>
          </w:tcPr>
          <w:p>
            <w:pPr>
              <w:pStyle w:val="36"/>
              <w:ind w:firstLine="0" w:firstLineChars="0"/>
              <w:jc w:val="center"/>
            </w:pPr>
            <w:r>
              <w:t>12638</w:t>
            </w:r>
          </w:p>
        </w:tc>
        <w:tc>
          <w:tcPr>
            <w:tcW w:w="1666" w:type="pct"/>
          </w:tcPr>
          <w:p>
            <w:pPr>
              <w:pStyle w:val="36"/>
              <w:ind w:firstLine="0" w:firstLineChars="0"/>
              <w:jc w:val="center"/>
            </w:pPr>
            <w:r>
              <w:rPr>
                <w:rFonts w:hint="eastAsia"/>
              </w:rPr>
              <w:t>5</w:t>
            </w:r>
            <w:r>
              <w:t>34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3</w:t>
            </w:r>
          </w:p>
        </w:tc>
        <w:tc>
          <w:tcPr>
            <w:tcW w:w="1667" w:type="pct"/>
          </w:tcPr>
          <w:p>
            <w:pPr>
              <w:pStyle w:val="36"/>
              <w:ind w:firstLine="0" w:firstLineChars="0"/>
              <w:jc w:val="center"/>
            </w:pPr>
            <w:r>
              <w:rPr>
                <w:rFonts w:hint="eastAsia"/>
              </w:rPr>
              <w:t>2</w:t>
            </w:r>
            <w:r>
              <w:t>1152</w:t>
            </w:r>
          </w:p>
        </w:tc>
        <w:tc>
          <w:tcPr>
            <w:tcW w:w="1666" w:type="pct"/>
          </w:tcPr>
          <w:p>
            <w:pPr>
              <w:pStyle w:val="36"/>
              <w:ind w:firstLine="0" w:firstLineChars="0"/>
              <w:jc w:val="center"/>
            </w:pPr>
            <w:r>
              <w:rPr>
                <w:rFonts w:hint="eastAsia"/>
              </w:rPr>
              <w:t>5</w:t>
            </w:r>
            <w:r>
              <w:t>30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4</w:t>
            </w:r>
          </w:p>
        </w:tc>
        <w:tc>
          <w:tcPr>
            <w:tcW w:w="1667" w:type="pct"/>
          </w:tcPr>
          <w:p>
            <w:pPr>
              <w:pStyle w:val="36"/>
              <w:ind w:firstLine="0" w:firstLineChars="0"/>
              <w:jc w:val="center"/>
            </w:pPr>
            <w:r>
              <w:rPr>
                <w:rFonts w:hint="eastAsia"/>
              </w:rPr>
              <w:t>1</w:t>
            </w:r>
            <w:r>
              <w:t>4783</w:t>
            </w:r>
          </w:p>
        </w:tc>
        <w:tc>
          <w:tcPr>
            <w:tcW w:w="1666" w:type="pct"/>
          </w:tcPr>
          <w:p>
            <w:pPr>
              <w:pStyle w:val="36"/>
              <w:ind w:firstLine="0" w:firstLineChars="0"/>
              <w:jc w:val="center"/>
            </w:pPr>
            <w:r>
              <w:rPr>
                <w:rFonts w:hint="eastAsia"/>
              </w:rPr>
              <w:t>5</w:t>
            </w:r>
            <w:r>
              <w:t>43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5</w:t>
            </w:r>
          </w:p>
        </w:tc>
        <w:tc>
          <w:tcPr>
            <w:tcW w:w="1667" w:type="pct"/>
          </w:tcPr>
          <w:p>
            <w:pPr>
              <w:pStyle w:val="36"/>
              <w:ind w:firstLine="0" w:firstLineChars="0"/>
              <w:jc w:val="center"/>
            </w:pPr>
            <w:r>
              <w:rPr>
                <w:rFonts w:hint="eastAsia"/>
              </w:rPr>
              <w:t>1</w:t>
            </w:r>
            <w:r>
              <w:t>9160</w:t>
            </w:r>
          </w:p>
        </w:tc>
        <w:tc>
          <w:tcPr>
            <w:tcW w:w="1666" w:type="pct"/>
          </w:tcPr>
          <w:p>
            <w:pPr>
              <w:pStyle w:val="36"/>
              <w:ind w:firstLine="0" w:firstLineChars="0"/>
              <w:jc w:val="center"/>
            </w:pPr>
            <w:r>
              <w:rPr>
                <w:rFonts w:hint="eastAsia"/>
              </w:rPr>
              <w:t>5</w:t>
            </w:r>
            <w:r>
              <w:t>50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6</w:t>
            </w:r>
          </w:p>
        </w:tc>
        <w:tc>
          <w:tcPr>
            <w:tcW w:w="1667" w:type="pct"/>
          </w:tcPr>
          <w:p>
            <w:pPr>
              <w:pStyle w:val="36"/>
              <w:ind w:firstLine="0" w:firstLineChars="0"/>
              <w:jc w:val="center"/>
            </w:pPr>
            <w:r>
              <w:rPr>
                <w:rFonts w:hint="eastAsia"/>
              </w:rPr>
              <w:t>2</w:t>
            </w:r>
            <w:r>
              <w:t>2752</w:t>
            </w:r>
          </w:p>
        </w:tc>
        <w:tc>
          <w:tcPr>
            <w:tcW w:w="1666" w:type="pct"/>
          </w:tcPr>
          <w:p>
            <w:pPr>
              <w:pStyle w:val="36"/>
              <w:ind w:firstLine="0" w:firstLineChars="0"/>
              <w:jc w:val="center"/>
            </w:pPr>
            <w:r>
              <w:rPr>
                <w:rFonts w:hint="eastAsia"/>
              </w:rPr>
              <w:t>5</w:t>
            </w:r>
            <w:r>
              <w:t>43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7</w:t>
            </w:r>
          </w:p>
        </w:tc>
        <w:tc>
          <w:tcPr>
            <w:tcW w:w="1667" w:type="pct"/>
          </w:tcPr>
          <w:p>
            <w:pPr>
              <w:pStyle w:val="36"/>
              <w:ind w:firstLine="0" w:firstLineChars="0"/>
              <w:jc w:val="center"/>
            </w:pPr>
            <w:r>
              <w:rPr>
                <w:rFonts w:hint="eastAsia"/>
              </w:rPr>
              <w:t>2</w:t>
            </w:r>
            <w:r>
              <w:t>3192</w:t>
            </w:r>
          </w:p>
        </w:tc>
        <w:tc>
          <w:tcPr>
            <w:tcW w:w="1666" w:type="pct"/>
          </w:tcPr>
          <w:p>
            <w:pPr>
              <w:pStyle w:val="36"/>
              <w:ind w:firstLine="0" w:firstLineChars="0"/>
              <w:jc w:val="center"/>
            </w:pPr>
            <w:r>
              <w:rPr>
                <w:rFonts w:hint="eastAsia"/>
              </w:rPr>
              <w:t>5</w:t>
            </w:r>
            <w:r>
              <w:t>45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8</w:t>
            </w:r>
          </w:p>
        </w:tc>
        <w:tc>
          <w:tcPr>
            <w:tcW w:w="1667" w:type="pct"/>
          </w:tcPr>
          <w:p>
            <w:pPr>
              <w:pStyle w:val="36"/>
              <w:ind w:firstLine="0" w:firstLineChars="0"/>
              <w:jc w:val="center"/>
            </w:pPr>
            <w:r>
              <w:rPr>
                <w:rFonts w:hint="eastAsia"/>
              </w:rPr>
              <w:t>3</w:t>
            </w:r>
            <w:r>
              <w:t>6955</w:t>
            </w:r>
          </w:p>
        </w:tc>
        <w:tc>
          <w:tcPr>
            <w:tcW w:w="1666" w:type="pct"/>
          </w:tcPr>
          <w:p>
            <w:pPr>
              <w:pStyle w:val="36"/>
              <w:ind w:firstLine="0" w:firstLineChars="0"/>
              <w:jc w:val="center"/>
            </w:pPr>
            <w:r>
              <w:rPr>
                <w:rFonts w:hint="eastAsia"/>
              </w:rPr>
              <w:t>5</w:t>
            </w:r>
            <w:r>
              <w:t>51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9</w:t>
            </w:r>
          </w:p>
        </w:tc>
        <w:tc>
          <w:tcPr>
            <w:tcW w:w="1667" w:type="pct"/>
          </w:tcPr>
          <w:p>
            <w:pPr>
              <w:pStyle w:val="36"/>
              <w:ind w:firstLine="0" w:firstLineChars="0"/>
              <w:jc w:val="center"/>
            </w:pPr>
            <w:r>
              <w:rPr>
                <w:rFonts w:hint="eastAsia"/>
              </w:rPr>
              <w:t>9</w:t>
            </w:r>
            <w:r>
              <w:t>165</w:t>
            </w:r>
          </w:p>
        </w:tc>
        <w:tc>
          <w:tcPr>
            <w:tcW w:w="1666" w:type="pct"/>
          </w:tcPr>
          <w:p>
            <w:pPr>
              <w:pStyle w:val="36"/>
              <w:ind w:firstLine="0" w:firstLineChars="0"/>
              <w:jc w:val="center"/>
            </w:pPr>
            <w:r>
              <w:rPr>
                <w:rFonts w:hint="eastAsia"/>
              </w:rPr>
              <w:t>5</w:t>
            </w:r>
            <w:r>
              <w:t>47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Borders>
              <w:bottom w:val="single" w:color="000000" w:themeColor="text1" w:sz="6" w:space="0"/>
            </w:tcBorders>
          </w:tcPr>
          <w:p>
            <w:pPr>
              <w:pStyle w:val="36"/>
              <w:ind w:firstLine="0" w:firstLineChars="0"/>
              <w:jc w:val="center"/>
            </w:pPr>
            <w:r>
              <w:rPr>
                <w:rFonts w:hint="eastAsia"/>
              </w:rPr>
              <w:t>1</w:t>
            </w:r>
            <w:r>
              <w:t>0</w:t>
            </w:r>
          </w:p>
        </w:tc>
        <w:tc>
          <w:tcPr>
            <w:tcW w:w="1667" w:type="pct"/>
            <w:tcBorders>
              <w:bottom w:val="single" w:color="000000" w:themeColor="text1" w:sz="6" w:space="0"/>
            </w:tcBorders>
          </w:tcPr>
          <w:p>
            <w:pPr>
              <w:pStyle w:val="36"/>
              <w:ind w:firstLine="0" w:firstLineChars="0"/>
              <w:jc w:val="center"/>
            </w:pPr>
            <w:r>
              <w:rPr>
                <w:rFonts w:hint="eastAsia"/>
              </w:rPr>
              <w:t>4</w:t>
            </w:r>
            <w:r>
              <w:t>7002</w:t>
            </w:r>
          </w:p>
        </w:tc>
        <w:tc>
          <w:tcPr>
            <w:tcW w:w="1666" w:type="pct"/>
            <w:tcBorders>
              <w:bottom w:val="single" w:color="000000" w:themeColor="text1" w:sz="6" w:space="0"/>
            </w:tcBorders>
          </w:tcPr>
          <w:p>
            <w:pPr>
              <w:pStyle w:val="36"/>
              <w:ind w:firstLine="0" w:firstLineChars="0"/>
              <w:jc w:val="center"/>
            </w:pPr>
            <w:r>
              <w:rPr>
                <w:rFonts w:hint="eastAsia"/>
              </w:rPr>
              <w:t>5</w:t>
            </w:r>
            <w:r>
              <w:t>53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Borders>
              <w:top w:val="single" w:color="000000" w:themeColor="text1" w:sz="6" w:space="0"/>
            </w:tcBorders>
          </w:tcPr>
          <w:p>
            <w:pPr>
              <w:pStyle w:val="36"/>
              <w:ind w:firstLine="0" w:firstLineChars="0"/>
              <w:jc w:val="center"/>
            </w:pPr>
            <w:r>
              <w:rPr>
                <w:rFonts w:hint="eastAsia"/>
              </w:rPr>
              <w:t>平均耗时</w:t>
            </w:r>
          </w:p>
        </w:tc>
        <w:tc>
          <w:tcPr>
            <w:tcW w:w="1667" w:type="pct"/>
            <w:tcBorders>
              <w:top w:val="single" w:color="000000" w:themeColor="text1" w:sz="6" w:space="0"/>
            </w:tcBorders>
          </w:tcPr>
          <w:p>
            <w:pPr>
              <w:pStyle w:val="36"/>
              <w:ind w:firstLine="0" w:firstLineChars="0"/>
              <w:jc w:val="center"/>
            </w:pPr>
            <w:r>
              <w:rPr>
                <w:rFonts w:hint="eastAsia"/>
              </w:rPr>
              <w:t>2</w:t>
            </w:r>
            <w:r>
              <w:t>2538</w:t>
            </w:r>
          </w:p>
        </w:tc>
        <w:tc>
          <w:tcPr>
            <w:tcW w:w="1666" w:type="pct"/>
            <w:tcBorders>
              <w:top w:val="single" w:color="000000" w:themeColor="text1" w:sz="6" w:space="0"/>
            </w:tcBorders>
          </w:tcPr>
          <w:p>
            <w:pPr>
              <w:pStyle w:val="36"/>
              <w:ind w:firstLine="0" w:firstLineChars="0"/>
              <w:jc w:val="center"/>
            </w:pPr>
            <w:r>
              <w:rPr>
                <w:rFonts w:hint="eastAsia"/>
              </w:rPr>
              <w:t>5</w:t>
            </w:r>
            <w:r>
              <w:t>43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7" w:type="pct"/>
          </w:tcPr>
          <w:p>
            <w:pPr>
              <w:pStyle w:val="36"/>
              <w:ind w:firstLine="0" w:firstLineChars="0"/>
              <w:jc w:val="center"/>
            </w:pPr>
            <w:r>
              <w:rPr>
                <w:rFonts w:hint="eastAsia"/>
              </w:rPr>
              <w:t>标准差</w:t>
            </w:r>
          </w:p>
        </w:tc>
        <w:tc>
          <w:tcPr>
            <w:tcW w:w="1667" w:type="pct"/>
          </w:tcPr>
          <w:p>
            <w:pPr>
              <w:pStyle w:val="36"/>
              <w:ind w:firstLine="0" w:firstLineChars="0"/>
              <w:jc w:val="center"/>
            </w:pPr>
            <w:r>
              <w:rPr>
                <w:rFonts w:hint="eastAsia"/>
              </w:rPr>
              <w:t>10829.53</w:t>
            </w:r>
          </w:p>
        </w:tc>
        <w:tc>
          <w:tcPr>
            <w:tcW w:w="1666" w:type="pct"/>
          </w:tcPr>
          <w:p>
            <w:pPr>
              <w:pStyle w:val="36"/>
              <w:ind w:firstLine="0" w:firstLineChars="0"/>
              <w:jc w:val="center"/>
            </w:pPr>
            <w:r>
              <w:rPr>
                <w:rFonts w:hint="eastAsia"/>
              </w:rPr>
              <w:t>7.51</w:t>
            </w:r>
          </w:p>
        </w:tc>
      </w:tr>
    </w:tbl>
    <w:p>
      <w:pPr>
        <w:pStyle w:val="36"/>
        <w:ind w:firstLine="0" w:firstLineChars="0"/>
      </w:pPr>
    </w:p>
    <w:p>
      <w:pPr>
        <w:pStyle w:val="36"/>
      </w:pPr>
      <w:r>
        <w:rPr>
          <w:rFonts w:hint="eastAsia"/>
        </w:rPr>
        <w:t>由</w:t>
      </w:r>
      <w:r>
        <w:rPr>
          <w:rFonts w:ascii="宋体" w:hAnsi="宋体"/>
        </w:rPr>
        <w:fldChar w:fldCharType="begin"/>
      </w:r>
      <w:r>
        <w:instrText xml:space="preserve"> </w:instrText>
      </w:r>
      <w:r>
        <w:rPr>
          <w:rFonts w:hint="eastAsia"/>
        </w:rPr>
        <w:instrText xml:space="preserve">REF _Ref39866247 \h</w:instrText>
      </w:r>
      <w:r>
        <w:instrText xml:space="preserve"> </w:instrText>
      </w:r>
      <w:r>
        <w:rPr>
          <w:rFonts w:ascii="宋体" w:hAnsi="宋体"/>
        </w:rPr>
        <w:fldChar w:fldCharType="separate"/>
      </w:r>
      <w:r>
        <w:rPr>
          <w:rFonts w:hint="eastAsia"/>
        </w:rPr>
        <w:t>表4-</w:t>
      </w:r>
      <w:r>
        <w:t>1</w:t>
      </w:r>
      <w:r>
        <w:rPr>
          <w:rFonts w:ascii="宋体" w:hAnsi="宋体"/>
        </w:rPr>
        <w:fldChar w:fldCharType="end"/>
      </w:r>
      <w:r>
        <w:rPr>
          <w:rFonts w:hint="eastAsia" w:ascii="宋体" w:hAnsi="宋体"/>
        </w:rPr>
        <w:t>中数</w:t>
      </w:r>
      <w:r>
        <w:rPr>
          <w:rFonts w:hint="eastAsia"/>
        </w:rPr>
        <w:t>据可知，使用NumPy库在CPU上并行运算的平均耗时为使用CuPy库在GPU上进行并行运算平均耗时的41倍左右，并且根据表中所计算得到的方差可以看出，使用NumPy训练库时，每一次的训练耗时极其不稳定，标准差高达10829.53，而当使用CuPy库时，标准差为7.51，远远比使用NumPy库进行训练时稳定。</w:t>
      </w:r>
      <w:r>
        <w:t xml:space="preserve"> </w:t>
      </w:r>
      <w:r>
        <w:rPr>
          <w:rFonts w:hint="eastAsia"/>
        </w:rPr>
        <w:t>所以在本次实验中使用CuPy库替换掉NumPy库来进行运算操作，是十分有必要的。</w:t>
      </w:r>
    </w:p>
    <w:p>
      <w:pPr>
        <w:pStyle w:val="41"/>
        <w:spacing w:before="156" w:beforeLines="50"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pPr>
        <w:pStyle w:val="36"/>
      </w:pPr>
      <w:r>
        <w:rPr>
          <w:rFonts w:hint="eastAsia"/>
        </w:rPr>
        <w:t>将已经搭建好的网络模型，分别使用已经构建好的VOC0712与COCO2017数据集进行训练，并且在每一轮次训练之后，都进行模型的评估，得到相关的模型评估指标。本次实验采用I</w:t>
      </w:r>
      <w:r>
        <w:t>o</w:t>
      </w:r>
      <w:r>
        <w:rPr>
          <w:rFonts w:hint="eastAsia"/>
        </w:rPr>
        <w:t>U阈值分别为0.5与0.75的AP值以及I</w:t>
      </w:r>
      <w:r>
        <w:t>o</w:t>
      </w:r>
      <w:r>
        <w:rPr>
          <w:rFonts w:hint="eastAsia"/>
        </w:rPr>
        <w:t>U阈值从0.5到0.95所有AP的平均值来衡量检测器的性能。并且在本次实验中，在基础的全卷积单阶段目标检测方法上，增加中心部分采样策略，所以在对模型进行评估的同时也将观察中心部分采样对于检测器性能是否有提升。</w:t>
      </w:r>
    </w:p>
    <w:p>
      <w:pPr>
        <w:pStyle w:val="36"/>
      </w:pPr>
      <w:r>
        <w:rPr>
          <w:rFonts w:hint="eastAsia"/>
        </w:rPr>
        <w:t>在模型训练的过程中，使用VOC0712数据集依据是否采用中心部分采样策略进行了两次训练，并使用模型的评估功能对检测器的性能进行了评估</w:t>
      </w:r>
      <w:r>
        <w:rPr>
          <w:rFonts w:hint="eastAsia" w:ascii="宋体" w:hAnsi="宋体"/>
        </w:rPr>
        <w:t>，结果如</w:t>
      </w:r>
      <w:r>
        <w:rPr>
          <w:rFonts w:ascii="宋体" w:hAnsi="宋体"/>
        </w:rPr>
        <w:fldChar w:fldCharType="begin"/>
      </w:r>
      <w:r>
        <w:rPr>
          <w:rFonts w:ascii="宋体" w:hAnsi="宋体"/>
        </w:rPr>
        <w:instrText xml:space="preserve"> </w:instrText>
      </w:r>
      <w:r>
        <w:rPr>
          <w:rFonts w:hint="eastAsia" w:ascii="宋体" w:hAnsi="宋体"/>
        </w:rPr>
        <w:instrText xml:space="preserve">REF _Ref39866369 \h</w:instrText>
      </w:r>
      <w:r>
        <w:rPr>
          <w:rFonts w:ascii="宋体" w:hAnsi="宋体"/>
        </w:rPr>
        <w:instrText xml:space="preserve">  \* MERGEFORMAT </w:instrText>
      </w:r>
      <w:r>
        <w:rPr>
          <w:rFonts w:ascii="宋体" w:hAnsi="宋体"/>
        </w:rPr>
        <w:fldChar w:fldCharType="separate"/>
      </w:r>
      <w:r>
        <w:rPr>
          <w:rFonts w:hint="eastAsia" w:ascii="宋体" w:hAnsi="宋体"/>
        </w:rPr>
        <w:t>表4-</w:t>
      </w:r>
      <w:r>
        <w:rPr>
          <w:rFonts w:ascii="宋体" w:hAnsi="宋体"/>
        </w:rPr>
        <w:t>2</w:t>
      </w:r>
      <w:r>
        <w:rPr>
          <w:rFonts w:ascii="宋体" w:hAnsi="宋体"/>
        </w:rPr>
        <w:fldChar w:fldCharType="end"/>
      </w:r>
      <w:r>
        <w:rPr>
          <w:rFonts w:hint="eastAsia" w:ascii="宋体" w:hAnsi="宋体"/>
        </w:rPr>
        <w:t>所</w:t>
      </w:r>
      <w:r>
        <w:rPr>
          <w:rFonts w:hint="eastAsia"/>
        </w:rPr>
        <w:t>示。</w:t>
      </w:r>
    </w:p>
    <w:p>
      <w:pPr>
        <w:pStyle w:val="36"/>
        <w:ind w:firstLine="0" w:firstLineChars="0"/>
      </w:pPr>
    </w:p>
    <w:p>
      <w:pPr>
        <w:pStyle w:val="37"/>
      </w:pPr>
      <w:bookmarkStart w:id="114" w:name="_Ref39866369"/>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2</w:t>
      </w:r>
      <w:r>
        <w:fldChar w:fldCharType="end"/>
      </w:r>
      <w:bookmarkEnd w:id="114"/>
      <w:r>
        <w:t xml:space="preserve"> </w:t>
      </w:r>
      <w:r>
        <w:rPr>
          <w:rFonts w:hint="eastAsia"/>
        </w:rPr>
        <w:t>VOC0712数据集训练结果</w:t>
      </w:r>
    </w:p>
    <w:tbl>
      <w:tblPr>
        <w:tblStyle w:val="26"/>
        <w:tblW w:w="5000" w:type="pct"/>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90"/>
        <w:gridCol w:w="2289"/>
        <w:gridCol w:w="2035"/>
        <w:gridCol w:w="2033"/>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48" w:type="pct"/>
            <w:tcBorders>
              <w:bottom w:val="single" w:color="000000" w:themeColor="text1" w:sz="6" w:space="0"/>
            </w:tcBorders>
          </w:tcPr>
          <w:p>
            <w:pPr>
              <w:pStyle w:val="36"/>
              <w:ind w:firstLine="0" w:firstLineChars="0"/>
              <w:jc w:val="center"/>
            </w:pPr>
          </w:p>
        </w:tc>
        <w:tc>
          <w:tcPr>
            <w:tcW w:w="1279" w:type="pct"/>
            <w:tcBorders>
              <w:bottom w:val="single" w:color="000000" w:themeColor="text1" w:sz="6" w:space="0"/>
            </w:tcBorders>
          </w:tcPr>
          <w:p>
            <w:pPr>
              <w:pStyle w:val="36"/>
              <w:ind w:firstLine="0" w:firstLineChars="0"/>
              <w:jc w:val="center"/>
            </w:pPr>
            <w:r>
              <w:rPr>
                <w:rFonts w:hint="eastAsia"/>
              </w:rPr>
              <w:t>AP</w:t>
            </w:r>
          </w:p>
        </w:tc>
        <w:tc>
          <w:tcPr>
            <w:tcW w:w="1137" w:type="pct"/>
            <w:tcBorders>
              <w:bottom w:val="single" w:color="000000" w:themeColor="text1" w:sz="6" w:space="0"/>
            </w:tcBorders>
          </w:tcPr>
          <w:p>
            <w:pPr>
              <w:pStyle w:val="36"/>
              <w:ind w:firstLine="0" w:firstLineChars="0"/>
              <w:jc w:val="center"/>
              <w:rPr>
                <w:vertAlign w:val="subscript"/>
              </w:rPr>
            </w:pPr>
            <w:r>
              <w:rPr>
                <w:rFonts w:hint="eastAsia"/>
              </w:rPr>
              <w:t>AP</w:t>
            </w:r>
            <w:r>
              <w:rPr>
                <w:rFonts w:hint="eastAsia"/>
                <w:vertAlign w:val="subscript"/>
              </w:rPr>
              <w:t>50</w:t>
            </w:r>
          </w:p>
        </w:tc>
        <w:tc>
          <w:tcPr>
            <w:tcW w:w="1137" w:type="pct"/>
            <w:tcBorders>
              <w:bottom w:val="single" w:color="000000" w:themeColor="text1" w:sz="6" w:space="0"/>
            </w:tcBorders>
          </w:tcPr>
          <w:p>
            <w:pPr>
              <w:pStyle w:val="36"/>
              <w:ind w:firstLine="0" w:firstLineChars="0"/>
              <w:jc w:val="center"/>
              <w:rPr>
                <w:vertAlign w:val="subscript"/>
              </w:rPr>
            </w:pPr>
            <w:r>
              <w:rPr>
                <w:rFonts w:hint="eastAsia"/>
              </w:rPr>
              <w:t>AP</w:t>
            </w:r>
            <w:r>
              <w:rPr>
                <w:rFonts w:hint="eastAsia"/>
                <w:vertAlign w:val="subscript"/>
              </w:rPr>
              <w:t>75</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48" w:type="pct"/>
            <w:tcBorders>
              <w:top w:val="single" w:color="000000" w:themeColor="text1" w:sz="6" w:space="0"/>
            </w:tcBorders>
          </w:tcPr>
          <w:p>
            <w:pPr>
              <w:pStyle w:val="36"/>
              <w:ind w:firstLine="0" w:firstLineChars="0"/>
              <w:jc w:val="center"/>
            </w:pPr>
            <w:r>
              <w:rPr>
                <w:rFonts w:hint="eastAsia"/>
              </w:rPr>
              <w:t>无中心部分采样</w:t>
            </w:r>
          </w:p>
        </w:tc>
        <w:tc>
          <w:tcPr>
            <w:tcW w:w="1279" w:type="pct"/>
            <w:tcBorders>
              <w:top w:val="single" w:color="000000" w:themeColor="text1" w:sz="6" w:space="0"/>
            </w:tcBorders>
          </w:tcPr>
          <w:p>
            <w:pPr>
              <w:pStyle w:val="36"/>
              <w:ind w:firstLine="0" w:firstLineChars="0"/>
              <w:jc w:val="center"/>
            </w:pPr>
            <w:r>
              <w:rPr>
                <w:rFonts w:hint="eastAsia"/>
              </w:rPr>
              <w:t>53.33</w:t>
            </w:r>
          </w:p>
        </w:tc>
        <w:tc>
          <w:tcPr>
            <w:tcW w:w="1137" w:type="pct"/>
            <w:tcBorders>
              <w:top w:val="single" w:color="000000" w:themeColor="text1" w:sz="6" w:space="0"/>
            </w:tcBorders>
          </w:tcPr>
          <w:p>
            <w:pPr>
              <w:pStyle w:val="36"/>
              <w:ind w:firstLine="0" w:firstLineChars="0"/>
              <w:jc w:val="center"/>
            </w:pPr>
            <w:r>
              <w:rPr>
                <w:rFonts w:hint="eastAsia"/>
              </w:rPr>
              <w:t>77.36</w:t>
            </w:r>
          </w:p>
        </w:tc>
        <w:tc>
          <w:tcPr>
            <w:tcW w:w="1137" w:type="pct"/>
            <w:tcBorders>
              <w:top w:val="single" w:color="000000" w:themeColor="text1" w:sz="6" w:space="0"/>
            </w:tcBorders>
          </w:tcPr>
          <w:p>
            <w:pPr>
              <w:pStyle w:val="36"/>
              <w:ind w:firstLine="0" w:firstLineChars="0"/>
              <w:jc w:val="center"/>
            </w:pPr>
            <w:r>
              <w:rPr>
                <w:rFonts w:hint="eastAsia"/>
              </w:rPr>
              <w:t>57.86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48" w:type="pct"/>
          </w:tcPr>
          <w:p>
            <w:pPr>
              <w:pStyle w:val="36"/>
              <w:ind w:firstLine="0" w:firstLineChars="0"/>
              <w:jc w:val="center"/>
            </w:pPr>
            <w:r>
              <w:rPr>
                <w:rFonts w:hint="eastAsia"/>
              </w:rPr>
              <w:t>有中心部分采样</w:t>
            </w:r>
          </w:p>
        </w:tc>
        <w:tc>
          <w:tcPr>
            <w:tcW w:w="1279" w:type="pct"/>
          </w:tcPr>
          <w:p>
            <w:pPr>
              <w:pStyle w:val="36"/>
              <w:ind w:firstLine="0" w:firstLineChars="0"/>
              <w:jc w:val="center"/>
            </w:pPr>
            <w:r>
              <w:rPr>
                <w:rFonts w:hint="eastAsia"/>
              </w:rPr>
              <w:t>55.04</w:t>
            </w:r>
          </w:p>
        </w:tc>
        <w:tc>
          <w:tcPr>
            <w:tcW w:w="1137" w:type="pct"/>
          </w:tcPr>
          <w:p>
            <w:pPr>
              <w:pStyle w:val="36"/>
              <w:ind w:firstLine="0" w:firstLineChars="0"/>
              <w:jc w:val="center"/>
            </w:pPr>
            <w:r>
              <w:rPr>
                <w:rFonts w:hint="eastAsia"/>
              </w:rPr>
              <w:t>78.45</w:t>
            </w:r>
          </w:p>
        </w:tc>
        <w:tc>
          <w:tcPr>
            <w:tcW w:w="1137" w:type="pct"/>
          </w:tcPr>
          <w:p>
            <w:pPr>
              <w:pStyle w:val="36"/>
              <w:ind w:firstLine="0" w:firstLineChars="0"/>
              <w:jc w:val="center"/>
            </w:pPr>
            <w:r>
              <w:rPr>
                <w:rFonts w:hint="eastAsia"/>
              </w:rPr>
              <w:t>60.27</w:t>
            </w:r>
          </w:p>
        </w:tc>
      </w:tr>
    </w:tbl>
    <w:p>
      <w:pPr>
        <w:pStyle w:val="36"/>
        <w:ind w:firstLine="0" w:firstLineChars="0"/>
      </w:pPr>
    </w:p>
    <w:p>
      <w:pPr>
        <w:pStyle w:val="36"/>
      </w:pPr>
      <w:r>
        <w:rPr>
          <w:rFonts w:hint="eastAsia"/>
        </w:rPr>
        <w:t>根据</w:t>
      </w:r>
      <w:r>
        <w:rPr>
          <w:rFonts w:ascii="宋体" w:hAnsi="宋体"/>
        </w:rPr>
        <w:fldChar w:fldCharType="begin"/>
      </w:r>
      <w:r>
        <w:rPr>
          <w:rFonts w:ascii="宋体" w:hAnsi="宋体"/>
        </w:rPr>
        <w:instrText xml:space="preserve"> </w:instrText>
      </w:r>
      <w:r>
        <w:rPr>
          <w:rFonts w:hint="eastAsia" w:ascii="宋体" w:hAnsi="宋体"/>
        </w:rPr>
        <w:instrText xml:space="preserve">REF _Ref39866369 \h</w:instrText>
      </w:r>
      <w:r>
        <w:rPr>
          <w:rFonts w:ascii="宋体" w:hAnsi="宋体"/>
        </w:rPr>
        <w:instrText xml:space="preserve">  \* MERGEFORMAT </w:instrText>
      </w:r>
      <w:r>
        <w:rPr>
          <w:rFonts w:ascii="宋体" w:hAnsi="宋体"/>
        </w:rPr>
        <w:fldChar w:fldCharType="separate"/>
      </w:r>
      <w:r>
        <w:rPr>
          <w:rFonts w:hint="eastAsia" w:ascii="宋体" w:hAnsi="宋体"/>
        </w:rPr>
        <w:t>表</w:t>
      </w:r>
      <w:r>
        <w:t>4-2</w:t>
      </w:r>
      <w:r>
        <w:rPr>
          <w:rFonts w:ascii="宋体" w:hAnsi="宋体"/>
        </w:rPr>
        <w:fldChar w:fldCharType="end"/>
      </w:r>
      <w:r>
        <w:rPr>
          <w:rFonts w:hint="eastAsia"/>
        </w:rPr>
        <w:t>所示的测试结果，可以看出不使用中心部分采样策略时，在VOC0</w:t>
      </w:r>
      <w:r>
        <w:t>7</w:t>
      </w:r>
      <w:r>
        <w:rPr>
          <w:rFonts w:hint="eastAsia"/>
        </w:rPr>
        <w:t>12数据集上进行训练和测试，最终的检测得到的平均的AP值可以达到53.33%，当I</w:t>
      </w:r>
      <w:r>
        <w:t>o</w:t>
      </w:r>
      <w:r>
        <w:rPr>
          <w:rFonts w:hint="eastAsia"/>
        </w:rPr>
        <w:t>U阈值分别为0.5与0.75时，AP也分别为7</w:t>
      </w:r>
      <w:r>
        <w:t>7.36%</w:t>
      </w:r>
      <w:r>
        <w:rPr>
          <w:rFonts w:hint="eastAsia"/>
        </w:rPr>
        <w:t>与57.86</w:t>
      </w:r>
      <w:r>
        <w:t>%</w:t>
      </w:r>
      <w:r>
        <w:rPr>
          <w:rFonts w:hint="eastAsia"/>
        </w:rPr>
        <w:t>。在添加中心部分采样策略之后，平均A</w:t>
      </w:r>
      <w:r>
        <w:t>P</w:t>
      </w:r>
      <w:r>
        <w:rPr>
          <w:rFonts w:hint="eastAsia"/>
        </w:rPr>
        <w:t>值提高了1.71%，到达了55.04%，而阈值分别为0.5与0.75的AP值也提高了1.09%与2.41%，达到了78.45%与60.27%。</w:t>
      </w:r>
    </w:p>
    <w:p>
      <w:pPr>
        <w:pStyle w:val="36"/>
      </w:pPr>
      <w:r>
        <w:rPr>
          <w:rFonts w:hint="eastAsia"/>
        </w:rPr>
        <w:t>同时模型还使用了COCO2017数据集进行训练，与VOC0712类似，根据有无中心部分采样策略训练了两次，并且使用官方提供了pycocotools软件包进行模型的评估，最后的结果</w:t>
      </w:r>
      <w:r>
        <w:rPr>
          <w:rFonts w:hint="eastAsia" w:ascii="宋体" w:hAnsi="宋体"/>
        </w:rPr>
        <w:t>如</w:t>
      </w:r>
      <w:r>
        <w:fldChar w:fldCharType="begin"/>
      </w:r>
      <w:r>
        <w:instrText xml:space="preserve"> REF _Ref39866461 \h  \* MERGEFORMAT </w:instrText>
      </w:r>
      <w:r>
        <w:fldChar w:fldCharType="separate"/>
      </w:r>
      <w:r>
        <w:t>表4-3</w:t>
      </w:r>
      <w:r>
        <w:fldChar w:fldCharType="end"/>
      </w:r>
      <w:r>
        <w:t>与</w:t>
      </w:r>
      <w:r>
        <w:fldChar w:fldCharType="begin"/>
      </w:r>
      <w:r>
        <w:instrText xml:space="preserve"> REF _Ref39866466 \h  \* MERGEFORMAT </w:instrText>
      </w:r>
      <w:r>
        <w:fldChar w:fldCharType="separate"/>
      </w:r>
      <w:r>
        <w:t>表4-4</w:t>
      </w:r>
      <w:r>
        <w:fldChar w:fldCharType="end"/>
      </w:r>
      <w:r>
        <w:rPr>
          <w:rFonts w:hint="eastAsia" w:ascii="宋体" w:hAnsi="宋体"/>
        </w:rPr>
        <w:t>所</w:t>
      </w:r>
      <w:r>
        <w:rPr>
          <w:rFonts w:hint="eastAsia"/>
        </w:rPr>
        <w:t>示。</w:t>
      </w:r>
    </w:p>
    <w:p>
      <w:pPr>
        <w:pStyle w:val="36"/>
      </w:pPr>
    </w:p>
    <w:p>
      <w:pPr>
        <w:pStyle w:val="37"/>
      </w:pPr>
      <w:bookmarkStart w:id="115" w:name="_Ref39866461"/>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3</w:t>
      </w:r>
      <w:r>
        <w:fldChar w:fldCharType="end"/>
      </w:r>
      <w:bookmarkEnd w:id="115"/>
      <w:r>
        <w:t xml:space="preserve"> </w:t>
      </w:r>
      <w:r>
        <w:rPr>
          <w:rFonts w:hint="eastAsia"/>
        </w:rPr>
        <w:t>COCO数据集无中心部分采样训练结果</w:t>
      </w:r>
    </w:p>
    <w:tbl>
      <w:tblPr>
        <w:tblStyle w:val="26"/>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62"/>
        <w:gridCol w:w="1560"/>
        <w:gridCol w:w="1394"/>
        <w:gridCol w:w="1487"/>
        <w:gridCol w:w="1044"/>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Borders>
              <w:bottom w:val="single" w:color="000000" w:themeColor="text1" w:sz="6" w:space="0"/>
            </w:tcBorders>
          </w:tcPr>
          <w:p>
            <w:pPr>
              <w:pStyle w:val="36"/>
              <w:ind w:firstLine="0" w:firstLineChars="0"/>
              <w:jc w:val="center"/>
            </w:pPr>
          </w:p>
        </w:tc>
        <w:tc>
          <w:tcPr>
            <w:tcW w:w="872" w:type="pct"/>
            <w:tcBorders>
              <w:bottom w:val="single" w:color="000000" w:themeColor="text1" w:sz="6" w:space="0"/>
            </w:tcBorders>
          </w:tcPr>
          <w:p>
            <w:pPr>
              <w:pStyle w:val="36"/>
              <w:ind w:firstLine="0" w:firstLineChars="0"/>
              <w:jc w:val="center"/>
            </w:pPr>
            <w:r>
              <w:rPr>
                <w:rFonts w:hint="eastAsia"/>
              </w:rPr>
              <w:t>IoU</w:t>
            </w:r>
          </w:p>
        </w:tc>
        <w:tc>
          <w:tcPr>
            <w:tcW w:w="779" w:type="pct"/>
            <w:tcBorders>
              <w:bottom w:val="single" w:color="000000" w:themeColor="text1" w:sz="6" w:space="0"/>
            </w:tcBorders>
          </w:tcPr>
          <w:p>
            <w:pPr>
              <w:pStyle w:val="36"/>
              <w:ind w:firstLine="0" w:firstLineChars="0"/>
              <w:jc w:val="center"/>
            </w:pPr>
            <w:r>
              <w:t>area</w:t>
            </w:r>
          </w:p>
        </w:tc>
        <w:tc>
          <w:tcPr>
            <w:tcW w:w="831" w:type="pct"/>
            <w:tcBorders>
              <w:bottom w:val="single" w:color="000000" w:themeColor="text1" w:sz="6" w:space="0"/>
            </w:tcBorders>
          </w:tcPr>
          <w:p>
            <w:pPr>
              <w:pStyle w:val="36"/>
              <w:ind w:firstLine="0" w:firstLineChars="0"/>
              <w:jc w:val="center"/>
            </w:pPr>
            <w:r>
              <w:rPr>
                <w:rFonts w:hint="eastAsia"/>
              </w:rPr>
              <w:t>m</w:t>
            </w:r>
            <w:r>
              <w:t>axDets</w:t>
            </w:r>
          </w:p>
        </w:tc>
        <w:tc>
          <w:tcPr>
            <w:tcW w:w="583" w:type="pct"/>
            <w:tcBorders>
              <w:bottom w:val="single" w:color="000000" w:themeColor="text1" w:sz="6" w:space="0"/>
            </w:tcBorders>
          </w:tcPr>
          <w:p>
            <w:pPr>
              <w:pStyle w:val="36"/>
              <w:ind w:firstLine="0" w:firstLineChars="0"/>
              <w:jc w:val="center"/>
            </w:pPr>
            <w:r>
              <w:rPr>
                <w:rFonts w:hint="eastAsia"/>
              </w:rPr>
              <w:t>r</w:t>
            </w:r>
            <w:r>
              <w:t>esult</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Borders>
              <w:top w:val="single" w:color="000000" w:themeColor="text1" w:sz="6" w:space="0"/>
            </w:tcBorders>
          </w:tcPr>
          <w:p>
            <w:pPr>
              <w:pStyle w:val="36"/>
              <w:ind w:firstLine="0" w:firstLineChars="0"/>
              <w:jc w:val="center"/>
            </w:pPr>
            <w:r>
              <w:rPr>
                <w:rFonts w:hint="eastAsia"/>
              </w:rPr>
              <w:t>A</w:t>
            </w:r>
            <w:r>
              <w:t>verage Precision (AP)</w:t>
            </w:r>
          </w:p>
        </w:tc>
        <w:tc>
          <w:tcPr>
            <w:tcW w:w="872" w:type="pct"/>
            <w:tcBorders>
              <w:top w:val="single" w:color="000000" w:themeColor="text1" w:sz="6" w:space="0"/>
            </w:tcBorders>
          </w:tcPr>
          <w:p>
            <w:pPr>
              <w:pStyle w:val="36"/>
              <w:ind w:firstLine="0" w:firstLineChars="0"/>
              <w:jc w:val="center"/>
            </w:pPr>
            <w:r>
              <w:rPr>
                <w:rFonts w:hint="eastAsia"/>
              </w:rPr>
              <w:t>0</w:t>
            </w:r>
            <w:r>
              <w:t>.50:0.95</w:t>
            </w:r>
          </w:p>
        </w:tc>
        <w:tc>
          <w:tcPr>
            <w:tcW w:w="779" w:type="pct"/>
            <w:tcBorders>
              <w:top w:val="single" w:color="000000" w:themeColor="text1" w:sz="6" w:space="0"/>
            </w:tcBorders>
          </w:tcPr>
          <w:p>
            <w:pPr>
              <w:pStyle w:val="36"/>
              <w:ind w:firstLine="0" w:firstLineChars="0"/>
              <w:jc w:val="center"/>
            </w:pPr>
            <w:r>
              <w:t>all</w:t>
            </w:r>
          </w:p>
        </w:tc>
        <w:tc>
          <w:tcPr>
            <w:tcW w:w="831" w:type="pct"/>
            <w:tcBorders>
              <w:top w:val="single" w:color="000000" w:themeColor="text1" w:sz="6" w:space="0"/>
            </w:tcBorders>
          </w:tcPr>
          <w:p>
            <w:pPr>
              <w:pStyle w:val="36"/>
              <w:ind w:firstLine="0" w:firstLineChars="0"/>
              <w:jc w:val="center"/>
            </w:pPr>
            <w:r>
              <w:rPr>
                <w:rFonts w:hint="eastAsia"/>
              </w:rPr>
              <w:t>1</w:t>
            </w:r>
            <w:r>
              <w:t>00</w:t>
            </w:r>
          </w:p>
        </w:tc>
        <w:tc>
          <w:tcPr>
            <w:tcW w:w="583" w:type="pct"/>
            <w:tcBorders>
              <w:top w:val="single" w:color="000000" w:themeColor="text1" w:sz="6" w:space="0"/>
            </w:tcBorders>
          </w:tcPr>
          <w:p>
            <w:pPr>
              <w:pStyle w:val="36"/>
              <w:ind w:firstLine="0" w:firstLineChars="0"/>
              <w:jc w:val="center"/>
            </w:pPr>
            <w:r>
              <w:rPr>
                <w:rFonts w:hint="eastAsia"/>
              </w:rPr>
              <w:t>0.364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0.539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.75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0.394</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rPr>
                <w:rFonts w:hint="eastAsia"/>
              </w:rPr>
              <w:t>s</w:t>
            </w:r>
            <w:r>
              <w:t>mall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0.200</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rPr>
                <w:rFonts w:hint="eastAsia"/>
              </w:rPr>
              <w:t>m</w:t>
            </w:r>
            <w:r>
              <w:t>edium</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0.396</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rPr>
                <w:rFonts w:hint="eastAsia"/>
              </w:rPr>
              <w:t>l</w:t>
            </w:r>
            <w:r>
              <w:t>arge</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0.477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p>
        </w:tc>
        <w:tc>
          <w:tcPr>
            <w:tcW w:w="583" w:type="pct"/>
          </w:tcPr>
          <w:p>
            <w:pPr>
              <w:pStyle w:val="36"/>
              <w:ind w:firstLine="0" w:firstLineChars="0"/>
              <w:jc w:val="center"/>
            </w:pPr>
            <w:r>
              <w:rPr>
                <w:rFonts w:hint="eastAsia"/>
              </w:rPr>
              <w:t>0.297</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w:t>
            </w:r>
          </w:p>
        </w:tc>
        <w:tc>
          <w:tcPr>
            <w:tcW w:w="583" w:type="pct"/>
          </w:tcPr>
          <w:p>
            <w:pPr>
              <w:pStyle w:val="36"/>
              <w:ind w:firstLine="0" w:firstLineChars="0"/>
              <w:jc w:val="center"/>
            </w:pPr>
            <w:r>
              <w:rPr>
                <w:rFonts w:hint="eastAsia"/>
              </w:rPr>
              <w:t>0.473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0.509</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small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0.311</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medium</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0.553</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large</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0.622</w:t>
            </w:r>
          </w:p>
        </w:tc>
      </w:tr>
    </w:tbl>
    <w:p>
      <w:pPr>
        <w:pStyle w:val="36"/>
        <w:ind w:firstLine="0" w:firstLineChars="0"/>
      </w:pPr>
    </w:p>
    <w:p>
      <w:pPr>
        <w:pStyle w:val="37"/>
      </w:pPr>
      <w:bookmarkStart w:id="116" w:name="_Ref39866466"/>
      <w:r>
        <w:rPr>
          <w:rFonts w:hint="eastAsia"/>
        </w:rPr>
        <w:t>表4-</w:t>
      </w:r>
      <w:r>
        <w:fldChar w:fldCharType="begin"/>
      </w:r>
      <w:r>
        <w:instrText xml:space="preserve"> </w:instrText>
      </w:r>
      <w:r>
        <w:rPr>
          <w:rFonts w:hint="eastAsia"/>
        </w:rPr>
        <w:instrText xml:space="preserve">SEQ 表4- \* ARABIC</w:instrText>
      </w:r>
      <w:r>
        <w:instrText xml:space="preserve"> </w:instrText>
      </w:r>
      <w:r>
        <w:fldChar w:fldCharType="separate"/>
      </w:r>
      <w:r>
        <w:t>4</w:t>
      </w:r>
      <w:r>
        <w:fldChar w:fldCharType="end"/>
      </w:r>
      <w:bookmarkEnd w:id="116"/>
      <w:r>
        <w:t xml:space="preserve"> </w:t>
      </w:r>
      <w:r>
        <w:rPr>
          <w:rFonts w:hint="eastAsia"/>
        </w:rPr>
        <w:t>COCO数据集有中心部分采样训练结果</w:t>
      </w:r>
    </w:p>
    <w:tbl>
      <w:tblPr>
        <w:tblStyle w:val="26"/>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62"/>
        <w:gridCol w:w="1560"/>
        <w:gridCol w:w="1394"/>
        <w:gridCol w:w="1487"/>
        <w:gridCol w:w="10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Borders>
              <w:top w:val="single" w:color="000000" w:themeColor="text1" w:sz="12" w:space="0"/>
              <w:bottom w:val="single" w:color="000000" w:themeColor="text1" w:sz="6" w:space="0"/>
            </w:tcBorders>
          </w:tcPr>
          <w:p>
            <w:pPr>
              <w:pStyle w:val="36"/>
              <w:ind w:firstLine="0" w:firstLineChars="0"/>
              <w:jc w:val="center"/>
            </w:pPr>
          </w:p>
        </w:tc>
        <w:tc>
          <w:tcPr>
            <w:tcW w:w="872" w:type="pct"/>
            <w:tcBorders>
              <w:top w:val="single" w:color="000000" w:themeColor="text1" w:sz="12" w:space="0"/>
              <w:bottom w:val="single" w:color="000000" w:themeColor="text1" w:sz="6" w:space="0"/>
            </w:tcBorders>
          </w:tcPr>
          <w:p>
            <w:pPr>
              <w:pStyle w:val="36"/>
              <w:ind w:firstLine="0" w:firstLineChars="0"/>
              <w:jc w:val="center"/>
            </w:pPr>
            <w:r>
              <w:rPr>
                <w:rFonts w:hint="eastAsia"/>
              </w:rPr>
              <w:t>IoU</w:t>
            </w:r>
          </w:p>
        </w:tc>
        <w:tc>
          <w:tcPr>
            <w:tcW w:w="779" w:type="pct"/>
            <w:tcBorders>
              <w:top w:val="single" w:color="000000" w:themeColor="text1" w:sz="12" w:space="0"/>
              <w:bottom w:val="single" w:color="000000" w:themeColor="text1" w:sz="6" w:space="0"/>
            </w:tcBorders>
          </w:tcPr>
          <w:p>
            <w:pPr>
              <w:pStyle w:val="36"/>
              <w:ind w:firstLine="0" w:firstLineChars="0"/>
              <w:jc w:val="center"/>
            </w:pPr>
            <w:r>
              <w:t>area</w:t>
            </w:r>
          </w:p>
        </w:tc>
        <w:tc>
          <w:tcPr>
            <w:tcW w:w="831" w:type="pct"/>
            <w:tcBorders>
              <w:top w:val="single" w:color="000000" w:themeColor="text1" w:sz="12" w:space="0"/>
              <w:bottom w:val="single" w:color="000000" w:themeColor="text1" w:sz="6" w:space="0"/>
            </w:tcBorders>
          </w:tcPr>
          <w:p>
            <w:pPr>
              <w:pStyle w:val="36"/>
              <w:ind w:firstLine="0" w:firstLineChars="0"/>
              <w:jc w:val="center"/>
            </w:pPr>
            <w:r>
              <w:rPr>
                <w:rFonts w:hint="eastAsia"/>
              </w:rPr>
              <w:t>m</w:t>
            </w:r>
            <w:r>
              <w:t>axDets</w:t>
            </w:r>
          </w:p>
        </w:tc>
        <w:tc>
          <w:tcPr>
            <w:tcW w:w="583" w:type="pct"/>
            <w:tcBorders>
              <w:top w:val="single" w:color="000000" w:themeColor="text1" w:sz="12" w:space="0"/>
              <w:bottom w:val="single" w:color="000000" w:themeColor="text1" w:sz="6" w:space="0"/>
            </w:tcBorders>
          </w:tcPr>
          <w:p>
            <w:pPr>
              <w:pStyle w:val="36"/>
              <w:ind w:firstLine="0" w:firstLineChars="0"/>
              <w:jc w:val="center"/>
            </w:pPr>
            <w:r>
              <w:rPr>
                <w:rFonts w:hint="eastAsia"/>
              </w:rPr>
              <w:t>r</w:t>
            </w:r>
            <w:r>
              <w:t>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Borders>
              <w:top w:val="single" w:color="000000" w:themeColor="text1" w:sz="6" w:space="0"/>
            </w:tcBorders>
          </w:tcPr>
          <w:p>
            <w:pPr>
              <w:pStyle w:val="36"/>
              <w:ind w:firstLine="0" w:firstLineChars="0"/>
              <w:jc w:val="center"/>
            </w:pPr>
            <w:r>
              <w:rPr>
                <w:rFonts w:hint="eastAsia"/>
              </w:rPr>
              <w:t>A</w:t>
            </w:r>
            <w:r>
              <w:t>verage Precision (AP)</w:t>
            </w:r>
          </w:p>
        </w:tc>
        <w:tc>
          <w:tcPr>
            <w:tcW w:w="872" w:type="pct"/>
            <w:tcBorders>
              <w:top w:val="single" w:color="000000" w:themeColor="text1" w:sz="6" w:space="0"/>
            </w:tcBorders>
          </w:tcPr>
          <w:p>
            <w:pPr>
              <w:pStyle w:val="36"/>
              <w:ind w:firstLine="0" w:firstLineChars="0"/>
              <w:jc w:val="center"/>
            </w:pPr>
            <w:r>
              <w:rPr>
                <w:rFonts w:hint="eastAsia"/>
              </w:rPr>
              <w:t>0</w:t>
            </w:r>
            <w:r>
              <w:t>.50:0.95</w:t>
            </w:r>
          </w:p>
        </w:tc>
        <w:tc>
          <w:tcPr>
            <w:tcW w:w="779" w:type="pct"/>
            <w:tcBorders>
              <w:top w:val="single" w:color="000000" w:themeColor="text1" w:sz="6" w:space="0"/>
            </w:tcBorders>
          </w:tcPr>
          <w:p>
            <w:pPr>
              <w:pStyle w:val="36"/>
              <w:ind w:firstLine="0" w:firstLineChars="0"/>
              <w:jc w:val="center"/>
            </w:pPr>
            <w:r>
              <w:t>all</w:t>
            </w:r>
          </w:p>
        </w:tc>
        <w:tc>
          <w:tcPr>
            <w:tcW w:w="831" w:type="pct"/>
            <w:tcBorders>
              <w:top w:val="single" w:color="000000" w:themeColor="text1" w:sz="6" w:space="0"/>
            </w:tcBorders>
          </w:tcPr>
          <w:p>
            <w:pPr>
              <w:pStyle w:val="36"/>
              <w:ind w:firstLine="0" w:firstLineChars="0"/>
              <w:jc w:val="center"/>
            </w:pPr>
            <w:r>
              <w:rPr>
                <w:rFonts w:hint="eastAsia"/>
              </w:rPr>
              <w:t>1</w:t>
            </w:r>
            <w:r>
              <w:t>00</w:t>
            </w:r>
          </w:p>
        </w:tc>
        <w:tc>
          <w:tcPr>
            <w:tcW w:w="583" w:type="pct"/>
            <w:tcBorders>
              <w:top w:val="single" w:color="000000" w:themeColor="text1" w:sz="6" w:space="0"/>
            </w:tcBorders>
          </w:tcPr>
          <w:p>
            <w:pPr>
              <w:pStyle w:val="36"/>
              <w:ind w:firstLine="0" w:firstLineChars="0"/>
              <w:jc w:val="center"/>
            </w:pPr>
            <w:r>
              <w:rPr>
                <w:rFonts w:hint="eastAsia"/>
              </w:rPr>
              <w:t>0.355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.75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0.378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rPr>
                <w:rFonts w:hint="eastAsia"/>
              </w:rPr>
              <w:t>s</w:t>
            </w:r>
            <w:r>
              <w:t>mall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rPr>
                <w:rFonts w:hint="eastAsia"/>
              </w:rPr>
              <w:t>m</w:t>
            </w:r>
            <w:r>
              <w:t>edium</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0.390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trPr>
        <w:tc>
          <w:tcPr>
            <w:tcW w:w="1935" w:type="pct"/>
          </w:tcPr>
          <w:p>
            <w:pPr>
              <w:pStyle w:val="36"/>
              <w:ind w:firstLine="0" w:firstLineChars="0"/>
              <w:jc w:val="center"/>
            </w:pPr>
            <w:r>
              <w:rPr>
                <w:rFonts w:hint="eastAsia"/>
              </w:rPr>
              <w:t>A</w:t>
            </w:r>
            <w:r>
              <w:t>verage Precision (AP)</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rPr>
                <w:rFonts w:hint="eastAsia"/>
              </w:rPr>
              <w:t>l</w:t>
            </w:r>
            <w:r>
              <w:t>arge</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p>
        </w:tc>
        <w:tc>
          <w:tcPr>
            <w:tcW w:w="583" w:type="pct"/>
          </w:tcPr>
          <w:p>
            <w:pPr>
              <w:pStyle w:val="36"/>
              <w:ind w:firstLine="0" w:firstLineChars="0"/>
              <w:jc w:val="center"/>
            </w:pPr>
            <w:r>
              <w:rPr>
                <w:rFonts w:hint="eastAsia"/>
              </w:rPr>
              <w:t>0.293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w:t>
            </w:r>
          </w:p>
        </w:tc>
        <w:tc>
          <w:tcPr>
            <w:tcW w:w="583" w:type="pct"/>
          </w:tcPr>
          <w:p>
            <w:pPr>
              <w:pStyle w:val="36"/>
              <w:ind w:firstLine="0" w:firstLineChars="0"/>
              <w:jc w:val="center"/>
            </w:pPr>
            <w:r>
              <w:rPr>
                <w:rFonts w:hint="eastAsia"/>
              </w:rPr>
              <w:t>0.457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small</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0.283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Pr>
          <w:p>
            <w:pPr>
              <w:pStyle w:val="36"/>
              <w:ind w:firstLine="0" w:firstLineChars="0"/>
              <w:jc w:val="center"/>
            </w:pPr>
            <w:r>
              <w:rPr>
                <w:rFonts w:hint="eastAsia"/>
              </w:rPr>
              <w:t>A</w:t>
            </w:r>
            <w:r>
              <w:t>verage Recall   (AR)</w:t>
            </w:r>
          </w:p>
        </w:tc>
        <w:tc>
          <w:tcPr>
            <w:tcW w:w="872" w:type="pct"/>
          </w:tcPr>
          <w:p>
            <w:pPr>
              <w:pStyle w:val="36"/>
              <w:ind w:firstLine="0" w:firstLineChars="0"/>
              <w:jc w:val="center"/>
            </w:pPr>
            <w:r>
              <w:rPr>
                <w:rFonts w:hint="eastAsia"/>
              </w:rPr>
              <w:t>0</w:t>
            </w:r>
            <w:r>
              <w:t>.50:0.95</w:t>
            </w:r>
          </w:p>
        </w:tc>
        <w:tc>
          <w:tcPr>
            <w:tcW w:w="779" w:type="pct"/>
          </w:tcPr>
          <w:p>
            <w:pPr>
              <w:pStyle w:val="36"/>
              <w:ind w:firstLine="0" w:firstLineChars="0"/>
              <w:jc w:val="center"/>
            </w:pPr>
            <w:r>
              <w:t>medium</w:t>
            </w:r>
          </w:p>
        </w:tc>
        <w:tc>
          <w:tcPr>
            <w:tcW w:w="831" w:type="pct"/>
          </w:tcPr>
          <w:p>
            <w:pPr>
              <w:pStyle w:val="36"/>
              <w:ind w:firstLine="0" w:firstLineChars="0"/>
              <w:jc w:val="center"/>
            </w:pPr>
            <w:r>
              <w:rPr>
                <w:rFonts w:hint="eastAsia"/>
              </w:rPr>
              <w:t>1</w:t>
            </w:r>
            <w:r>
              <w:t>00</w:t>
            </w:r>
          </w:p>
        </w:tc>
        <w:tc>
          <w:tcPr>
            <w:tcW w:w="583" w:type="pct"/>
          </w:tcPr>
          <w:p>
            <w:pPr>
              <w:pStyle w:val="36"/>
              <w:ind w:firstLine="0" w:firstLineChars="0"/>
              <w:jc w:val="center"/>
            </w:pPr>
            <w:r>
              <w:rPr>
                <w:rFonts w:hint="eastAsia"/>
              </w:rPr>
              <w:t>0.537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1935" w:type="pct"/>
            <w:tcBorders>
              <w:bottom w:val="single" w:color="000000" w:themeColor="text1" w:sz="12" w:space="0"/>
            </w:tcBorders>
          </w:tcPr>
          <w:p>
            <w:pPr>
              <w:pStyle w:val="36"/>
              <w:ind w:firstLine="0" w:firstLineChars="0"/>
              <w:jc w:val="center"/>
            </w:pPr>
            <w:r>
              <w:rPr>
                <w:rFonts w:hint="eastAsia"/>
              </w:rPr>
              <w:t>A</w:t>
            </w:r>
            <w:r>
              <w:t>verage Recall   (AR)</w:t>
            </w:r>
          </w:p>
        </w:tc>
        <w:tc>
          <w:tcPr>
            <w:tcW w:w="872" w:type="pct"/>
            <w:tcBorders>
              <w:bottom w:val="single" w:color="000000" w:themeColor="text1" w:sz="12" w:space="0"/>
            </w:tcBorders>
          </w:tcPr>
          <w:p>
            <w:pPr>
              <w:pStyle w:val="36"/>
              <w:ind w:firstLine="0" w:firstLineChars="0"/>
              <w:jc w:val="center"/>
            </w:pPr>
            <w:r>
              <w:rPr>
                <w:rFonts w:hint="eastAsia"/>
              </w:rPr>
              <w:t>0</w:t>
            </w:r>
            <w:r>
              <w:t>.50:0.95</w:t>
            </w:r>
          </w:p>
        </w:tc>
        <w:tc>
          <w:tcPr>
            <w:tcW w:w="779" w:type="pct"/>
            <w:tcBorders>
              <w:bottom w:val="single" w:color="000000" w:themeColor="text1" w:sz="12" w:space="0"/>
            </w:tcBorders>
          </w:tcPr>
          <w:p>
            <w:pPr>
              <w:pStyle w:val="36"/>
              <w:ind w:firstLine="0" w:firstLineChars="0"/>
              <w:jc w:val="center"/>
            </w:pPr>
            <w:r>
              <w:t>large</w:t>
            </w:r>
          </w:p>
        </w:tc>
        <w:tc>
          <w:tcPr>
            <w:tcW w:w="831" w:type="pct"/>
            <w:tcBorders>
              <w:bottom w:val="single" w:color="000000" w:themeColor="text1" w:sz="12" w:space="0"/>
            </w:tcBorders>
          </w:tcPr>
          <w:p>
            <w:pPr>
              <w:pStyle w:val="36"/>
              <w:ind w:firstLine="0" w:firstLineChars="0"/>
              <w:jc w:val="center"/>
            </w:pPr>
            <w:r>
              <w:rPr>
                <w:rFonts w:hint="eastAsia"/>
              </w:rPr>
              <w:t>1</w:t>
            </w:r>
            <w:r>
              <w:t>00</w:t>
            </w:r>
          </w:p>
        </w:tc>
        <w:tc>
          <w:tcPr>
            <w:tcW w:w="583" w:type="pct"/>
            <w:tcBorders>
              <w:bottom w:val="single" w:color="000000" w:themeColor="text1" w:sz="12" w:space="0"/>
            </w:tcBorders>
          </w:tcPr>
          <w:p>
            <w:pPr>
              <w:pStyle w:val="36"/>
              <w:ind w:firstLine="0" w:firstLineChars="0"/>
              <w:jc w:val="center"/>
            </w:pPr>
            <w:r>
              <w:rPr>
                <w:rFonts w:hint="eastAsia"/>
              </w:rPr>
              <w:t>0.613</w:t>
            </w:r>
          </w:p>
        </w:tc>
      </w:tr>
    </w:tbl>
    <w:p>
      <w:pPr>
        <w:pStyle w:val="36"/>
        <w:ind w:firstLine="0" w:firstLineChars="0"/>
      </w:pPr>
    </w:p>
    <w:p>
      <w:pPr>
        <w:pStyle w:val="36"/>
      </w:pPr>
      <w:r>
        <w:rPr>
          <w:rFonts w:hint="eastAsia" w:ascii="宋体" w:hAnsi="宋体"/>
        </w:rPr>
        <w:t>从</w:t>
      </w:r>
      <w:r>
        <w:fldChar w:fldCharType="begin"/>
      </w:r>
      <w:r>
        <w:instrText xml:space="preserve"> REF _Ref39866461 \h  \* MERGEFORMAT </w:instrText>
      </w:r>
      <w:r>
        <w:fldChar w:fldCharType="separate"/>
      </w:r>
      <w:r>
        <w:t>表4-3</w:t>
      </w:r>
      <w:r>
        <w:fldChar w:fldCharType="end"/>
      </w:r>
      <w:r>
        <w:t>与</w:t>
      </w:r>
      <w:r>
        <w:fldChar w:fldCharType="begin"/>
      </w:r>
      <w:r>
        <w:instrText xml:space="preserve"> REF _Ref39866466 \h  \* MERGEFORMAT </w:instrText>
      </w:r>
      <w:r>
        <w:fldChar w:fldCharType="separate"/>
      </w:r>
      <w:r>
        <w:t>表4-4</w:t>
      </w:r>
      <w:r>
        <w:fldChar w:fldCharType="end"/>
      </w:r>
      <w:r>
        <w:rPr>
          <w:rFonts w:hint="eastAsia" w:ascii="宋体" w:hAnsi="宋体"/>
        </w:rPr>
        <w:t>的结果来看，当使用中心部分采样策略进行训练时，可以将平均的AP值从无中心部分采样</w:t>
      </w:r>
      <w:r>
        <w:rPr>
          <w:rFonts w:hint="eastAsia"/>
        </w:rPr>
        <w:t>的35.5%提升到36.4%，提高了0.9%，而IoU阈值为0.5与0.75的AP值也从53%与37.8%提升到了53.9%与39.4%，分别提高了0.9%与1.6%。并且根据pycocotools软件包对模型评估所得到的其他评估指标来看，在使用中心部分采样策略之后，这些指标数值都有所提高。</w:t>
      </w:r>
    </w:p>
    <w:p>
      <w:pPr>
        <w:pStyle w:val="36"/>
      </w:pPr>
      <w:r>
        <w:rPr>
          <w:rFonts w:hint="eastAsia"/>
        </w:rPr>
        <w:t>综合模型在VOC0712与COCO2017数据集上的训练结果来看，实验所搭建出来模型的检测效果较好，在实验中所采用得中心部分采样策略，也对检测器的检测效果有着很明显的提升。并且通过增加中心部分采样策略，可以看出中心度分支所预期达到得效果并不尽如人意，后续研究中还可以对中心度分支网络结构进行调整，并对中心度损失函数进行适当的修改，使其效果更加明显。</w:t>
      </w:r>
    </w:p>
    <w:p>
      <w:pPr>
        <w:pStyle w:val="41"/>
        <w:spacing w:before="156" w:beforeLines="50" w:after="0" w:line="360" w:lineRule="auto"/>
        <w:outlineLvl w:val="1"/>
      </w:pPr>
      <w:bookmarkStart w:id="117" w:name="_Toc39862351"/>
      <w:r>
        <w:rPr>
          <w:rFonts w:hint="eastAsia"/>
        </w:rPr>
        <w:t>4.3</w:t>
      </w:r>
      <w:r>
        <w:t xml:space="preserve"> </w:t>
      </w:r>
      <w:r>
        <w:rPr>
          <w:rFonts w:hint="eastAsia"/>
        </w:rPr>
        <w:t>数据分析</w:t>
      </w:r>
      <w:bookmarkEnd w:id="117"/>
    </w:p>
    <w:p>
      <w:pPr>
        <w:pStyle w:val="36"/>
      </w:pPr>
      <w:r>
        <w:rPr>
          <w:rFonts w:hint="eastAsia"/>
        </w:rPr>
        <w:t>在训练过程中，模型会对每一轮的训练结果以及其中每次训练的损失值进行记录并保存，通过模型的数据分析功能进行这些相关数值的可视化，通过可视化的结果可以看出AP值随着训练轮次的变化曲线以及损失值随着训练次数的变化曲线。以在VOC0712数据集上训练且有中心部分采样的结果为例，其可视化结果如</w:t>
      </w:r>
      <w:r>
        <w:fldChar w:fldCharType="begin"/>
      </w:r>
      <w:r>
        <w:instrText xml:space="preserve"> </w:instrText>
      </w:r>
      <w:r>
        <w:rPr>
          <w:rFonts w:hint="eastAsia"/>
        </w:rPr>
        <w:instrText xml:space="preserve">REF _Ref39866579 \h</w:instrText>
      </w:r>
      <w:r>
        <w:instrText xml:space="preserve">  \* MERGEFORMAT </w:instrText>
      </w:r>
      <w:r>
        <w:fldChar w:fldCharType="separate"/>
      </w:r>
      <w:r>
        <w:rPr>
          <w:rFonts w:hint="eastAsia"/>
        </w:rPr>
        <w:t>图4-</w:t>
      </w:r>
      <w:r>
        <w:t>1</w:t>
      </w:r>
      <w:r>
        <w:fldChar w:fldCharType="end"/>
      </w:r>
      <w:r>
        <w:rPr>
          <w:rFonts w:hint="eastAsia"/>
        </w:rPr>
        <w:t>所示。</w:t>
      </w:r>
    </w:p>
    <w:p>
      <w:pPr>
        <w:pStyle w:val="36"/>
        <w:ind w:firstLine="0" w:firstLineChars="0"/>
      </w:pPr>
    </w:p>
    <w:p>
      <w:pPr>
        <w:pStyle w:val="36"/>
        <w:keepNext/>
        <w:spacing w:line="240" w:lineRule="atLeast"/>
        <w:ind w:firstLine="0" w:firstLineChars="0"/>
      </w:pPr>
      <w:r>
        <w:drawing>
          <wp:inline distT="0" distB="0" distL="0" distR="0">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pPr>
        <w:pStyle w:val="37"/>
      </w:pPr>
      <w:bookmarkStart w:id="118" w:name="_Ref39866579"/>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1</w:t>
      </w:r>
      <w:r>
        <w:fldChar w:fldCharType="end"/>
      </w:r>
      <w:bookmarkEnd w:id="118"/>
      <w:r>
        <w:t xml:space="preserve"> </w:t>
      </w:r>
      <w:r>
        <w:rPr>
          <w:rFonts w:hint="eastAsia"/>
        </w:rPr>
        <w:t>模型训练数据分析</w:t>
      </w:r>
    </w:p>
    <w:p>
      <w:pPr>
        <w:pStyle w:val="36"/>
        <w:ind w:firstLine="0" w:firstLineChars="0"/>
      </w:pPr>
    </w:p>
    <w:p>
      <w:pPr>
        <w:pStyle w:val="36"/>
      </w:pPr>
      <w:r>
        <w:rPr>
          <w:rFonts w:hint="eastAsia"/>
        </w:rPr>
        <w:t>根据</w:t>
      </w:r>
      <w:r>
        <w:fldChar w:fldCharType="begin"/>
      </w:r>
      <w:r>
        <w:instrText xml:space="preserve"> </w:instrText>
      </w:r>
      <w:r>
        <w:rPr>
          <w:rFonts w:hint="eastAsia"/>
        </w:rPr>
        <w:instrText xml:space="preserve">REF _Ref39866579 \h</w:instrText>
      </w:r>
      <w:r>
        <w:instrText xml:space="preserve">  \* MERGEFORMAT </w:instrText>
      </w:r>
      <w:r>
        <w:fldChar w:fldCharType="separate"/>
      </w:r>
      <w:r>
        <w:rPr>
          <w:rFonts w:hint="eastAsia"/>
        </w:rPr>
        <w:t>图4-</w:t>
      </w:r>
      <w:r>
        <w:t>1</w:t>
      </w:r>
      <w:r>
        <w:fldChar w:fldCharType="end"/>
      </w:r>
      <w:r>
        <w:rPr>
          <w:rFonts w:hint="eastAsia"/>
        </w:rPr>
        <w:t>a中的化曲线图以及</w:t>
      </w:r>
      <w:r>
        <w:fldChar w:fldCharType="begin"/>
      </w:r>
      <w:r>
        <w:instrText xml:space="preserve"> </w:instrText>
      </w:r>
      <w:r>
        <w:rPr>
          <w:rFonts w:hint="eastAsia"/>
        </w:rPr>
        <w:instrText xml:space="preserve">REF _Ref39866579 \h</w:instrText>
      </w:r>
      <w:r>
        <w:instrText xml:space="preserve">  \* MERGEFORMAT </w:instrText>
      </w:r>
      <w:r>
        <w:fldChar w:fldCharType="separate"/>
      </w:r>
      <w:r>
        <w:rPr>
          <w:rFonts w:hint="eastAsia"/>
        </w:rPr>
        <w:t>图4-</w:t>
      </w:r>
      <w:r>
        <w:t>1</w:t>
      </w:r>
      <w:r>
        <w:fldChar w:fldCharType="end"/>
      </w:r>
      <w:r>
        <w:rPr>
          <w:rFonts w:hint="eastAsia"/>
        </w:rPr>
        <w:t>b中的损失值变化曲线可以看出，每当AP值与损失值在训练时趋于稳定时，通过降低学习率大小，可以使得模型的进一步收敛，检测效果更加优良。</w:t>
      </w:r>
    </w:p>
    <w:p>
      <w:pPr>
        <w:pStyle w:val="41"/>
        <w:spacing w:before="156" w:beforeLines="50" w:after="0" w:line="360" w:lineRule="auto"/>
        <w:outlineLvl w:val="1"/>
      </w:pPr>
      <w:bookmarkStart w:id="119" w:name="_Toc39862352"/>
      <w:bookmarkStart w:id="120" w:name="_Toc38453077"/>
      <w:bookmarkStart w:id="121" w:name="_Toc1064056189"/>
      <w:r>
        <w:t>4.</w:t>
      </w:r>
      <w:r>
        <w:rPr>
          <w:rFonts w:hint="eastAsia"/>
        </w:rPr>
        <w:t>4</w:t>
      </w:r>
      <w:r>
        <w:t xml:space="preserve"> </w:t>
      </w:r>
      <w:r>
        <w:rPr>
          <w:rFonts w:hint="eastAsia"/>
        </w:rPr>
        <w:t>实物检测</w:t>
      </w:r>
      <w:bookmarkEnd w:id="119"/>
      <w:bookmarkEnd w:id="120"/>
      <w:bookmarkEnd w:id="121"/>
    </w:p>
    <w:p>
      <w:pPr>
        <w:pStyle w:val="36"/>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pPr>
        <w:pStyle w:val="36"/>
      </w:pPr>
      <w:r>
        <w:rPr>
          <w:rFonts w:hint="eastAsia"/>
        </w:rPr>
        <w:t>在COCO2017数据集的测试集中，选取一张图片，如</w:t>
      </w:r>
      <w:r>
        <w:fldChar w:fldCharType="begin"/>
      </w:r>
      <w:r>
        <w:instrText xml:space="preserve"> </w:instrText>
      </w:r>
      <w:r>
        <w:rPr>
          <w:rFonts w:hint="eastAsia"/>
        </w:rPr>
        <w:instrText xml:space="preserve">REF _Ref39866654 \h</w:instrText>
      </w:r>
      <w:r>
        <w:instrText xml:space="preserve">  \* MERGEFORMAT </w:instrText>
      </w:r>
      <w:r>
        <w:fldChar w:fldCharType="separate"/>
      </w:r>
      <w:r>
        <w:rPr>
          <w:rFonts w:hint="eastAsia"/>
        </w:rPr>
        <w:t>图4-</w:t>
      </w:r>
      <w:r>
        <w:t>2</w:t>
      </w:r>
      <w:r>
        <w:fldChar w:fldCharType="end"/>
      </w:r>
      <w:r>
        <w:rPr>
          <w:rFonts w:hint="eastAsia"/>
        </w:rPr>
        <w:t>a所示，通过已经在COCO2017数据集上训练好的网络参数对其进行检测，最终的检测结果如</w:t>
      </w:r>
      <w:r>
        <w:fldChar w:fldCharType="begin"/>
      </w:r>
      <w:r>
        <w:instrText xml:space="preserve"> </w:instrText>
      </w:r>
      <w:r>
        <w:rPr>
          <w:rFonts w:hint="eastAsia"/>
        </w:rPr>
        <w:instrText xml:space="preserve">REF _Ref39866654 \h</w:instrText>
      </w:r>
      <w:r>
        <w:instrText xml:space="preserve">  \* MERGEFORMAT </w:instrText>
      </w:r>
      <w:r>
        <w:fldChar w:fldCharType="separate"/>
      </w:r>
      <w:r>
        <w:rPr>
          <w:rFonts w:hint="eastAsia"/>
        </w:rPr>
        <w:t>图4-</w:t>
      </w:r>
      <w:r>
        <w:t>2</w:t>
      </w:r>
      <w:r>
        <w:fldChar w:fldCharType="end"/>
      </w:r>
      <w:r>
        <w:t>b</w:t>
      </w:r>
      <w:r>
        <w:rPr>
          <w:rFonts w:hint="eastAsia"/>
        </w:rPr>
        <w:t>所示。</w:t>
      </w:r>
    </w:p>
    <w:p>
      <w:pPr>
        <w:pStyle w:val="36"/>
        <w:spacing w:line="240" w:lineRule="atLeast"/>
        <w:ind w:firstLine="0" w:firstLineChars="0"/>
      </w:pPr>
    </w:p>
    <w:p>
      <w:pPr>
        <w:pStyle w:val="36"/>
        <w:spacing w:line="240" w:lineRule="atLeast"/>
        <w:ind w:firstLine="0" w:firstLineChars="0"/>
      </w:pPr>
    </w:p>
    <w:p>
      <w:pPr>
        <w:pStyle w:val="36"/>
        <w:keepNext/>
        <w:spacing w:line="240" w:lineRule="atLeast"/>
        <w:ind w:firstLine="0" w:firstLineChars="0"/>
      </w:pPr>
      <w:r>
        <w:drawing>
          <wp:inline distT="0" distB="0" distL="0" distR="0">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pPr>
        <w:pStyle w:val="37"/>
      </w:pPr>
      <w:bookmarkStart w:id="122" w:name="_Ref39866654"/>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2</w:t>
      </w:r>
      <w:r>
        <w:fldChar w:fldCharType="end"/>
      </w:r>
      <w:bookmarkEnd w:id="122"/>
      <w:r>
        <w:rPr>
          <w:rFonts w:hint="eastAsia"/>
        </w:rPr>
        <w:t>实物检测结果</w:t>
      </w:r>
    </w:p>
    <w:p>
      <w:pPr>
        <w:pStyle w:val="36"/>
        <w:ind w:firstLine="0" w:firstLineChars="0"/>
      </w:pPr>
    </w:p>
    <w:p>
      <w:pPr>
        <w:pStyle w:val="36"/>
      </w:pPr>
      <w:r>
        <w:rPr>
          <w:rFonts w:hint="eastAsia"/>
        </w:rPr>
        <w:t>对比</w:t>
      </w:r>
      <w:r>
        <w:fldChar w:fldCharType="begin"/>
      </w:r>
      <w:r>
        <w:instrText xml:space="preserve"> </w:instrText>
      </w:r>
      <w:r>
        <w:rPr>
          <w:rFonts w:hint="eastAsia"/>
        </w:rPr>
        <w:instrText xml:space="preserve">REF _Ref39866654 \h</w:instrText>
      </w:r>
      <w:r>
        <w:instrText xml:space="preserve">  \* MERGEFORMAT </w:instrText>
      </w:r>
      <w:r>
        <w:fldChar w:fldCharType="separate"/>
      </w:r>
      <w:r>
        <w:rPr>
          <w:rFonts w:hint="eastAsia"/>
        </w:rPr>
        <w:t>图4-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pPr>
        <w:pStyle w:val="41"/>
        <w:spacing w:before="156" w:beforeLines="50" w:after="0" w:line="360" w:lineRule="auto"/>
        <w:outlineLvl w:val="1"/>
      </w:pPr>
      <w:bookmarkStart w:id="123" w:name="_Toc588847368"/>
      <w:bookmarkStart w:id="124" w:name="_Toc38453078"/>
      <w:bookmarkStart w:id="125" w:name="_Toc39862353"/>
      <w:r>
        <w:t>4.</w:t>
      </w:r>
      <w:r>
        <w:rPr>
          <w:rFonts w:hint="eastAsia"/>
        </w:rPr>
        <w:t>5</w:t>
      </w:r>
      <w:r>
        <w:t xml:space="preserve"> </w:t>
      </w:r>
      <w:r>
        <w:rPr>
          <w:rFonts w:hint="eastAsia"/>
        </w:rPr>
        <w:t>本章</w:t>
      </w:r>
      <w:bookmarkEnd w:id="123"/>
      <w:bookmarkEnd w:id="124"/>
      <w:r>
        <w:rPr>
          <w:rFonts w:hint="eastAsia"/>
        </w:rPr>
        <w:t>小结</w:t>
      </w:r>
      <w:bookmarkEnd w:id="125"/>
    </w:p>
    <w:p>
      <w:pPr>
        <w:pStyle w:val="36"/>
      </w:pPr>
      <w:r>
        <w:rPr>
          <w:rFonts w:hint="eastAsia"/>
        </w:rPr>
        <w:t>本章主要介绍了在搭建完全卷积单阶段目标检测网络模型之后，所做的一系列实验。首先在目标框进行特征层分配时，通过CuPy库进行GPU并行运算，加快训练过程，并与使用NumPy库进行运算时的效果进行对比；然后介绍了模型分别在VOC0712与COCO2017数据集上训练的效果，以及中心部分采样策略对于模型检测性能的提升效果；再通过对于每一个训练轮次所保存的数据进行可视化，生成AP与损失值变化曲线，来观察模型的训练过程是否合理；最后通过训练好的模型对图片进行实物检测，并观察模型对于实物图片的检测效果。</w:t>
      </w:r>
    </w:p>
    <w:p>
      <w:pPr>
        <w:pStyle w:val="36"/>
      </w:pPr>
      <w:r>
        <w:br w:type="page"/>
      </w:r>
    </w:p>
    <w:p>
      <w:pPr>
        <w:autoSpaceDE w:val="0"/>
        <w:autoSpaceDN w:val="0"/>
        <w:adjustRightInd w:val="0"/>
        <w:spacing w:line="440" w:lineRule="exact"/>
        <w:jc w:val="center"/>
        <w:rPr>
          <w:rFonts w:ascii="宋体" w:hAnsi="宋体"/>
          <w:kern w:val="0"/>
          <w:sz w:val="24"/>
        </w:rPr>
      </w:pPr>
    </w:p>
    <w:p>
      <w:pPr>
        <w:snapToGrid w:val="0"/>
        <w:spacing w:after="312" w:afterLines="100"/>
        <w:jc w:val="center"/>
        <w:outlineLvl w:val="0"/>
        <w:rPr>
          <w:rFonts w:ascii="黑体" w:eastAsia="黑体"/>
          <w:sz w:val="32"/>
          <w:szCs w:val="32"/>
        </w:rPr>
      </w:pPr>
      <w:bookmarkStart w:id="126" w:name="_Toc39862354"/>
      <w:r>
        <w:rPr>
          <w:rFonts w:hint="eastAsia" w:ascii="黑体" w:eastAsia="黑体"/>
          <w:sz w:val="32"/>
          <w:szCs w:val="32"/>
        </w:rPr>
        <w:t>结　论</w:t>
      </w:r>
      <w:bookmarkEnd w:id="18"/>
      <w:bookmarkEnd w:id="19"/>
      <w:bookmarkEnd w:id="20"/>
      <w:bookmarkEnd w:id="21"/>
      <w:bookmarkEnd w:id="22"/>
      <w:bookmarkEnd w:id="126"/>
    </w:p>
    <w:p>
      <w:pPr>
        <w:pStyle w:val="36"/>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R-CNN，到利用锚点框进行目标检测，再到现在层出不穷的各类网络模型，目标检测的检测效果越来越精确，并且随着无锚点框概念的提出，检测速度也越来越快。本次实验通过利用深度学习框架Pytorch对无锚点框全卷积单阶段目标检测网络模型进行搭建，使用大量标准数据集图片对模型进行训练，以获得检测性能较好的网络模型。</w:t>
      </w:r>
    </w:p>
    <w:p>
      <w:pPr>
        <w:pStyle w:val="36"/>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pPr>
        <w:pStyle w:val="36"/>
      </w:pPr>
      <w:r>
        <w:rPr>
          <w:rFonts w:hint="eastAsia"/>
        </w:rPr>
        <w:t>在整个搭建目标检测模型的过程中，更加深入的了解了目标检测整体的发展历史以及现今主要的研究趋势。同时也对深度学习框架Pytorch有了更进一步的认识与掌握，学习了Python中用于数据科学研究的一些基础软件包，如NumPy、MatplotLib等，并且为了提高模型的训练效率，还学习了用于GPU并行运算的软件包CuPy。同时，还掌握了在深度学习中几种常用的数据增强的方法，相互结合应用在了实验中，使训练效果更加理想。</w:t>
      </w:r>
    </w:p>
    <w:p>
      <w:pPr>
        <w:pStyle w:val="36"/>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以使模型的检测效果更加良好。即便如此，全卷积单阶段目标检测方法的提出，因其检测的有效性与高效性，对整个目标检测领域也有着十分积极的意义，值得我们去更进一步的学习与探究。</w:t>
      </w:r>
    </w:p>
    <w:p>
      <w:pPr>
        <w:widowControl/>
        <w:jc w:val="left"/>
        <w:rPr>
          <w:rFonts w:ascii="黑体" w:hAnsi="宋体" w:eastAsia="黑体"/>
          <w:b/>
          <w:sz w:val="32"/>
          <w:szCs w:val="32"/>
        </w:rPr>
      </w:pPr>
      <w:bookmarkStart w:id="127" w:name="_Toc229135547"/>
      <w:bookmarkStart w:id="128" w:name="_Toc229136216"/>
      <w:bookmarkStart w:id="129" w:name="_Toc229134748"/>
      <w:bookmarkStart w:id="130" w:name="_Toc128898828"/>
      <w:bookmarkStart w:id="131" w:name="_Toc229135402"/>
      <w:r>
        <w:rPr>
          <w:rFonts w:ascii="黑体" w:hAnsi="宋体" w:eastAsia="黑体"/>
          <w:b/>
          <w:sz w:val="32"/>
          <w:szCs w:val="32"/>
        </w:rPr>
        <w:br w:type="page"/>
      </w:r>
    </w:p>
    <w:p>
      <w:pPr>
        <w:autoSpaceDE w:val="0"/>
        <w:autoSpaceDN w:val="0"/>
        <w:adjustRightInd w:val="0"/>
        <w:spacing w:line="440" w:lineRule="exact"/>
        <w:jc w:val="center"/>
        <w:rPr>
          <w:rFonts w:ascii="宋体" w:hAnsi="宋体"/>
          <w:kern w:val="0"/>
          <w:sz w:val="24"/>
        </w:rPr>
      </w:pPr>
    </w:p>
    <w:p>
      <w:pPr>
        <w:snapToGrid w:val="0"/>
        <w:spacing w:after="312" w:afterLines="100"/>
        <w:jc w:val="center"/>
        <w:outlineLvl w:val="0"/>
        <w:rPr>
          <w:rFonts w:ascii="黑体" w:eastAsia="黑体"/>
          <w:sz w:val="32"/>
          <w:szCs w:val="32"/>
        </w:rPr>
      </w:pPr>
      <w:bookmarkStart w:id="132" w:name="_Toc39862355"/>
      <w:r>
        <w:rPr>
          <w:rFonts w:hint="eastAsia" w:ascii="黑体" w:eastAsia="黑体"/>
          <w:sz w:val="32"/>
          <w:szCs w:val="32"/>
        </w:rPr>
        <w:t>参考文献</w:t>
      </w:r>
      <w:bookmarkEnd w:id="127"/>
      <w:bookmarkEnd w:id="128"/>
      <w:bookmarkEnd w:id="129"/>
      <w:bookmarkEnd w:id="130"/>
      <w:bookmarkEnd w:id="131"/>
      <w:bookmarkEnd w:id="132"/>
    </w:p>
    <w:p>
      <w:pPr>
        <w:pStyle w:val="36"/>
        <w:numPr>
          <w:ilvl w:val="0"/>
          <w:numId w:val="7"/>
        </w:numPr>
        <w:ind w:firstLineChars="0"/>
      </w:pPr>
      <w:r>
        <w:t>Tian Z, Shen C, Chen H, et al. Fcos: Fully convolutional one-stage object detection[C]//Proceedings of the IEEE International Conference on Computer Vision. 2019: 9627-9636.</w:t>
      </w:r>
    </w:p>
    <w:p>
      <w:pPr>
        <w:pStyle w:val="36"/>
        <w:numPr>
          <w:ilvl w:val="0"/>
          <w:numId w:val="7"/>
        </w:numPr>
        <w:ind w:firstLineChars="0"/>
      </w:pPr>
      <w:r>
        <w:rPr>
          <w:rFonts w:hint="eastAsia"/>
        </w:rPr>
        <w:t>郭济民. 基于深度神经网络的物体识别方法研究及实现[D]. 电子科技大学, 2018.</w:t>
      </w:r>
    </w:p>
    <w:p>
      <w:pPr>
        <w:pStyle w:val="36"/>
        <w:numPr>
          <w:ilvl w:val="0"/>
          <w:numId w:val="7"/>
        </w:numPr>
        <w:ind w:firstLineChars="0"/>
      </w:pPr>
      <w:bookmarkStart w:id="133" w:name="_Ref39676946"/>
      <w:r>
        <w:t>Russakovsky O, Deng J, Su H, et al. Imagenet large scale visual recognition challenge[J]. International journal of computer vision, 2015, 115(3): 211-252.</w:t>
      </w:r>
      <w:bookmarkEnd w:id="133"/>
    </w:p>
    <w:p>
      <w:pPr>
        <w:pStyle w:val="36"/>
        <w:numPr>
          <w:ilvl w:val="0"/>
          <w:numId w:val="7"/>
        </w:numPr>
        <w:ind w:firstLineChars="0"/>
      </w:pPr>
      <w:bookmarkStart w:id="134" w:name="_Ref39677086"/>
      <w:r>
        <w:t>Sermanet P, Eigen D, Zhang X, et al. Overfeat: Integrated recognition, localization and detection using convolutional networks[J]. arXiv preprint arXiv:1312.6229, 2013.</w:t>
      </w:r>
      <w:bookmarkEnd w:id="134"/>
    </w:p>
    <w:p>
      <w:pPr>
        <w:pStyle w:val="36"/>
        <w:numPr>
          <w:ilvl w:val="0"/>
          <w:numId w:val="7"/>
        </w:numPr>
        <w:ind w:firstLineChars="0"/>
      </w:pPr>
      <w:bookmarkStart w:id="135" w:name="_Ref39677182"/>
      <w:r>
        <w:t>Ren S, He K, Girshick R, et al. Faster r-cnn: Towards real-time object detection with region proposal networks[C]//Advances in neural information processing systems. 2015: 91-99.</w:t>
      </w:r>
      <w:bookmarkEnd w:id="135"/>
    </w:p>
    <w:p>
      <w:pPr>
        <w:pStyle w:val="36"/>
        <w:numPr>
          <w:ilvl w:val="0"/>
          <w:numId w:val="7"/>
        </w:numPr>
        <w:ind w:firstLineChars="0"/>
      </w:pPr>
      <w:bookmarkStart w:id="136" w:name="_Ref39677229"/>
      <w:r>
        <w:t>Liu W, Anguelov D, Erhan D, et al. Ssd: Single shot multibox detector[C]//European conference on computer vision. Springer, Cham, 2016: 21-37.</w:t>
      </w:r>
      <w:bookmarkEnd w:id="136"/>
    </w:p>
    <w:p>
      <w:pPr>
        <w:pStyle w:val="36"/>
        <w:numPr>
          <w:ilvl w:val="0"/>
          <w:numId w:val="7"/>
        </w:numPr>
        <w:ind w:firstLineChars="0"/>
      </w:pPr>
      <w:bookmarkStart w:id="137" w:name="_Ref39677303"/>
      <w:r>
        <w:t>Redmon J, Divvala S, Girshick R, et al. You only look once: Unified, real-time object detection[C]//Proceedings of the IEEE conference on computer vision and pattern recognition. 2016: 779-788.</w:t>
      </w:r>
      <w:bookmarkEnd w:id="137"/>
    </w:p>
    <w:p>
      <w:pPr>
        <w:pStyle w:val="36"/>
        <w:numPr>
          <w:ilvl w:val="0"/>
          <w:numId w:val="7"/>
        </w:numPr>
        <w:ind w:firstLineChars="0"/>
      </w:pPr>
      <w:bookmarkStart w:id="138" w:name="_Ref39677267"/>
      <w:r>
        <w:t>Law H, Deng J. Cornernet: Detecting objects as paired keypoints[C]//Proceedings of the European Conference on Computer Vision (ECCV). 2018: 734-750.</w:t>
      </w:r>
      <w:bookmarkEnd w:id="138"/>
    </w:p>
    <w:p>
      <w:pPr>
        <w:pStyle w:val="36"/>
        <w:numPr>
          <w:ilvl w:val="0"/>
          <w:numId w:val="7"/>
        </w:numPr>
        <w:ind w:firstLineChars="0"/>
      </w:pPr>
      <w:bookmarkStart w:id="139" w:name="_Ref39677752"/>
      <w:r>
        <w:t>He K, Zhang X, Ren S, et al. Deep residual learning for image recognition[C]//Proceedings of the IEEE conference on computer vision and pattern recognition. 2016: 770-778.</w:t>
      </w:r>
      <w:bookmarkEnd w:id="139"/>
    </w:p>
    <w:p>
      <w:pPr>
        <w:pStyle w:val="36"/>
        <w:numPr>
          <w:ilvl w:val="0"/>
          <w:numId w:val="7"/>
        </w:numPr>
        <w:ind w:firstLineChars="0"/>
      </w:pPr>
      <w:bookmarkStart w:id="140" w:name="_Ref39677887"/>
      <w:r>
        <w:t>Lin T Y, Dollár P, Girshick R, et al. Feature pyramid networks for object detection[C]//Proceedings of the IEEE conference on computer vision and pattern recognition. 2017: 2117-2125.</w:t>
      </w:r>
      <w:bookmarkEnd w:id="140"/>
    </w:p>
    <w:p>
      <w:pPr>
        <w:pStyle w:val="36"/>
        <w:numPr>
          <w:ilvl w:val="0"/>
          <w:numId w:val="7"/>
        </w:numPr>
        <w:ind w:firstLineChars="0"/>
      </w:pPr>
      <w:bookmarkStart w:id="141" w:name="_Ref39677953"/>
      <w:r>
        <w:t>Lin T Y, Goyal P, Girshick R, et al. Focal loss for dense object detection[C]//Proceedings of the IEEE international conference on computer vision. 2017: 2980-2988.</w:t>
      </w:r>
      <w:bookmarkEnd w:id="141"/>
    </w:p>
    <w:p>
      <w:pPr>
        <w:pStyle w:val="36"/>
        <w:numPr>
          <w:ilvl w:val="0"/>
          <w:numId w:val="7"/>
        </w:numPr>
        <w:ind w:firstLineChars="0"/>
      </w:pPr>
      <w:bookmarkStart w:id="142" w:name="_Ref39677975"/>
      <w:r>
        <w:t>Yu J, Jiang Y, Wang Z, et al. Unitbox: An advanced object detection network[C]//Proceedings of the 24th ACM international conference on Multimedia. 2016: 516-520.</w:t>
      </w:r>
      <w:bookmarkEnd w:id="142"/>
    </w:p>
    <w:p>
      <w:pPr>
        <w:pStyle w:val="36"/>
        <w:numPr>
          <w:ilvl w:val="0"/>
          <w:numId w:val="7"/>
        </w:numPr>
        <w:ind w:firstLineChars="0"/>
      </w:pPr>
      <w:r>
        <w:t>Rezatofighi H, Tsoi N, Gwak J Y, et al. Generalized intersection over union: A metric and a loss for bounding box regression[C]//Proceedings of the IEEE Conference on Computer Vision and Pattern Recognition. 2019: 658-666.</w:t>
      </w:r>
    </w:p>
    <w:p>
      <w:pPr>
        <w:pStyle w:val="36"/>
        <w:numPr>
          <w:ilvl w:val="0"/>
          <w:numId w:val="7"/>
        </w:numPr>
        <w:ind w:firstLineChars="0"/>
      </w:pPr>
      <w:bookmarkStart w:id="143" w:name="_Ref39677819"/>
      <w:r>
        <w:t>Ioffe S, Szegedy C. Batch normalization: Accelerating deep network training by reducing internal covariate shift[J]. arXiv preprint arXiv:1502.03167, 2015.</w:t>
      </w:r>
      <w:bookmarkEnd w:id="143"/>
    </w:p>
    <w:p>
      <w:pPr>
        <w:pStyle w:val="36"/>
        <w:numPr>
          <w:ilvl w:val="0"/>
          <w:numId w:val="7"/>
        </w:numPr>
        <w:ind w:firstLineChars="0"/>
      </w:pPr>
      <w:r>
        <w:t>Wu Y, He K. Group normalization[C]//Proceedings of the European Conference on Computer Vision (ECCV). 2018: 3-19.</w:t>
      </w:r>
    </w:p>
    <w:p>
      <w:pPr>
        <w:pStyle w:val="36"/>
        <w:numPr>
          <w:ilvl w:val="0"/>
          <w:numId w:val="7"/>
        </w:numPr>
        <w:ind w:firstLineChars="0"/>
      </w:pPr>
      <w:bookmarkStart w:id="144" w:name="_Ref39677404"/>
      <w:r>
        <w:t>Everingham M, Eslami S M A, Van Gool L, et al. The pascal visual object classes challenge: A retrospective[J]. International journal of computer vision, 2015, 111(1): 98-136.</w:t>
      </w:r>
      <w:bookmarkEnd w:id="144"/>
    </w:p>
    <w:p>
      <w:pPr>
        <w:pStyle w:val="36"/>
        <w:numPr>
          <w:ilvl w:val="0"/>
          <w:numId w:val="7"/>
        </w:numPr>
        <w:ind w:firstLineChars="0"/>
      </w:pPr>
      <w:bookmarkStart w:id="145" w:name="_Ref39677470"/>
      <w:r>
        <w:t>Lin T Y, Maire M, Belongie S, et al. Microsoft coco: Common objects in context[C]//European conference on computer vision. Springer, Cham, 2014: 740-755.</w:t>
      </w:r>
      <w:bookmarkEnd w:id="145"/>
    </w:p>
    <w:p>
      <w:pPr>
        <w:pStyle w:val="36"/>
        <w:numPr>
          <w:ilvl w:val="0"/>
          <w:numId w:val="7"/>
        </w:numPr>
        <w:ind w:firstLineChars="0"/>
      </w:pPr>
      <w:r>
        <w:t>Huang L, Yang Y, Deng Y, et al. Densebox: Unifying landmark localization with end to end object detection[J]. arXiv preprint arXiv:1509.04874, 2015.</w:t>
      </w:r>
    </w:p>
    <w:p>
      <w:pPr>
        <w:ind w:firstLine="480" w:firstLineChars="200"/>
        <w:rPr>
          <w:rFonts w:ascii="黑体" w:eastAsia="黑体"/>
          <w:b/>
          <w:sz w:val="32"/>
          <w:szCs w:val="32"/>
        </w:rPr>
      </w:pPr>
      <w:r>
        <w:rPr>
          <w:rFonts w:ascii="宋体" w:hAnsi="宋体"/>
          <w:sz w:val="24"/>
        </w:rPr>
        <w:br w:type="page"/>
      </w:r>
      <w:bookmarkStart w:id="146" w:name="_Toc229134751"/>
      <w:bookmarkStart w:id="147" w:name="_Toc229134750"/>
      <w:bookmarkStart w:id="148" w:name="_Toc229136218"/>
      <w:bookmarkStart w:id="149" w:name="_Toc128898881"/>
      <w:bookmarkStart w:id="150" w:name="_Toc229135404"/>
      <w:bookmarkStart w:id="151" w:name="_Toc229135405"/>
      <w:bookmarkStart w:id="152" w:name="_Toc229135549"/>
      <w:bookmarkStart w:id="153" w:name="_Toc229136219"/>
      <w:bookmarkStart w:id="154" w:name="_Toc229135550"/>
    </w:p>
    <w:bookmarkEnd w:id="146"/>
    <w:bookmarkEnd w:id="147"/>
    <w:bookmarkEnd w:id="148"/>
    <w:bookmarkEnd w:id="149"/>
    <w:bookmarkEnd w:id="150"/>
    <w:bookmarkEnd w:id="151"/>
    <w:bookmarkEnd w:id="152"/>
    <w:bookmarkEnd w:id="153"/>
    <w:bookmarkEnd w:id="154"/>
    <w:p>
      <w:pPr>
        <w:autoSpaceDE w:val="0"/>
        <w:autoSpaceDN w:val="0"/>
        <w:adjustRightInd w:val="0"/>
        <w:spacing w:line="440" w:lineRule="exact"/>
        <w:jc w:val="center"/>
        <w:rPr>
          <w:rFonts w:ascii="宋体" w:hAnsi="宋体"/>
          <w:kern w:val="0"/>
          <w:sz w:val="24"/>
        </w:rPr>
      </w:pPr>
    </w:p>
    <w:p>
      <w:pPr>
        <w:snapToGrid w:val="0"/>
        <w:spacing w:after="312" w:afterLines="100"/>
        <w:jc w:val="center"/>
        <w:outlineLvl w:val="0"/>
        <w:rPr>
          <w:rFonts w:ascii="黑体" w:eastAsia="黑体"/>
          <w:sz w:val="32"/>
          <w:szCs w:val="32"/>
        </w:rPr>
      </w:pPr>
      <w:bookmarkStart w:id="155" w:name="_Toc39862356"/>
      <w:r>
        <w:rPr>
          <w:rFonts w:hint="eastAsia" w:ascii="黑体" w:eastAsia="黑体"/>
          <w:sz w:val="32"/>
          <w:szCs w:val="32"/>
        </w:rPr>
        <w:t>致　谢</w:t>
      </w:r>
      <w:bookmarkEnd w:id="155"/>
    </w:p>
    <w:p>
      <w:pPr>
        <w:pStyle w:val="36"/>
      </w:pPr>
      <w:r>
        <w:rPr>
          <w:rFonts w:hint="eastAsia"/>
        </w:rPr>
        <w:t>值此论文完成之际，首先向我的指导老师赵三元老师表达由衷的感激，从最开始了解我学习情况，帮助我选题定题，再到后面指导我理解算法、进行实验，以及最后指导我编写毕业论文。感谢赵老师，在她的帮助下我才能顺利地完成我的毕业设计。在整个完成毕业设计的过程中，还要感谢我身边的一群同学朋友，陪伴着我一起前行，并且在我有困难的时候，帮助我，为我解答困惑。同时因为这次疫情的原因，无法返回学校进行实验，非常感谢实验室的学长学姐，在他们的帮助下，我才能顺利的获得所需要的数据集以及使用服务器进行模型的训练。非常感谢以上的所有人，因为他们才能让我的大学画上一个完美的句号，衷心感谢。</w:t>
      </w:r>
    </w:p>
    <w:p>
      <w:pPr>
        <w:pStyle w:val="36"/>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大学这四年是收获的四年，这四年我获益良多，也让我有了足够的信心与勇气去面对今后的生活，不管是之后的支教还是硕士研究生，亦或者是更远的将来，我相信我都能不忘初心，方得始终！</w:t>
      </w:r>
    </w:p>
    <w:p>
      <w:pPr>
        <w:spacing w:line="440" w:lineRule="exact"/>
        <w:ind w:firstLine="480" w:firstLineChars="200"/>
        <w:rPr>
          <w:rFonts w:ascii="宋体" w:hAnsi="宋体"/>
          <w:color w:val="000080"/>
          <w:sz w:val="24"/>
          <w:u w:val="double"/>
        </w:rPr>
      </w:pPr>
    </w:p>
    <w:p>
      <w:pPr>
        <w:spacing w:line="440" w:lineRule="exact"/>
        <w:ind w:firstLine="480" w:firstLineChars="200"/>
        <w:rPr>
          <w:rFonts w:ascii="宋体" w:hAnsi="宋体"/>
          <w:color w:val="000080"/>
          <w:sz w:val="24"/>
          <w:u w:val="double"/>
        </w:rPr>
      </w:pPr>
    </w:p>
    <w:sectPr>
      <w:footerReference r:id="rId10" w:type="default"/>
      <w:pgSz w:w="11906" w:h="16838"/>
      <w:pgMar w:top="1985" w:right="1474" w:bottom="1474" w:left="1701" w:header="1361"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STXinwei">
    <w:altName w:val="宋体"/>
    <w:panose1 w:val="00000000000000000000"/>
    <w:charset w:val="86"/>
    <w:family w:val="auto"/>
    <w:pitch w:val="default"/>
    <w:sig w:usb0="00000000" w:usb1="00000000" w:usb2="00000010" w:usb3="00000000" w:csb0="00040000" w:csb1="00000000"/>
  </w:font>
  <w:font w:name="STXihei">
    <w:altName w:val="宋体"/>
    <w:panose1 w:val="00000000000000000000"/>
    <w:charset w:val="86"/>
    <w:family w:val="auto"/>
    <w:pitch w:val="default"/>
    <w:sig w:usb0="00000000" w:usb1="00000000" w:usb2="00000010" w:usb3="00000000" w:csb0="0004009F" w:csb1="00000000"/>
  </w:font>
  <w:font w:name="等线">
    <w:panose1 w:val="02010600030101010101"/>
    <w:charset w:val="86"/>
    <w:family w:val="auto"/>
    <w:pitch w:val="default"/>
    <w:sig w:usb0="A00002BF" w:usb1="38CF7CFA" w:usb2="00000016" w:usb3="00000000" w:csb0="0004000F" w:csb1="00000000"/>
  </w:font>
  <w:font w:name="TimesNewRomanPS-BoldMT">
    <w:altName w:val="Times New Roman"/>
    <w:panose1 w:val="00000000000000000000"/>
    <w:charset w:val="00"/>
    <w:family w:val="roman"/>
    <w:pitch w:val="default"/>
    <w:sig w:usb0="00000000" w:usb1="00000000" w:usb2="00000000" w:usb3="00000000" w:csb0="00000001" w:csb1="00000000"/>
  </w:font>
  <w:font w:name="宋体-简">
    <w:altName w:val="宋体"/>
    <w:panose1 w:val="00000000000000000000"/>
    <w:charset w:val="86"/>
    <w:family w:val="auto"/>
    <w:pitch w:val="default"/>
    <w:sig w:usb0="00000000" w:usb1="00000000" w:usb2="0000001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szCs w:val="21"/>
      </w:rP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9"/>
      <w:rPr>
        <w:rStyle w:val="32"/>
        <w:rFonts w:ascii="宋体" w:hAnsi="宋体"/>
        <w:sz w:val="21"/>
        <w:szCs w:val="21"/>
      </w:rPr>
    </w:pPr>
    <w:r>
      <w:rPr>
        <w:rStyle w:val="32"/>
        <w:rFonts w:ascii="宋体" w:hAnsi="宋体"/>
        <w:sz w:val="21"/>
        <w:szCs w:val="21"/>
      </w:rPr>
      <w:fldChar w:fldCharType="begin"/>
    </w:r>
    <w:r>
      <w:rPr>
        <w:rStyle w:val="32"/>
        <w:rFonts w:ascii="宋体" w:hAnsi="宋体"/>
        <w:sz w:val="21"/>
        <w:szCs w:val="21"/>
      </w:rPr>
      <w:instrText xml:space="preserve">PAGE  </w:instrText>
    </w:r>
    <w:r>
      <w:rPr>
        <w:rStyle w:val="32"/>
        <w:rFonts w:ascii="宋体" w:hAnsi="宋体"/>
        <w:sz w:val="21"/>
        <w:szCs w:val="21"/>
      </w:rPr>
      <w:fldChar w:fldCharType="separate"/>
    </w:r>
    <w:r>
      <w:rPr>
        <w:rStyle w:val="32"/>
        <w:rFonts w:ascii="宋体" w:hAnsi="宋体"/>
        <w:sz w:val="21"/>
        <w:szCs w:val="21"/>
      </w:rPr>
      <w:t>III</w:t>
    </w:r>
    <w:r>
      <w:rPr>
        <w:rStyle w:val="32"/>
        <w:rFonts w:ascii="宋体" w:hAnsi="宋体"/>
        <w:sz w:val="21"/>
        <w:szCs w:val="21"/>
      </w:rPr>
      <w:fldChar w:fldCharType="end"/>
    </w:r>
  </w:p>
  <w:p>
    <w:pPr>
      <w:pStyle w:val="17"/>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32"/>
        <w:rFonts w:ascii="宋体" w:hAnsi="宋体"/>
      </w:rPr>
    </w:pPr>
    <w:r>
      <w:rPr>
        <w:rStyle w:val="32"/>
        <w:rFonts w:ascii="宋体" w:hAnsi="宋体"/>
      </w:rPr>
      <w:fldChar w:fldCharType="begin"/>
    </w:r>
    <w:r>
      <w:rPr>
        <w:rStyle w:val="32"/>
        <w:rFonts w:ascii="宋体" w:hAnsi="宋体"/>
      </w:rPr>
      <w:instrText xml:space="preserve">PAGE  </w:instrText>
    </w:r>
    <w:r>
      <w:rPr>
        <w:rStyle w:val="32"/>
        <w:rFonts w:ascii="宋体" w:hAnsi="宋体"/>
      </w:rPr>
      <w:fldChar w:fldCharType="separate"/>
    </w:r>
    <w:r>
      <w:rPr>
        <w:rStyle w:val="32"/>
        <w:rFonts w:ascii="宋体" w:hAnsi="宋体"/>
      </w:rPr>
      <w:t>7</w:t>
    </w:r>
    <w:r>
      <w:rPr>
        <w:rStyle w:val="32"/>
        <w:rFonts w:ascii="宋体" w:hAnsi="宋体"/>
      </w:rPr>
      <w:fldChar w:fldCharType="end"/>
    </w:r>
  </w:p>
  <w:p>
    <w:pPr>
      <w:pStyle w:val="17"/>
      <w:rPr>
        <w:rFonts w:ascii="宋体" w:hAnsi="宋体"/>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pacing w:val="10"/>
        <w:sz w:val="28"/>
        <w:szCs w:val="28"/>
      </w:rPr>
    </w:pPr>
    <w:r>
      <w:rPr>
        <w:rFonts w:hint="eastAsia"/>
        <w:spacing w:val="10"/>
        <w:sz w:val="28"/>
        <w:szCs w:val="28"/>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6495E"/>
    <w:multiLevelType w:val="multilevel"/>
    <w:tmpl w:val="1456495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2"/>
      <w:numFmt w:val="bullet"/>
      <w:lvlText w:val="·"/>
      <w:lvlJc w:val="left"/>
      <w:pPr>
        <w:ind w:left="1620" w:hanging="360"/>
      </w:pPr>
      <w:rPr>
        <w:rFonts w:hint="eastAsia" w:ascii="宋体" w:hAnsi="宋体" w:eastAsia="宋体" w:cs="宋体-简"/>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7A1B7B"/>
    <w:multiLevelType w:val="multilevel"/>
    <w:tmpl w:val="1D7A1B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6BD6335"/>
    <w:multiLevelType w:val="multilevel"/>
    <w:tmpl w:val="26BD633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5C337C1"/>
    <w:multiLevelType w:val="multilevel"/>
    <w:tmpl w:val="35C337C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73D1162"/>
    <w:multiLevelType w:val="multilevel"/>
    <w:tmpl w:val="573D116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F835F2E"/>
    <w:multiLevelType w:val="multilevel"/>
    <w:tmpl w:val="5F835F2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2C1572D"/>
    <w:multiLevelType w:val="multilevel"/>
    <w:tmpl w:val="62C1572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727F6C"/>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qFormat="1" w:uiPriority="0" w:name="endnote reference"/>
    <w:lsdException w:qFormat="1"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qFormat="1" w:unhideWhenUsed="0" w:uiPriority="0" w:semiHidden="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0"/>
    <w:qFormat/>
    <w:uiPriority w:val="0"/>
    <w:pPr>
      <w:keepNext/>
      <w:keepLines/>
      <w:spacing w:before="340" w:after="330" w:line="578" w:lineRule="auto"/>
      <w:outlineLvl w:val="0"/>
    </w:pPr>
    <w:rPr>
      <w:rFonts w:eastAsia="黑体"/>
      <w:b/>
      <w:bCs/>
      <w:kern w:val="44"/>
      <w:sz w:val="32"/>
      <w:szCs w:val="44"/>
    </w:rPr>
  </w:style>
  <w:style w:type="paragraph" w:styleId="3">
    <w:name w:val="heading 3"/>
    <w:basedOn w:val="1"/>
    <w:next w:val="1"/>
    <w:link w:val="44"/>
    <w:qFormat/>
    <w:uiPriority w:val="0"/>
    <w:pPr>
      <w:keepNext/>
      <w:keepLines/>
      <w:spacing w:before="260" w:after="260" w:line="416" w:lineRule="auto"/>
      <w:outlineLvl w:val="2"/>
    </w:pPr>
    <w:rPr>
      <w:b/>
      <w:bCs/>
      <w:sz w:val="32"/>
      <w:szCs w:val="32"/>
    </w:rPr>
  </w:style>
  <w:style w:type="character" w:default="1" w:styleId="30">
    <w:name w:val="Default Paragraph Font"/>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semiHidden/>
    <w:qFormat/>
    <w:uiPriority w:val="0"/>
    <w:pPr>
      <w:ind w:left="1050"/>
      <w:jc w:val="left"/>
    </w:pPr>
    <w:rPr>
      <w:sz w:val="20"/>
      <w:szCs w:val="20"/>
    </w:rPr>
  </w:style>
  <w:style w:type="paragraph" w:styleId="5">
    <w:name w:val="Normal Indent"/>
    <w:basedOn w:val="1"/>
    <w:qFormat/>
    <w:uiPriority w:val="0"/>
    <w:pPr>
      <w:adjustRightInd w:val="0"/>
      <w:spacing w:line="360" w:lineRule="auto"/>
      <w:ind w:firstLine="420" w:firstLineChars="200"/>
      <w:jc w:val="left"/>
      <w:textAlignment w:val="baseline"/>
    </w:pPr>
    <w:rPr>
      <w:kern w:val="0"/>
      <w:sz w:val="24"/>
      <w:szCs w:val="20"/>
    </w:r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Document Map"/>
    <w:basedOn w:val="1"/>
    <w:semiHidden/>
    <w:qFormat/>
    <w:uiPriority w:val="0"/>
    <w:pPr>
      <w:shd w:val="clear" w:color="auto" w:fill="000080"/>
    </w:pPr>
  </w:style>
  <w:style w:type="paragraph" w:styleId="8">
    <w:name w:val="Body Text"/>
    <w:basedOn w:val="1"/>
    <w:link w:val="49"/>
    <w:qFormat/>
    <w:uiPriority w:val="0"/>
    <w:pPr>
      <w:spacing w:line="440" w:lineRule="exact"/>
      <w:jc w:val="left"/>
    </w:pPr>
    <w:rPr>
      <w:sz w:val="24"/>
    </w:rPr>
  </w:style>
  <w:style w:type="paragraph" w:styleId="9">
    <w:name w:val="Body Text Indent"/>
    <w:basedOn w:val="1"/>
    <w:qFormat/>
    <w:uiPriority w:val="0"/>
    <w:pPr>
      <w:spacing w:line="520" w:lineRule="exact"/>
      <w:ind w:firstLine="480" w:firstLineChars="200"/>
    </w:pPr>
    <w:rPr>
      <w:rFonts w:ascii="宋体" w:hAnsi="宋体"/>
      <w:sz w:val="24"/>
    </w:rPr>
  </w:style>
  <w:style w:type="paragraph" w:styleId="10">
    <w:name w:val="toc 5"/>
    <w:basedOn w:val="1"/>
    <w:next w:val="1"/>
    <w:semiHidden/>
    <w:qFormat/>
    <w:uiPriority w:val="0"/>
    <w:pPr>
      <w:ind w:left="630"/>
      <w:jc w:val="left"/>
    </w:pPr>
    <w:rPr>
      <w:sz w:val="20"/>
      <w:szCs w:val="20"/>
    </w:rPr>
  </w:style>
  <w:style w:type="paragraph" w:styleId="11">
    <w:name w:val="toc 3"/>
    <w:basedOn w:val="1"/>
    <w:next w:val="1"/>
    <w:qFormat/>
    <w:uiPriority w:val="39"/>
    <w:pPr>
      <w:tabs>
        <w:tab w:val="right" w:leader="dot" w:pos="8834"/>
      </w:tabs>
      <w:adjustRightInd w:val="0"/>
      <w:snapToGrid w:val="0"/>
      <w:spacing w:line="360" w:lineRule="auto"/>
      <w:ind w:left="210" w:firstLine="867" w:firstLineChars="360"/>
    </w:pPr>
    <w:rPr>
      <w:rFonts w:ascii="宋体" w:hAnsi="宋体"/>
      <w:sz w:val="24"/>
    </w:rPr>
  </w:style>
  <w:style w:type="paragraph" w:styleId="12">
    <w:name w:val="toc 8"/>
    <w:basedOn w:val="1"/>
    <w:next w:val="1"/>
    <w:semiHidden/>
    <w:qFormat/>
    <w:uiPriority w:val="0"/>
    <w:pPr>
      <w:ind w:left="1260"/>
      <w:jc w:val="left"/>
    </w:pPr>
    <w:rPr>
      <w:sz w:val="20"/>
      <w:szCs w:val="20"/>
    </w:rPr>
  </w:style>
  <w:style w:type="paragraph" w:styleId="13">
    <w:name w:val="Date"/>
    <w:basedOn w:val="1"/>
    <w:next w:val="1"/>
    <w:link w:val="48"/>
    <w:qFormat/>
    <w:uiPriority w:val="0"/>
    <w:pPr>
      <w:ind w:left="100" w:leftChars="2500"/>
    </w:pPr>
  </w:style>
  <w:style w:type="paragraph" w:styleId="14">
    <w:name w:val="Body Text Indent 2"/>
    <w:basedOn w:val="1"/>
    <w:qFormat/>
    <w:uiPriority w:val="0"/>
    <w:pPr>
      <w:spacing w:after="120" w:line="480" w:lineRule="auto"/>
      <w:ind w:left="420" w:leftChars="200" w:firstLine="200" w:firstLineChars="200"/>
    </w:pPr>
    <w:rPr>
      <w:sz w:val="24"/>
    </w:rPr>
  </w:style>
  <w:style w:type="paragraph" w:styleId="15">
    <w:name w:val="endnote text"/>
    <w:basedOn w:val="1"/>
    <w:link w:val="51"/>
    <w:semiHidden/>
    <w:unhideWhenUsed/>
    <w:qFormat/>
    <w:uiPriority w:val="0"/>
    <w:pPr>
      <w:snapToGrid w:val="0"/>
      <w:jc w:val="left"/>
    </w:pPr>
  </w:style>
  <w:style w:type="paragraph" w:styleId="16">
    <w:name w:val="Balloon Text"/>
    <w:basedOn w:val="1"/>
    <w:semiHidden/>
    <w:qFormat/>
    <w:uiPriority w:val="0"/>
    <w:rPr>
      <w:sz w:val="18"/>
      <w:szCs w:val="18"/>
    </w:rPr>
  </w:style>
  <w:style w:type="paragraph" w:styleId="17">
    <w:name w:val="footer"/>
    <w:basedOn w:val="1"/>
    <w:link w:val="39"/>
    <w:qFormat/>
    <w:uiPriority w:val="99"/>
    <w:pPr>
      <w:tabs>
        <w:tab w:val="center" w:pos="4153"/>
        <w:tab w:val="right" w:pos="8306"/>
      </w:tabs>
      <w:snapToGrid w:val="0"/>
      <w:jc w:val="left"/>
    </w:pPr>
    <w:rPr>
      <w:sz w:val="18"/>
      <w:szCs w:val="18"/>
    </w:rPr>
  </w:style>
  <w:style w:type="paragraph" w:styleId="18">
    <w:name w:val="header"/>
    <w:basedOn w:val="1"/>
    <w:link w:val="38"/>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spacing w:line="300" w:lineRule="auto"/>
      <w:jc w:val="left"/>
    </w:pPr>
    <w:rPr>
      <w:rFonts w:cs="Arial"/>
      <w:bCs/>
      <w:sz w:val="24"/>
    </w:rPr>
  </w:style>
  <w:style w:type="paragraph" w:styleId="20">
    <w:name w:val="toc 4"/>
    <w:basedOn w:val="1"/>
    <w:next w:val="1"/>
    <w:semiHidden/>
    <w:qFormat/>
    <w:uiPriority w:val="0"/>
    <w:pPr>
      <w:ind w:left="420"/>
      <w:jc w:val="left"/>
    </w:pPr>
    <w:rPr>
      <w:sz w:val="20"/>
      <w:szCs w:val="20"/>
    </w:rPr>
  </w:style>
  <w:style w:type="paragraph" w:styleId="21">
    <w:name w:val="toc 6"/>
    <w:basedOn w:val="1"/>
    <w:next w:val="1"/>
    <w:semiHidden/>
    <w:qFormat/>
    <w:uiPriority w:val="0"/>
    <w:pPr>
      <w:ind w:left="840"/>
      <w:jc w:val="left"/>
    </w:pPr>
    <w:rPr>
      <w:sz w:val="20"/>
      <w:szCs w:val="20"/>
    </w:rPr>
  </w:style>
  <w:style w:type="paragraph" w:styleId="22">
    <w:name w:val="toc 2"/>
    <w:basedOn w:val="1"/>
    <w:next w:val="1"/>
    <w:qFormat/>
    <w:uiPriority w:val="39"/>
    <w:pPr>
      <w:tabs>
        <w:tab w:val="right" w:leader="dot" w:pos="8834"/>
      </w:tabs>
      <w:ind w:firstLine="482" w:firstLineChars="200"/>
    </w:pPr>
    <w:rPr>
      <w:rFonts w:ascii="宋体" w:hAnsi="宋体"/>
      <w:b/>
      <w:bCs/>
      <w:sz w:val="24"/>
    </w:rPr>
  </w:style>
  <w:style w:type="paragraph" w:styleId="23">
    <w:name w:val="toc 9"/>
    <w:basedOn w:val="1"/>
    <w:next w:val="1"/>
    <w:semiHidden/>
    <w:qFormat/>
    <w:uiPriority w:val="0"/>
    <w:pPr>
      <w:ind w:left="1470"/>
      <w:jc w:val="left"/>
    </w:pPr>
    <w:rPr>
      <w:sz w:val="20"/>
      <w:szCs w:val="20"/>
    </w:rPr>
  </w:style>
  <w:style w:type="paragraph" w:styleId="24">
    <w:name w:val="Title"/>
    <w:basedOn w:val="1"/>
    <w:next w:val="1"/>
    <w:link w:val="53"/>
    <w:qFormat/>
    <w:uiPriority w:val="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7">
    <w:name w:val="Table Simple 1"/>
    <w:basedOn w:val="25"/>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28">
    <w:name w:val="Table List 3"/>
    <w:basedOn w:val="25"/>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29">
    <w:name w:val="Light Shading"/>
    <w:basedOn w:val="25"/>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31">
    <w:name w:val="endnote reference"/>
    <w:basedOn w:val="30"/>
    <w:semiHidden/>
    <w:unhideWhenUsed/>
    <w:qFormat/>
    <w:uiPriority w:val="0"/>
    <w:rPr>
      <w:vertAlign w:val="superscript"/>
    </w:rPr>
  </w:style>
  <w:style w:type="character" w:styleId="32">
    <w:name w:val="page number"/>
    <w:basedOn w:val="30"/>
    <w:qFormat/>
    <w:uiPriority w:val="0"/>
  </w:style>
  <w:style w:type="character" w:styleId="33">
    <w:name w:val="Emphasis"/>
    <w:basedOn w:val="30"/>
    <w:qFormat/>
    <w:uiPriority w:val="0"/>
    <w:rPr>
      <w:i/>
      <w:iCs/>
    </w:rPr>
  </w:style>
  <w:style w:type="character" w:styleId="34">
    <w:name w:val="Hyperlink"/>
    <w:qFormat/>
    <w:uiPriority w:val="99"/>
    <w:rPr>
      <w:rFonts w:hint="default" w:ascii="Tahoma" w:hAnsi="Tahoma" w:cs="Tahoma"/>
      <w:color w:val="0000FF"/>
      <w:u w:val="none"/>
    </w:rPr>
  </w:style>
  <w:style w:type="character" w:customStyle="1" w:styleId="35">
    <w:name w:val="论文正文 字符"/>
    <w:link w:val="36"/>
    <w:qFormat/>
    <w:uiPriority w:val="0"/>
    <w:rPr>
      <w:rFonts w:eastAsia="宋体"/>
      <w:kern w:val="2"/>
      <w:sz w:val="24"/>
      <w:szCs w:val="24"/>
      <w:lang w:val="en-US" w:eastAsia="zh-CN" w:bidi="ar-SA"/>
    </w:rPr>
  </w:style>
  <w:style w:type="paragraph" w:customStyle="1" w:styleId="36">
    <w:name w:val="论文正文"/>
    <w:basedOn w:val="1"/>
    <w:link w:val="35"/>
    <w:qFormat/>
    <w:uiPriority w:val="0"/>
    <w:pPr>
      <w:spacing w:line="440" w:lineRule="exact"/>
      <w:ind w:firstLine="480" w:firstLineChars="200"/>
    </w:pPr>
    <w:rPr>
      <w:sz w:val="24"/>
    </w:rPr>
  </w:style>
  <w:style w:type="paragraph" w:customStyle="1" w:styleId="37">
    <w:name w:val="图标表格"/>
    <w:basedOn w:val="1"/>
    <w:qFormat/>
    <w:uiPriority w:val="0"/>
    <w:pPr>
      <w:spacing w:line="300" w:lineRule="auto"/>
      <w:jc w:val="center"/>
    </w:pPr>
    <w:rPr>
      <w:szCs w:val="21"/>
    </w:rPr>
  </w:style>
  <w:style w:type="character" w:customStyle="1" w:styleId="38">
    <w:name w:val="页眉 字符"/>
    <w:basedOn w:val="30"/>
    <w:link w:val="18"/>
    <w:qFormat/>
    <w:uiPriority w:val="99"/>
    <w:rPr>
      <w:kern w:val="2"/>
      <w:sz w:val="18"/>
      <w:szCs w:val="18"/>
    </w:rPr>
  </w:style>
  <w:style w:type="character" w:customStyle="1" w:styleId="39">
    <w:name w:val="页脚 字符"/>
    <w:basedOn w:val="30"/>
    <w:link w:val="17"/>
    <w:qFormat/>
    <w:uiPriority w:val="99"/>
    <w:rPr>
      <w:kern w:val="2"/>
      <w:sz w:val="18"/>
      <w:szCs w:val="18"/>
    </w:rPr>
  </w:style>
  <w:style w:type="character" w:customStyle="1" w:styleId="40">
    <w:name w:val="标题 1 字符"/>
    <w:basedOn w:val="30"/>
    <w:link w:val="2"/>
    <w:qFormat/>
    <w:uiPriority w:val="0"/>
    <w:rPr>
      <w:rFonts w:eastAsia="黑体"/>
      <w:b/>
      <w:bCs/>
      <w:kern w:val="44"/>
      <w:sz w:val="32"/>
      <w:szCs w:val="44"/>
    </w:rPr>
  </w:style>
  <w:style w:type="paragraph" w:customStyle="1" w:styleId="41">
    <w:name w:val="标题2"/>
    <w:basedOn w:val="3"/>
    <w:link w:val="45"/>
    <w:qFormat/>
    <w:uiPriority w:val="0"/>
    <w:rPr>
      <w:rFonts w:ascii="黑体" w:hAnsi="黑体" w:eastAsia="黑体"/>
      <w:sz w:val="28"/>
      <w:szCs w:val="28"/>
    </w:rPr>
  </w:style>
  <w:style w:type="paragraph" w:customStyle="1" w:styleId="42">
    <w:name w:val="标题3"/>
    <w:basedOn w:val="1"/>
    <w:link w:val="46"/>
    <w:qFormat/>
    <w:uiPriority w:val="0"/>
    <w:pPr>
      <w:spacing w:line="640" w:lineRule="exact"/>
    </w:pPr>
    <w:rPr>
      <w:rFonts w:ascii="宋体" w:hAnsi="宋体"/>
      <w:b/>
      <w:sz w:val="24"/>
    </w:rPr>
  </w:style>
  <w:style w:type="paragraph" w:customStyle="1" w:styleId="43">
    <w:name w:val="样式 标题 3 + 黑体 四号 行距: 固定值 32 磅"/>
    <w:basedOn w:val="3"/>
    <w:qFormat/>
    <w:uiPriority w:val="0"/>
    <w:pPr>
      <w:spacing w:line="640" w:lineRule="exact"/>
    </w:pPr>
    <w:rPr>
      <w:rFonts w:ascii="黑体" w:hAnsi="黑体" w:cs="宋体"/>
      <w:sz w:val="24"/>
      <w:szCs w:val="20"/>
    </w:rPr>
  </w:style>
  <w:style w:type="character" w:customStyle="1" w:styleId="44">
    <w:name w:val="标题 3 字符"/>
    <w:basedOn w:val="30"/>
    <w:link w:val="3"/>
    <w:qFormat/>
    <w:uiPriority w:val="0"/>
    <w:rPr>
      <w:b/>
      <w:bCs/>
      <w:kern w:val="2"/>
      <w:sz w:val="32"/>
      <w:szCs w:val="32"/>
    </w:rPr>
  </w:style>
  <w:style w:type="character" w:customStyle="1" w:styleId="45">
    <w:name w:val="标题2 Char"/>
    <w:basedOn w:val="44"/>
    <w:link w:val="41"/>
    <w:qFormat/>
    <w:uiPriority w:val="0"/>
    <w:rPr>
      <w:rFonts w:ascii="黑体" w:hAnsi="黑体" w:eastAsia="黑体"/>
      <w:kern w:val="2"/>
      <w:sz w:val="28"/>
      <w:szCs w:val="28"/>
    </w:rPr>
  </w:style>
  <w:style w:type="character" w:customStyle="1" w:styleId="46">
    <w:name w:val="标题3 Char"/>
    <w:basedOn w:val="30"/>
    <w:link w:val="42"/>
    <w:qFormat/>
    <w:uiPriority w:val="0"/>
    <w:rPr>
      <w:rFonts w:ascii="宋体" w:hAnsi="宋体"/>
      <w:b/>
      <w:kern w:val="2"/>
      <w:sz w:val="24"/>
      <w:szCs w:val="24"/>
    </w:rPr>
  </w:style>
  <w:style w:type="paragraph" w:styleId="47">
    <w:name w:val="List Paragraph"/>
    <w:basedOn w:val="1"/>
    <w:qFormat/>
    <w:uiPriority w:val="34"/>
    <w:pPr>
      <w:ind w:firstLine="420" w:firstLineChars="200"/>
    </w:pPr>
  </w:style>
  <w:style w:type="character" w:customStyle="1" w:styleId="48">
    <w:name w:val="日期 字符"/>
    <w:basedOn w:val="30"/>
    <w:link w:val="13"/>
    <w:qFormat/>
    <w:uiPriority w:val="0"/>
    <w:rPr>
      <w:kern w:val="2"/>
      <w:sz w:val="21"/>
      <w:szCs w:val="24"/>
    </w:rPr>
  </w:style>
  <w:style w:type="character" w:customStyle="1" w:styleId="49">
    <w:name w:val="正文文本 字符"/>
    <w:basedOn w:val="30"/>
    <w:link w:val="8"/>
    <w:qFormat/>
    <w:uiPriority w:val="0"/>
    <w:rPr>
      <w:kern w:val="2"/>
      <w:sz w:val="24"/>
      <w:szCs w:val="24"/>
    </w:rPr>
  </w:style>
  <w:style w:type="character" w:styleId="50">
    <w:name w:val="Placeholder Text"/>
    <w:basedOn w:val="30"/>
    <w:semiHidden/>
    <w:qFormat/>
    <w:uiPriority w:val="99"/>
    <w:rPr>
      <w:color w:val="808080"/>
    </w:rPr>
  </w:style>
  <w:style w:type="character" w:customStyle="1" w:styleId="51">
    <w:name w:val="尾注文本 字符"/>
    <w:basedOn w:val="30"/>
    <w:link w:val="15"/>
    <w:semiHidden/>
    <w:qFormat/>
    <w:uiPriority w:val="0"/>
    <w:rPr>
      <w:kern w:val="2"/>
      <w:sz w:val="21"/>
      <w:szCs w:val="24"/>
    </w:rPr>
  </w:style>
  <w:style w:type="character" w:customStyle="1" w:styleId="52">
    <w:name w:val="未处理的提及1"/>
    <w:basedOn w:val="30"/>
    <w:semiHidden/>
    <w:unhideWhenUsed/>
    <w:qFormat/>
    <w:uiPriority w:val="99"/>
    <w:rPr>
      <w:color w:val="605E5C"/>
      <w:shd w:val="clear" w:color="auto" w:fill="E1DFDD"/>
    </w:rPr>
  </w:style>
  <w:style w:type="character" w:customStyle="1" w:styleId="53">
    <w:name w:val="标题 字符"/>
    <w:basedOn w:val="30"/>
    <w:link w:val="24"/>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D69C4-96C2-4C7C-942A-BB9840B0A0BD}">
  <ds:schemaRefs/>
</ds:datastoreItem>
</file>

<file path=docProps/app.xml><?xml version="1.0" encoding="utf-8"?>
<Properties xmlns="http://schemas.openxmlformats.org/officeDocument/2006/extended-properties" xmlns:vt="http://schemas.openxmlformats.org/officeDocument/2006/docPropsVTypes">
  <Template>Normal.dotm</Template>
  <Company>BIT</Company>
  <Pages>45</Pages>
  <Words>5903</Words>
  <Characters>33650</Characters>
  <Lines>280</Lines>
  <Paragraphs>78</Paragraphs>
  <TotalTime>2</TotalTime>
  <ScaleCrop>false</ScaleCrop>
  <LinksUpToDate>false</LinksUpToDate>
  <CharactersWithSpaces>39475</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2020-04-24T10:24:00Z</dcterms:created>
  <dc:creator>MC SYSTEM</dc:creator>
  <dc:description>NE.Rep</dc:description>
  <cp:lastModifiedBy>学学习习</cp:lastModifiedBy>
  <cp:lastPrinted>2020-05-08T15:51:00Z</cp:lastPrinted>
  <dcterms:modified xsi:type="dcterms:W3CDTF">2020-06-02T07:44:28Z</dcterms:modified>
  <dc:title>摘 要</dc:title>
  <cp:revision>2521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