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DBF" w:rsidRPr="004A5DE7" w:rsidRDefault="009E0DBF" w:rsidP="009E0DBF">
      <w:pPr>
        <w:pStyle w:val="Default"/>
        <w:rPr>
          <w:rFonts w:ascii="標楷體" w:eastAsia="標楷體" w:cs="標楷體"/>
          <w:color w:val="auto"/>
          <w:sz w:val="28"/>
          <w:szCs w:val="28"/>
        </w:rPr>
      </w:pPr>
      <w:r w:rsidRPr="004A5DE7">
        <w:rPr>
          <w:rFonts w:ascii="標楷體" w:eastAsia="標楷體" w:cs="標楷體" w:hint="eastAsia"/>
          <w:color w:val="auto"/>
          <w:sz w:val="28"/>
          <w:szCs w:val="28"/>
        </w:rPr>
        <w:t>拾、學生學習歷程檔案</w:t>
      </w:r>
    </w:p>
    <w:p w:rsidR="00136C73" w:rsidRDefault="00136C73" w:rsidP="009E0DBF">
      <w:pPr>
        <w:pStyle w:val="Default"/>
        <w:rPr>
          <w:rFonts w:ascii="標楷體" w:eastAsia="標楷體" w:cs="標楷體"/>
          <w:color w:val="auto"/>
          <w:sz w:val="28"/>
          <w:szCs w:val="28"/>
        </w:rPr>
      </w:pPr>
    </w:p>
    <w:p w:rsidR="009E0DBF" w:rsidRPr="004A5DE7" w:rsidRDefault="009E0DBF" w:rsidP="009E0DBF">
      <w:pPr>
        <w:pStyle w:val="Default"/>
        <w:rPr>
          <w:rFonts w:ascii="標楷體" w:eastAsia="標楷體" w:cs="標楷體"/>
          <w:color w:val="auto"/>
          <w:sz w:val="28"/>
          <w:szCs w:val="28"/>
        </w:rPr>
      </w:pPr>
      <w:bookmarkStart w:id="0" w:name="_GoBack"/>
      <w:bookmarkEnd w:id="0"/>
      <w:r w:rsidRPr="004A5DE7">
        <w:rPr>
          <w:rFonts w:ascii="標楷體" w:eastAsia="標楷體" w:cs="標楷體" w:hint="eastAsia"/>
          <w:color w:val="auto"/>
          <w:sz w:val="28"/>
          <w:szCs w:val="28"/>
        </w:rPr>
        <w:t>說明：敘明學生學習歷程檔案的內容及其與申請入學之關聯性。</w:t>
      </w:r>
    </w:p>
    <w:p w:rsidR="009E0DBF" w:rsidRPr="004A5DE7" w:rsidRDefault="009E0DBF" w:rsidP="009E0DBF">
      <w:pPr>
        <w:pStyle w:val="Default"/>
        <w:spacing w:after="90"/>
        <w:rPr>
          <w:rFonts w:ascii="標楷體" w:eastAsia="標楷體" w:cs="標楷體"/>
          <w:color w:val="auto"/>
          <w:sz w:val="28"/>
          <w:szCs w:val="28"/>
        </w:rPr>
      </w:pPr>
    </w:p>
    <w:p w:rsidR="009E0DBF" w:rsidRPr="004A5DE7" w:rsidRDefault="009E0DBF" w:rsidP="009E0DBF">
      <w:pPr>
        <w:pStyle w:val="Default"/>
        <w:spacing w:after="90"/>
        <w:rPr>
          <w:rFonts w:ascii="標楷體" w:eastAsia="標楷體" w:cs="標楷體"/>
          <w:color w:val="auto"/>
          <w:sz w:val="28"/>
          <w:szCs w:val="28"/>
        </w:rPr>
      </w:pPr>
    </w:p>
    <w:p w:rsidR="009E0DBF" w:rsidRDefault="009E0DBF" w:rsidP="004A5DE7">
      <w:pPr>
        <w:pStyle w:val="Default"/>
        <w:numPr>
          <w:ilvl w:val="0"/>
          <w:numId w:val="1"/>
        </w:numPr>
        <w:spacing w:after="90"/>
        <w:rPr>
          <w:rFonts w:ascii="標楷體" w:eastAsia="標楷體" w:cs="標楷體"/>
          <w:color w:val="auto"/>
          <w:sz w:val="28"/>
          <w:szCs w:val="28"/>
        </w:rPr>
      </w:pPr>
      <w:r w:rsidRPr="004A5DE7">
        <w:rPr>
          <w:rFonts w:ascii="標楷體" w:eastAsia="標楷體" w:cs="標楷體" w:hint="eastAsia"/>
          <w:color w:val="auto"/>
          <w:sz w:val="28"/>
          <w:szCs w:val="28"/>
        </w:rPr>
        <w:t>學校須依「教育部國民及學前教育署建置高級中等教育階段學生學習歷程檔案作業要點」，訂定補充規定，以針對學生選課作業、課程諮詢等相關資料蒐集，規劃辦理學生學習歷程檔案登錄作業。</w:t>
      </w:r>
    </w:p>
    <w:p w:rsidR="004A5DE7" w:rsidRPr="004A5DE7" w:rsidRDefault="004A5DE7" w:rsidP="004A5DE7">
      <w:pPr>
        <w:pStyle w:val="Default"/>
        <w:spacing w:after="90"/>
        <w:rPr>
          <w:rFonts w:ascii="標楷體" w:eastAsia="標楷體" w:cs="標楷體" w:hint="eastAsia"/>
          <w:color w:val="auto"/>
          <w:sz w:val="28"/>
          <w:szCs w:val="28"/>
        </w:rPr>
      </w:pPr>
    </w:p>
    <w:p w:rsidR="009E0DBF" w:rsidRDefault="009E0DBF" w:rsidP="004A5DE7">
      <w:pPr>
        <w:pStyle w:val="Default"/>
        <w:numPr>
          <w:ilvl w:val="0"/>
          <w:numId w:val="1"/>
        </w:numPr>
        <w:spacing w:after="90"/>
        <w:rPr>
          <w:rFonts w:ascii="標楷體" w:eastAsia="標楷體" w:cs="標楷體"/>
          <w:color w:val="auto"/>
          <w:sz w:val="28"/>
          <w:szCs w:val="28"/>
        </w:rPr>
      </w:pPr>
      <w:r w:rsidRPr="004A5DE7">
        <w:rPr>
          <w:rFonts w:ascii="標楷體" w:eastAsia="標楷體" w:cs="標楷體" w:hint="eastAsia"/>
          <w:color w:val="auto"/>
          <w:sz w:val="28"/>
          <w:szCs w:val="28"/>
        </w:rPr>
        <w:t>學生透過基本資料之連結，應以個人帳號密碼，上傳個人之選課及學習成果，並檢核個人學習歷程檔案內資料之正確性。</w:t>
      </w:r>
    </w:p>
    <w:p w:rsidR="004A5DE7" w:rsidRDefault="004A5DE7" w:rsidP="004A5DE7">
      <w:pPr>
        <w:pStyle w:val="a3"/>
        <w:rPr>
          <w:rFonts w:ascii="標楷體" w:eastAsia="標楷體" w:cs="標楷體" w:hint="eastAsia"/>
          <w:sz w:val="28"/>
          <w:szCs w:val="28"/>
        </w:rPr>
      </w:pPr>
    </w:p>
    <w:p w:rsidR="004A5DE7" w:rsidRPr="004A5DE7" w:rsidRDefault="004A5DE7" w:rsidP="004A5DE7">
      <w:pPr>
        <w:pStyle w:val="Default"/>
        <w:spacing w:after="90"/>
        <w:rPr>
          <w:rFonts w:ascii="標楷體" w:eastAsia="標楷體" w:cs="標楷體" w:hint="eastAsia"/>
          <w:color w:val="auto"/>
          <w:sz w:val="28"/>
          <w:szCs w:val="28"/>
        </w:rPr>
      </w:pPr>
    </w:p>
    <w:p w:rsidR="009E0DBF" w:rsidRDefault="009E0DBF" w:rsidP="004A5DE7">
      <w:pPr>
        <w:pStyle w:val="Default"/>
        <w:numPr>
          <w:ilvl w:val="0"/>
          <w:numId w:val="1"/>
        </w:numPr>
        <w:spacing w:after="90"/>
        <w:rPr>
          <w:rFonts w:ascii="標楷體" w:eastAsia="標楷體" w:cs="標楷體"/>
          <w:color w:val="auto"/>
          <w:sz w:val="28"/>
          <w:szCs w:val="28"/>
        </w:rPr>
      </w:pPr>
      <w:r w:rsidRPr="004A5DE7">
        <w:rPr>
          <w:rFonts w:ascii="標楷體" w:eastAsia="標楷體" w:cs="標楷體" w:hint="eastAsia"/>
          <w:color w:val="auto"/>
          <w:sz w:val="28"/>
          <w:szCs w:val="28"/>
        </w:rPr>
        <w:t>學生應確實填寫或檢視性向與興趣等相關測驗量表，以透過科學、客觀之分析，了解自己之興趣與專長。學生依照興趣、性向與能力，選擇不同學程、不同程度分級的選修科目，並視需要選修大學先修課程或與產業及訓練機構合作的課程。</w:t>
      </w:r>
    </w:p>
    <w:p w:rsidR="004A5DE7" w:rsidRPr="004A5DE7" w:rsidRDefault="004A5DE7" w:rsidP="004A5DE7">
      <w:pPr>
        <w:pStyle w:val="Default"/>
        <w:spacing w:after="90"/>
        <w:rPr>
          <w:rFonts w:ascii="標楷體" w:eastAsia="標楷體" w:cs="標楷體" w:hint="eastAsia"/>
          <w:color w:val="auto"/>
          <w:sz w:val="28"/>
          <w:szCs w:val="28"/>
        </w:rPr>
      </w:pPr>
    </w:p>
    <w:p w:rsidR="009E0DBF" w:rsidRDefault="009E0DBF" w:rsidP="004A5DE7">
      <w:pPr>
        <w:pStyle w:val="Default"/>
        <w:numPr>
          <w:ilvl w:val="0"/>
          <w:numId w:val="1"/>
        </w:numPr>
        <w:rPr>
          <w:rFonts w:ascii="標楷體" w:eastAsia="標楷體" w:cs="標楷體"/>
          <w:color w:val="auto"/>
          <w:sz w:val="28"/>
          <w:szCs w:val="28"/>
        </w:rPr>
      </w:pPr>
      <w:r w:rsidRPr="004A5DE7">
        <w:rPr>
          <w:rFonts w:ascii="標楷體" w:eastAsia="標楷體" w:cs="標楷體" w:hint="eastAsia"/>
          <w:color w:val="auto"/>
          <w:sz w:val="28"/>
          <w:szCs w:val="28"/>
        </w:rPr>
        <w:t>每學期選課時應主動與（課程諮詢）教師討論，以了解選修課程與未來進路發展之關聯性及十八學群、就業（產業）對應等，並參考（課程諮詢）教師之建議（課程諮詢紀錄）進行加退選，其諮詢記錄並應列入檔案。</w:t>
      </w:r>
    </w:p>
    <w:p w:rsidR="004A5DE7" w:rsidRDefault="004A5DE7" w:rsidP="004A5DE7">
      <w:pPr>
        <w:pStyle w:val="a3"/>
        <w:rPr>
          <w:rFonts w:ascii="標楷體" w:eastAsia="標楷體" w:cs="標楷體" w:hint="eastAsia"/>
          <w:sz w:val="28"/>
          <w:szCs w:val="28"/>
        </w:rPr>
      </w:pPr>
    </w:p>
    <w:p w:rsidR="004A5DE7" w:rsidRDefault="004A5DE7" w:rsidP="004A5DE7">
      <w:pPr>
        <w:pStyle w:val="Default"/>
        <w:rPr>
          <w:rFonts w:ascii="標楷體" w:eastAsia="標楷體" w:cs="標楷體"/>
          <w:color w:val="auto"/>
          <w:sz w:val="28"/>
          <w:szCs w:val="28"/>
        </w:rPr>
      </w:pPr>
    </w:p>
    <w:p w:rsidR="004A5DE7" w:rsidRPr="004A5DE7" w:rsidRDefault="004A5DE7" w:rsidP="004A5DE7">
      <w:pPr>
        <w:pStyle w:val="Default"/>
        <w:rPr>
          <w:rFonts w:ascii="標楷體" w:eastAsia="標楷體" w:cs="標楷體" w:hint="eastAsia"/>
          <w:color w:val="auto"/>
          <w:sz w:val="28"/>
          <w:szCs w:val="28"/>
        </w:rPr>
      </w:pPr>
    </w:p>
    <w:p w:rsidR="009E0DBF" w:rsidRPr="004A5DE7" w:rsidRDefault="009E0DBF">
      <w:pPr>
        <w:rPr>
          <w:sz w:val="28"/>
          <w:szCs w:val="28"/>
        </w:rPr>
      </w:pPr>
    </w:p>
    <w:p w:rsidR="009E0DBF" w:rsidRPr="004A5DE7" w:rsidRDefault="009E0DBF">
      <w:pPr>
        <w:rPr>
          <w:sz w:val="28"/>
          <w:szCs w:val="28"/>
        </w:rPr>
      </w:pPr>
    </w:p>
    <w:p w:rsidR="009E0DBF" w:rsidRPr="004A5DE7" w:rsidRDefault="009E0DBF">
      <w:pPr>
        <w:rPr>
          <w:sz w:val="28"/>
          <w:szCs w:val="28"/>
        </w:rPr>
      </w:pPr>
    </w:p>
    <w:sectPr w:rsidR="009E0DBF" w:rsidRPr="004A5DE7" w:rsidSect="000D1366">
      <w:pgSz w:w="11906" w:h="17338"/>
      <w:pgMar w:top="1622" w:right="1076" w:bottom="938" w:left="94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標楷體 副浡渀."/>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558D5"/>
    <w:multiLevelType w:val="hybridMultilevel"/>
    <w:tmpl w:val="829064EE"/>
    <w:lvl w:ilvl="0" w:tplc="16F8806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5CE"/>
    <w:rsid w:val="00136C73"/>
    <w:rsid w:val="004A5DE7"/>
    <w:rsid w:val="008B6337"/>
    <w:rsid w:val="009E0DBF"/>
    <w:rsid w:val="00A125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982EE"/>
  <w15:chartTrackingRefBased/>
  <w15:docId w15:val="{F2DB3D32-A5E1-4BCF-8986-C1763A672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E0DBF"/>
    <w:pPr>
      <w:widowControl w:val="0"/>
      <w:autoSpaceDE w:val="0"/>
      <w:autoSpaceDN w:val="0"/>
      <w:adjustRightInd w:val="0"/>
    </w:pPr>
    <w:rPr>
      <w:rFonts w:ascii="Times New Roman" w:hAnsi="Times New Roman" w:cs="Times New Roman"/>
      <w:color w:val="000000"/>
      <w:kern w:val="0"/>
      <w:szCs w:val="24"/>
    </w:rPr>
  </w:style>
  <w:style w:type="paragraph" w:styleId="a3">
    <w:name w:val="List Paragraph"/>
    <w:basedOn w:val="a"/>
    <w:uiPriority w:val="34"/>
    <w:qFormat/>
    <w:rsid w:val="004A5DE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Words>
  <Characters>337</Characters>
  <Application>Microsoft Office Word</Application>
  <DocSecurity>0</DocSecurity>
  <Lines>2</Lines>
  <Paragraphs>1</Paragraphs>
  <ScaleCrop>false</ScaleCrop>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fssh</dc:creator>
  <cp:keywords/>
  <dc:description/>
  <cp:lastModifiedBy>fssh</cp:lastModifiedBy>
  <cp:revision>4</cp:revision>
  <dcterms:created xsi:type="dcterms:W3CDTF">2019-02-15T08:24:00Z</dcterms:created>
  <dcterms:modified xsi:type="dcterms:W3CDTF">2019-02-15T08:26:00Z</dcterms:modified>
</cp:coreProperties>
</file>