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4D19" w14:textId="4DFC0170" w:rsidR="00AB4AA3" w:rsidRPr="00E73E43" w:rsidRDefault="00EA3EB7" w:rsidP="00E73E43">
      <w:pPr>
        <w:spacing w:after="0" w:line="240" w:lineRule="auto"/>
        <w:rPr>
          <w:rFonts w:ascii="Times New Roman" w:eastAsiaTheme="majorEastAsia" w:hAnsi="Times New Roman" w:cs="Times New Roman"/>
          <w:b/>
          <w:bCs/>
          <w:color w:val="2F5496" w:themeColor="accent1" w:themeShade="BF"/>
          <w:sz w:val="24"/>
          <w:szCs w:val="24"/>
        </w:rPr>
      </w:pPr>
      <w:r>
        <w:rPr>
          <w:rFonts w:ascii="Times New Roman" w:hAnsi="Times New Roman" w:cs="Times New Roman"/>
          <w:b/>
          <w:bCs/>
          <w:sz w:val="24"/>
          <w:szCs w:val="24"/>
        </w:rPr>
        <w:t>RESEARCH PROJECT</w:t>
      </w:r>
      <w:r w:rsidR="00E73E43">
        <w:rPr>
          <w:rFonts w:ascii="Times New Roman" w:hAnsi="Times New Roman" w:cs="Times New Roman"/>
          <w:b/>
          <w:bCs/>
          <w:sz w:val="24"/>
          <w:szCs w:val="24"/>
        </w:rPr>
        <w:t xml:space="preserve">: </w:t>
      </w:r>
      <w:r w:rsidR="00AB4AA3" w:rsidRPr="00E73E43">
        <w:rPr>
          <w:rFonts w:ascii="Times New Roman" w:eastAsiaTheme="majorEastAsia" w:hAnsi="Times New Roman" w:cs="Times New Roman"/>
          <w:b/>
          <w:bCs/>
          <w:color w:val="2F5496" w:themeColor="accent1" w:themeShade="BF"/>
          <w:sz w:val="24"/>
          <w:szCs w:val="24"/>
        </w:rPr>
        <w:t xml:space="preserve">The Smart Bra: Enabling Rapid and Simple Breast Cancer </w:t>
      </w:r>
      <w:r w:rsidR="009D4035">
        <w:rPr>
          <w:rFonts w:ascii="Times New Roman" w:eastAsiaTheme="majorEastAsia" w:hAnsi="Times New Roman" w:cs="Times New Roman"/>
          <w:b/>
          <w:bCs/>
          <w:color w:val="2F5496" w:themeColor="accent1" w:themeShade="BF"/>
          <w:sz w:val="24"/>
          <w:szCs w:val="24"/>
        </w:rPr>
        <w:t>Screening</w:t>
      </w:r>
    </w:p>
    <w:p w14:paraId="35AD2770" w14:textId="53AD8DB7" w:rsidR="006C2701" w:rsidRPr="006C2701" w:rsidRDefault="006C2701" w:rsidP="00F45176">
      <w:pPr>
        <w:spacing w:after="60" w:line="240" w:lineRule="auto"/>
        <w:jc w:val="both"/>
        <w:rPr>
          <w:rFonts w:ascii="Times New Roman" w:hAnsi="Times New Roman" w:cs="Times New Roman"/>
          <w:sz w:val="24"/>
          <w:szCs w:val="24"/>
        </w:rPr>
      </w:pPr>
      <w:r w:rsidRPr="006C2701">
        <w:rPr>
          <w:rFonts w:ascii="Times New Roman" w:hAnsi="Times New Roman" w:cs="Times New Roman"/>
          <w:sz w:val="24"/>
          <w:szCs w:val="24"/>
        </w:rPr>
        <w:t>Breast cancer is a leading cause of cancer mortality among women, with early detection being vital for improving survival rates</w:t>
      </w:r>
      <w:sdt>
        <w:sdtPr>
          <w:rPr>
            <w:rFonts w:ascii="Times New Roman" w:hAnsi="Times New Roman" w:cs="Times New Roman"/>
            <w:color w:val="000000"/>
            <w:sz w:val="24"/>
            <w:szCs w:val="24"/>
            <w:vertAlign w:val="superscript"/>
          </w:rPr>
          <w:tag w:val="MENDELEY_CITATION_v3_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"/>
          <w:id w:val="982663125"/>
          <w:placeholder>
            <w:docPart w:val="DefaultPlaceholder_-1854013440"/>
          </w:placeholder>
        </w:sdtPr>
        <w:sdtContent>
          <w:r w:rsidR="005A34ED" w:rsidRPr="005A34ED">
            <w:rPr>
              <w:rFonts w:ascii="Times New Roman" w:hAnsi="Times New Roman" w:cs="Times New Roman"/>
              <w:color w:val="000000"/>
              <w:sz w:val="24"/>
              <w:szCs w:val="24"/>
              <w:vertAlign w:val="superscript"/>
            </w:rPr>
            <w:t>1</w:t>
          </w:r>
        </w:sdtContent>
      </w:sdt>
      <w:r w:rsidRPr="006C2701">
        <w:rPr>
          <w:rFonts w:ascii="Times New Roman" w:hAnsi="Times New Roman" w:cs="Times New Roman"/>
          <w:sz w:val="24"/>
          <w:szCs w:val="24"/>
        </w:rPr>
        <w:t>. However, current screening methods still have barriers in terms of accessibility, affordability and comfort</w:t>
      </w:r>
      <w:sdt>
        <w:sdtPr>
          <w:rPr>
            <w:rFonts w:ascii="Times New Roman" w:hAnsi="Times New Roman" w:cs="Times New Roman"/>
            <w:color w:val="000000"/>
            <w:sz w:val="24"/>
            <w:szCs w:val="24"/>
            <w:vertAlign w:val="superscript"/>
          </w:rPr>
          <w:tag w:val="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"/>
          <w:id w:val="-1573886753"/>
          <w:placeholder>
            <w:docPart w:val="DefaultPlaceholder_-1854013440"/>
          </w:placeholder>
        </w:sdtPr>
        <w:sdtContent>
          <w:r w:rsidR="005A34ED" w:rsidRPr="005A34ED">
            <w:rPr>
              <w:rFonts w:ascii="Times New Roman" w:hAnsi="Times New Roman" w:cs="Times New Roman"/>
              <w:color w:val="000000"/>
              <w:sz w:val="24"/>
              <w:szCs w:val="24"/>
              <w:vertAlign w:val="superscript"/>
            </w:rPr>
            <w:t>2,3</w:t>
          </w:r>
        </w:sdtContent>
      </w:sdt>
      <w:r w:rsidRPr="006C2701">
        <w:rPr>
          <w:rFonts w:ascii="Times New Roman" w:hAnsi="Times New Roman" w:cs="Times New Roman"/>
          <w:sz w:val="24"/>
          <w:szCs w:val="24"/>
        </w:rPr>
        <w:t xml:space="preserve">. These limitations often lead to delays in detection particularly for women without regular access to medical imaging services. </w:t>
      </w:r>
    </w:p>
    <w:p w14:paraId="4ECEC595" w14:textId="5131A275" w:rsidR="006C2701" w:rsidRDefault="00872EAC" w:rsidP="00F45176">
      <w:pPr>
        <w:spacing w:after="6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1" locked="0" layoutInCell="1" allowOverlap="1" wp14:anchorId="00ADAF68" wp14:editId="79630204">
                <wp:simplePos x="0" y="0"/>
                <wp:positionH relativeFrom="column">
                  <wp:posOffset>-23804</wp:posOffset>
                </wp:positionH>
                <wp:positionV relativeFrom="paragraph">
                  <wp:posOffset>1619717</wp:posOffset>
                </wp:positionV>
                <wp:extent cx="6174297" cy="746620"/>
                <wp:effectExtent l="0" t="0" r="0" b="3175"/>
                <wp:wrapNone/>
                <wp:docPr id="1357191042" name="Rectangle 2"/>
                <wp:cNvGraphicFramePr/>
                <a:graphic xmlns:a="http://schemas.openxmlformats.org/drawingml/2006/main">
                  <a:graphicData uri="http://schemas.microsoft.com/office/word/2010/wordprocessingShape">
                    <wps:wsp>
                      <wps:cNvSpPr/>
                      <wps:spPr>
                        <a:xfrm>
                          <a:off x="0" y="0"/>
                          <a:ext cx="6174297" cy="746620"/>
                        </a:xfrm>
                        <a:prstGeom prst="rect">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4B465" id="Rectangle 2" o:spid="_x0000_s1026" style="position:absolute;margin-left:-1.85pt;margin-top:127.55pt;width:486.15pt;height:5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" fillcolor="#b4c6e7 [1300]" stroked="f" strokeweight="1pt"/>
            </w:pict>
          </mc:Fallback>
        </mc:AlternateContent>
      </w:r>
      <w:r w:rsidR="006C2701" w:rsidRPr="006C2701">
        <w:rPr>
          <w:rFonts w:ascii="Times New Roman" w:hAnsi="Times New Roman" w:cs="Times New Roman"/>
          <w:sz w:val="24"/>
          <w:szCs w:val="24"/>
        </w:rPr>
        <w:t xml:space="preserve">There is clear need for an affordable, user friendly and non-invasive alternative that enables routine self-checks at home. This proposed project aims to address this need by developing a smart bra embedded with soft stretchable bioimpedance sensors that allow for frequent, convenient monitoring of breast tissue. The </w:t>
      </w:r>
      <w:r w:rsidR="00F2433C" w:rsidRPr="006C2701">
        <w:rPr>
          <w:rFonts w:ascii="Times New Roman" w:hAnsi="Times New Roman" w:cs="Times New Roman"/>
          <w:sz w:val="24"/>
          <w:szCs w:val="24"/>
        </w:rPr>
        <w:t>goal</w:t>
      </w:r>
      <w:r w:rsidR="006C2701" w:rsidRPr="006C2701">
        <w:rPr>
          <w:rFonts w:ascii="Times New Roman" w:hAnsi="Times New Roman" w:cs="Times New Roman"/>
          <w:sz w:val="24"/>
          <w:szCs w:val="24"/>
        </w:rPr>
        <w:t xml:space="preserve"> is to empower women with an accessible method for early detection, bridging healthcare gaps. </w:t>
      </w:r>
      <w:r w:rsidR="003A7079" w:rsidRPr="003A7079">
        <w:rPr>
          <w:rFonts w:ascii="Times New Roman" w:hAnsi="Times New Roman" w:cs="Times New Roman"/>
          <w:sz w:val="24"/>
          <w:szCs w:val="24"/>
        </w:rPr>
        <w:t xml:space="preserve">This project builds on Dr </w:t>
      </w:r>
      <w:r w:rsidR="003A7079">
        <w:rPr>
          <w:rFonts w:ascii="Times New Roman" w:hAnsi="Times New Roman" w:cs="Times New Roman"/>
          <w:sz w:val="24"/>
          <w:szCs w:val="24"/>
        </w:rPr>
        <w:t>De Leon Vergara</w:t>
      </w:r>
      <w:r w:rsidR="003A7079" w:rsidRPr="003A7079">
        <w:rPr>
          <w:rFonts w:ascii="Times New Roman" w:hAnsi="Times New Roman" w:cs="Times New Roman"/>
          <w:sz w:val="24"/>
          <w:szCs w:val="24"/>
        </w:rPr>
        <w:t xml:space="preserve">’s ongoing research in wearable bioelectronic sensing technologies and established collaborations with clinical partners including </w:t>
      </w:r>
      <w:proofErr w:type="spellStart"/>
      <w:r w:rsidR="003A7079" w:rsidRPr="003A7079">
        <w:rPr>
          <w:rFonts w:ascii="Times New Roman" w:hAnsi="Times New Roman" w:cs="Times New Roman"/>
          <w:sz w:val="24"/>
          <w:szCs w:val="24"/>
        </w:rPr>
        <w:t>BreastScreen</w:t>
      </w:r>
      <w:proofErr w:type="spellEnd"/>
      <w:r w:rsidR="003A7079" w:rsidRPr="003A7079">
        <w:rPr>
          <w:rFonts w:ascii="Times New Roman" w:hAnsi="Times New Roman" w:cs="Times New Roman"/>
          <w:sz w:val="24"/>
          <w:szCs w:val="24"/>
        </w:rPr>
        <w:t xml:space="preserve"> Victoria and </w:t>
      </w:r>
      <w:proofErr w:type="spellStart"/>
      <w:r w:rsidR="003A7079" w:rsidRPr="003A7079">
        <w:rPr>
          <w:rFonts w:ascii="Times New Roman" w:hAnsi="Times New Roman" w:cs="Times New Roman"/>
          <w:sz w:val="24"/>
          <w:szCs w:val="24"/>
        </w:rPr>
        <w:t>LifePool</w:t>
      </w:r>
      <w:proofErr w:type="spellEnd"/>
      <w:r w:rsidR="003A7079" w:rsidRPr="003A7079">
        <w:rPr>
          <w:rFonts w:ascii="Times New Roman" w:hAnsi="Times New Roman" w:cs="Times New Roman"/>
          <w:sz w:val="24"/>
          <w:szCs w:val="24"/>
        </w:rPr>
        <w:t xml:space="preserve"> at the Peter MacCallum Cancer Centre. The project also enhanced by a currently enrolled PhD student working on bioimpedance-based sensing systems, ensuring the technical capacity to deliver the proposed work. </w:t>
      </w:r>
      <w:r w:rsidR="00C76120">
        <w:rPr>
          <w:rFonts w:ascii="Times New Roman" w:hAnsi="Times New Roman" w:cs="Times New Roman"/>
          <w:sz w:val="24"/>
          <w:szCs w:val="24"/>
        </w:rPr>
        <w:t xml:space="preserve">The specific </w:t>
      </w:r>
      <w:r w:rsidR="00C76120" w:rsidRPr="00C76120">
        <w:rPr>
          <w:rFonts w:ascii="Times New Roman" w:hAnsi="Times New Roman" w:cs="Times New Roman"/>
          <w:b/>
          <w:bCs/>
          <w:sz w:val="24"/>
          <w:szCs w:val="24"/>
        </w:rPr>
        <w:t>aims of this project</w:t>
      </w:r>
      <w:r w:rsidR="00C76120">
        <w:rPr>
          <w:rFonts w:ascii="Times New Roman" w:hAnsi="Times New Roman" w:cs="Times New Roman"/>
          <w:sz w:val="24"/>
          <w:szCs w:val="24"/>
        </w:rPr>
        <w:t xml:space="preserve"> are:</w:t>
      </w:r>
    </w:p>
    <w:p w14:paraId="24B96BE0" w14:textId="7D44BDC8" w:rsidR="00872EAC" w:rsidRPr="00872EAC" w:rsidRDefault="00872EAC" w:rsidP="00BE5193">
      <w:pPr>
        <w:spacing w:after="0" w:line="240" w:lineRule="auto"/>
        <w:jc w:val="both"/>
        <w:rPr>
          <w:rFonts w:ascii="Times New Roman" w:hAnsi="Times New Roman" w:cs="Times New Roman"/>
          <w:sz w:val="24"/>
          <w:szCs w:val="24"/>
        </w:rPr>
      </w:pPr>
      <w:r w:rsidRPr="00872EAC">
        <w:rPr>
          <w:rFonts w:ascii="Times New Roman" w:hAnsi="Times New Roman" w:cs="Times New Roman"/>
          <w:b/>
          <w:bCs/>
          <w:sz w:val="24"/>
          <w:szCs w:val="24"/>
        </w:rPr>
        <w:t xml:space="preserve">Aim 1. </w:t>
      </w:r>
      <w:r w:rsidRPr="00872EAC">
        <w:rPr>
          <w:rFonts w:ascii="Times New Roman" w:hAnsi="Times New Roman" w:cs="Times New Roman"/>
          <w:sz w:val="24"/>
          <w:szCs w:val="24"/>
        </w:rPr>
        <w:t>To collect breast tissue bioimpedance measurements from participants undergoing routine mammography screening.</w:t>
      </w:r>
    </w:p>
    <w:p w14:paraId="79BC3E71" w14:textId="77777777" w:rsidR="00872EAC" w:rsidRPr="00872EAC" w:rsidRDefault="00872EAC" w:rsidP="00BE5193">
      <w:pPr>
        <w:spacing w:after="80" w:line="240" w:lineRule="auto"/>
        <w:jc w:val="both"/>
        <w:rPr>
          <w:rFonts w:ascii="Times New Roman" w:hAnsi="Times New Roman" w:cs="Times New Roman"/>
          <w:sz w:val="24"/>
          <w:szCs w:val="24"/>
        </w:rPr>
      </w:pPr>
      <w:r w:rsidRPr="00872EAC">
        <w:rPr>
          <w:rFonts w:ascii="Times New Roman" w:hAnsi="Times New Roman" w:cs="Times New Roman"/>
          <w:b/>
          <w:bCs/>
          <w:sz w:val="24"/>
          <w:szCs w:val="24"/>
        </w:rPr>
        <w:t xml:space="preserve">Aim 2. </w:t>
      </w:r>
      <w:r w:rsidRPr="00872EAC">
        <w:rPr>
          <w:rFonts w:ascii="Times New Roman" w:hAnsi="Times New Roman" w:cs="Times New Roman"/>
          <w:sz w:val="24"/>
          <w:szCs w:val="24"/>
        </w:rPr>
        <w:t>To characterise the electrical properties of breast tissue and determine whether bioimpedance signatures correlate with mammographic breast density classifications.</w:t>
      </w:r>
    </w:p>
    <w:p w14:paraId="6D7ED36C" w14:textId="54C8B308" w:rsidR="006C2701" w:rsidRPr="00320A06" w:rsidRDefault="00BE5193" w:rsidP="00DB5E50">
      <w:pPr>
        <w:spacing w:before="100" w:after="0" w:line="240" w:lineRule="auto"/>
        <w:jc w:val="both"/>
        <w:rPr>
          <w:rStyle w:val="Emphasis"/>
          <w:rFonts w:ascii="Times New Roman" w:hAnsi="Times New Roman" w:cs="Times New Roman"/>
          <w:b/>
          <w:bCs/>
          <w:i w:val="0"/>
          <w:iCs w:val="0"/>
          <w:sz w:val="24"/>
          <w:szCs w:val="24"/>
        </w:rPr>
      </w:pPr>
      <w:r w:rsidRPr="00320A06">
        <w:rPr>
          <w:rFonts w:ascii="Times New Roman" w:eastAsiaTheme="majorEastAsia" w:hAnsi="Times New Roman" w:cs="Times New Roman"/>
          <w:b/>
          <w:bCs/>
          <w:i/>
          <w:iCs/>
          <w:noProof/>
          <w:color w:val="2F5496" w:themeColor="accent1" w:themeShade="BF"/>
          <w:sz w:val="24"/>
          <w:szCs w:val="24"/>
        </w:rPr>
        <w:drawing>
          <wp:anchor distT="0" distB="0" distL="114300" distR="114300" simplePos="0" relativeHeight="251658241" behindDoc="1" locked="0" layoutInCell="1" allowOverlap="1" wp14:anchorId="7D66C17A" wp14:editId="19F9B712">
            <wp:simplePos x="0" y="0"/>
            <wp:positionH relativeFrom="column">
              <wp:posOffset>2727960</wp:posOffset>
            </wp:positionH>
            <wp:positionV relativeFrom="paragraph">
              <wp:posOffset>57843</wp:posOffset>
            </wp:positionV>
            <wp:extent cx="3375660" cy="1602105"/>
            <wp:effectExtent l="0" t="0" r="2540" b="0"/>
            <wp:wrapTight wrapText="bothSides">
              <wp:wrapPolygon edited="0">
                <wp:start x="0" y="0"/>
                <wp:lineTo x="0" y="21403"/>
                <wp:lineTo x="21535" y="21403"/>
                <wp:lineTo x="21535" y="0"/>
                <wp:lineTo x="0" y="0"/>
              </wp:wrapPolygon>
            </wp:wrapTight>
            <wp:docPr id="947126856" name="Picture 1" descr="A diagram of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26856" name="Picture 1" descr="A diagram of a garment&#10;&#10;AI-generated content may be incorrect."/>
                    <pic:cNvPicPr/>
                  </pic:nvPicPr>
                  <pic:blipFill rotWithShape="1">
                    <a:blip r:embed="rId11" cstate="print">
                      <a:extLst>
                        <a:ext uri="{28A0092B-C50C-407E-A947-70E740481C1C}">
                          <a14:useLocalDpi xmlns:a14="http://schemas.microsoft.com/office/drawing/2010/main" val="0"/>
                        </a:ext>
                      </a:extLst>
                    </a:blip>
                    <a:srcRect l="2702" t="7316" r="1602" b="4572"/>
                    <a:stretch>
                      <a:fillRect/>
                    </a:stretch>
                  </pic:blipFill>
                  <pic:spPr bwMode="auto">
                    <a:xfrm>
                      <a:off x="0" y="0"/>
                      <a:ext cx="3375660" cy="1602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C2701" w:rsidRPr="00320A06">
        <w:rPr>
          <w:rFonts w:ascii="Times New Roman" w:eastAsiaTheme="majorEastAsia" w:hAnsi="Times New Roman" w:cs="Times New Roman"/>
          <w:b/>
          <w:bCs/>
          <w:i/>
          <w:iCs/>
          <w:color w:val="2F5496" w:themeColor="accent1" w:themeShade="BF"/>
          <w:sz w:val="24"/>
          <w:szCs w:val="24"/>
        </w:rPr>
        <w:t>Background</w:t>
      </w:r>
    </w:p>
    <w:p w14:paraId="77BAD206" w14:textId="177DEBB8" w:rsidR="00AA57D2" w:rsidRDefault="00A91B79" w:rsidP="00F45176">
      <w:pPr>
        <w:spacing w:after="60"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58242" behindDoc="1" locked="0" layoutInCell="1" allowOverlap="1" wp14:anchorId="327414A0" wp14:editId="64FEB925">
                <wp:simplePos x="0" y="0"/>
                <wp:positionH relativeFrom="column">
                  <wp:posOffset>2727325</wp:posOffset>
                </wp:positionH>
                <wp:positionV relativeFrom="paragraph">
                  <wp:posOffset>1494388</wp:posOffset>
                </wp:positionV>
                <wp:extent cx="3424555" cy="179070"/>
                <wp:effectExtent l="0" t="0" r="4445" b="0"/>
                <wp:wrapTight wrapText="bothSides">
                  <wp:wrapPolygon edited="0">
                    <wp:start x="0" y="0"/>
                    <wp:lineTo x="0" y="19915"/>
                    <wp:lineTo x="21548" y="19915"/>
                    <wp:lineTo x="21548" y="0"/>
                    <wp:lineTo x="0" y="0"/>
                  </wp:wrapPolygon>
                </wp:wrapTight>
                <wp:docPr id="636435302" name="Text Box 1"/>
                <wp:cNvGraphicFramePr/>
                <a:graphic xmlns:a="http://schemas.openxmlformats.org/drawingml/2006/main">
                  <a:graphicData uri="http://schemas.microsoft.com/office/word/2010/wordprocessingShape">
                    <wps:wsp>
                      <wps:cNvSpPr txBox="1"/>
                      <wps:spPr>
                        <a:xfrm>
                          <a:off x="0" y="0"/>
                          <a:ext cx="3424555" cy="179070"/>
                        </a:xfrm>
                        <a:prstGeom prst="rect">
                          <a:avLst/>
                        </a:prstGeom>
                        <a:solidFill>
                          <a:prstClr val="white"/>
                        </a:solidFill>
                        <a:ln>
                          <a:noFill/>
                        </a:ln>
                      </wps:spPr>
                      <wps:txbx>
                        <w:txbxContent>
                          <w:p w14:paraId="633664A4" w14:textId="77777777" w:rsidR="00A91B79" w:rsidRPr="00144BEC" w:rsidRDefault="00A91B79" w:rsidP="00A91B79">
                            <w:pPr>
                              <w:pStyle w:val="Caption"/>
                              <w:rPr>
                                <w:noProof/>
                                <w:sz w:val="20"/>
                                <w:szCs w:val="20"/>
                              </w:rPr>
                            </w:pPr>
                            <w:r w:rsidRPr="00144BEC">
                              <w:rPr>
                                <w:sz w:val="20"/>
                                <w:szCs w:val="20"/>
                              </w:rPr>
                              <w:t xml:space="preserve">Figure </w:t>
                            </w:r>
                            <w:r w:rsidRPr="00144BEC">
                              <w:rPr>
                                <w:sz w:val="20"/>
                                <w:szCs w:val="20"/>
                              </w:rPr>
                              <w:fldChar w:fldCharType="begin"/>
                            </w:r>
                            <w:r w:rsidRPr="00144BEC">
                              <w:rPr>
                                <w:sz w:val="20"/>
                                <w:szCs w:val="20"/>
                              </w:rPr>
                              <w:instrText xml:space="preserve"> SEQ Figure \* ARABIC </w:instrText>
                            </w:r>
                            <w:r w:rsidRPr="00144BEC">
                              <w:rPr>
                                <w:sz w:val="20"/>
                                <w:szCs w:val="20"/>
                              </w:rPr>
                              <w:fldChar w:fldCharType="separate"/>
                            </w:r>
                            <w:r w:rsidRPr="00144BEC">
                              <w:rPr>
                                <w:noProof/>
                                <w:sz w:val="20"/>
                                <w:szCs w:val="20"/>
                              </w:rPr>
                              <w:t>1</w:t>
                            </w:r>
                            <w:r w:rsidRPr="00144BEC">
                              <w:rPr>
                                <w:sz w:val="20"/>
                                <w:szCs w:val="20"/>
                              </w:rPr>
                              <w:fldChar w:fldCharType="end"/>
                            </w:r>
                            <w:r w:rsidRPr="00144BEC">
                              <w:rPr>
                                <w:sz w:val="20"/>
                                <w:szCs w:val="20"/>
                              </w:rPr>
                              <w:t>. Smart Bra: bioimpedance Sensing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414A0" id="_x0000_t202" coordsize="21600,21600" o:spt="202" path="m,l,21600r21600,l21600,xe">
                <v:stroke joinstyle="miter"/>
                <v:path gradientshapeok="t" o:connecttype="rect"/>
              </v:shapetype>
              <v:shape id="Text Box 1" o:spid="_x0000_s1026" type="#_x0000_t202" style="position:absolute;left:0;text-align:left;margin-left:214.75pt;margin-top:117.65pt;width:269.65pt;height:14.1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" stroked="f">
                <v:textbox inset="0,0,0,0">
                  <w:txbxContent>
                    <w:p w14:paraId="633664A4" w14:textId="77777777" w:rsidR="00A91B79" w:rsidRPr="00144BEC" w:rsidRDefault="00A91B79" w:rsidP="00A91B79">
                      <w:pPr>
                        <w:pStyle w:val="Caption"/>
                        <w:rPr>
                          <w:noProof/>
                          <w:sz w:val="20"/>
                          <w:szCs w:val="20"/>
                        </w:rPr>
                      </w:pPr>
                      <w:r w:rsidRPr="00144BEC">
                        <w:rPr>
                          <w:sz w:val="20"/>
                          <w:szCs w:val="20"/>
                        </w:rPr>
                        <w:t xml:space="preserve">Figure </w:t>
                      </w:r>
                      <w:r w:rsidRPr="00144BEC">
                        <w:rPr>
                          <w:sz w:val="20"/>
                          <w:szCs w:val="20"/>
                        </w:rPr>
                        <w:fldChar w:fldCharType="begin"/>
                      </w:r>
                      <w:r w:rsidRPr="00144BEC">
                        <w:rPr>
                          <w:sz w:val="20"/>
                          <w:szCs w:val="20"/>
                        </w:rPr>
                        <w:instrText xml:space="preserve"> SEQ Figure \* ARABIC </w:instrText>
                      </w:r>
                      <w:r w:rsidRPr="00144BEC">
                        <w:rPr>
                          <w:sz w:val="20"/>
                          <w:szCs w:val="20"/>
                        </w:rPr>
                        <w:fldChar w:fldCharType="separate"/>
                      </w:r>
                      <w:r w:rsidRPr="00144BEC">
                        <w:rPr>
                          <w:noProof/>
                          <w:sz w:val="20"/>
                          <w:szCs w:val="20"/>
                        </w:rPr>
                        <w:t>1</w:t>
                      </w:r>
                      <w:r w:rsidRPr="00144BEC">
                        <w:rPr>
                          <w:sz w:val="20"/>
                          <w:szCs w:val="20"/>
                        </w:rPr>
                        <w:fldChar w:fldCharType="end"/>
                      </w:r>
                      <w:r w:rsidRPr="00144BEC">
                        <w:rPr>
                          <w:sz w:val="20"/>
                          <w:szCs w:val="20"/>
                        </w:rPr>
                        <w:t>. Smart Bra: bioimpedance Sensing Workflow</w:t>
                      </w:r>
                    </w:p>
                  </w:txbxContent>
                </v:textbox>
                <w10:wrap type="tight"/>
              </v:shape>
            </w:pict>
          </mc:Fallback>
        </mc:AlternateContent>
      </w:r>
      <w:r w:rsidR="007A386C" w:rsidRPr="007A386C">
        <w:rPr>
          <w:rFonts w:ascii="Times New Roman" w:hAnsi="Times New Roman" w:cs="Times New Roman"/>
          <w:sz w:val="24"/>
          <w:szCs w:val="24"/>
        </w:rPr>
        <w:t>Women living in remote and regional areas often face significant barriers in accessing timely, high-quality healthcare. Breast cancer is one of the leading causes of cancer-related deaths among women worldwide, and early detection is critical for improving survival</w:t>
      </w:r>
      <w:sdt>
        <w:sdtPr>
          <w:rPr>
            <w:rFonts w:ascii="Times New Roman" w:hAnsi="Times New Roman" w:cs="Times New Roman"/>
            <w:color w:val="000000"/>
            <w:sz w:val="24"/>
            <w:szCs w:val="24"/>
            <w:vertAlign w:val="superscript"/>
          </w:rPr>
          <w:tag w:val="MENDELEY_CITATION_v3_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"/>
          <w:id w:val="128675432"/>
          <w:placeholder>
            <w:docPart w:val="DefaultPlaceholder_-1854013440"/>
          </w:placeholder>
        </w:sdtPr>
        <w:sdtContent>
          <w:r w:rsidR="005A34ED" w:rsidRPr="005A34ED">
            <w:rPr>
              <w:rFonts w:ascii="Times New Roman" w:hAnsi="Times New Roman" w:cs="Times New Roman"/>
              <w:color w:val="000000"/>
              <w:sz w:val="24"/>
              <w:szCs w:val="24"/>
              <w:vertAlign w:val="superscript"/>
            </w:rPr>
            <w:t>1</w:t>
          </w:r>
        </w:sdtContent>
      </w:sdt>
      <w:r w:rsidR="007A386C" w:rsidRPr="007A386C">
        <w:rPr>
          <w:rFonts w:ascii="Times New Roman" w:hAnsi="Times New Roman" w:cs="Times New Roman"/>
          <w:sz w:val="24"/>
          <w:szCs w:val="24"/>
        </w:rPr>
        <w:t xml:space="preserve">. However, women without easy access to state-of-the-art clinics and diagnostic imaging facilities are at greater risk of late diagnoses, when treatment becomes more difficult, and survival rates decline. This project aims to bridge this gap by developing a smart bra that can provide a low-cost, comfortable, and accessible early warning system for breast cancer, potentially saving lives by catching cancer earlier, even </w:t>
      </w:r>
      <w:r w:rsidR="00C53233">
        <w:rPr>
          <w:rFonts w:ascii="Times New Roman" w:hAnsi="Times New Roman" w:cs="Times New Roman"/>
          <w:sz w:val="24"/>
          <w:szCs w:val="24"/>
        </w:rPr>
        <w:t>at rural areas</w:t>
      </w:r>
      <w:r w:rsidR="007A386C" w:rsidRPr="007A386C">
        <w:rPr>
          <w:rFonts w:ascii="Times New Roman" w:hAnsi="Times New Roman" w:cs="Times New Roman"/>
          <w:sz w:val="24"/>
          <w:szCs w:val="24"/>
        </w:rPr>
        <w:t>.</w:t>
      </w:r>
    </w:p>
    <w:p w14:paraId="05C27012" w14:textId="49B249EB" w:rsidR="007A386C" w:rsidRPr="007A386C" w:rsidRDefault="007A386C" w:rsidP="00F45176">
      <w:pPr>
        <w:spacing w:after="60" w:line="240" w:lineRule="auto"/>
        <w:jc w:val="both"/>
        <w:rPr>
          <w:rFonts w:ascii="Times New Roman" w:hAnsi="Times New Roman" w:cs="Times New Roman"/>
          <w:sz w:val="24"/>
          <w:szCs w:val="24"/>
        </w:rPr>
      </w:pPr>
      <w:r w:rsidRPr="007A386C">
        <w:rPr>
          <w:rFonts w:ascii="Times New Roman" w:hAnsi="Times New Roman" w:cs="Times New Roman"/>
          <w:sz w:val="24"/>
          <w:szCs w:val="24"/>
        </w:rPr>
        <w:t>Breast cancer accounts for approximately 25% of all cancer cases in women globally, with over two million new cases reported annually</w:t>
      </w:r>
      <w:sdt>
        <w:sdtPr>
          <w:rPr>
            <w:rFonts w:ascii="Times New Roman" w:hAnsi="Times New Roman" w:cs="Times New Roman"/>
            <w:color w:val="000000"/>
            <w:sz w:val="24"/>
            <w:szCs w:val="24"/>
            <w:vertAlign w:val="superscript"/>
          </w:rPr>
          <w:tag w:val="MENDELEY_CITATION_v3_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"/>
          <w:id w:val="1553034468"/>
          <w:placeholder>
            <w:docPart w:val="DefaultPlaceholder_-1854013440"/>
          </w:placeholder>
        </w:sdtPr>
        <w:sdtContent>
          <w:r w:rsidR="005A34ED" w:rsidRPr="005A34ED">
            <w:rPr>
              <w:rFonts w:ascii="Times New Roman" w:hAnsi="Times New Roman" w:cs="Times New Roman"/>
              <w:color w:val="000000"/>
              <w:sz w:val="24"/>
              <w:szCs w:val="24"/>
              <w:vertAlign w:val="superscript"/>
            </w:rPr>
            <w:t>1</w:t>
          </w:r>
        </w:sdtContent>
      </w:sdt>
      <w:r w:rsidR="00D83C17">
        <w:rPr>
          <w:rFonts w:ascii="Times New Roman" w:hAnsi="Times New Roman" w:cs="Times New Roman"/>
          <w:sz w:val="24"/>
          <w:szCs w:val="24"/>
        </w:rPr>
        <w:t>.</w:t>
      </w:r>
      <w:r w:rsidRPr="007A386C">
        <w:rPr>
          <w:rFonts w:ascii="Times New Roman" w:hAnsi="Times New Roman" w:cs="Times New Roman"/>
          <w:sz w:val="24"/>
          <w:szCs w:val="24"/>
        </w:rPr>
        <w:t xml:space="preserve"> While mammography and genetic testing remain the standard tools for early detection, they are not always accessible, comfortable, or affordable. Mammography requires specialised equipment and causes discomfort due to breast compression, leading some women to avoid regular screenings. Moreover, mammography is less sensitive in women with dense breast tissue, increasing the risk of false negatives</w:t>
      </w:r>
      <w:sdt>
        <w:sdtPr>
          <w:rPr>
            <w:rFonts w:ascii="Times New Roman" w:hAnsi="Times New Roman" w:cs="Times New Roman"/>
            <w:color w:val="000000"/>
            <w:sz w:val="24"/>
            <w:szCs w:val="24"/>
            <w:vertAlign w:val="superscript"/>
          </w:rPr>
          <w:tag w:val="MENDELEY_CITATION_v3_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"/>
          <w:id w:val="-488865125"/>
          <w:placeholder>
            <w:docPart w:val="DefaultPlaceholder_-1854013440"/>
          </w:placeholder>
        </w:sdtPr>
        <w:sdtContent>
          <w:r w:rsidR="005A34ED" w:rsidRPr="005A34ED">
            <w:rPr>
              <w:rFonts w:ascii="Times New Roman" w:hAnsi="Times New Roman" w:cs="Times New Roman"/>
              <w:color w:val="000000"/>
              <w:sz w:val="24"/>
              <w:szCs w:val="24"/>
              <w:vertAlign w:val="superscript"/>
            </w:rPr>
            <w:t>4</w:t>
          </w:r>
        </w:sdtContent>
      </w:sdt>
      <w:r w:rsidRPr="007A386C">
        <w:rPr>
          <w:rFonts w:ascii="Times New Roman" w:hAnsi="Times New Roman" w:cs="Times New Roman"/>
          <w:sz w:val="24"/>
          <w:szCs w:val="24"/>
        </w:rPr>
        <w:t>. Genetic testing identifies individuals at elevated risk but is expensive and not designed for routine monitoring.</w:t>
      </w:r>
    </w:p>
    <w:p w14:paraId="3581BE76" w14:textId="2FF6455C" w:rsidR="006C2701" w:rsidRDefault="007A386C" w:rsidP="00F45176">
      <w:pPr>
        <w:spacing w:after="60" w:line="240" w:lineRule="auto"/>
        <w:jc w:val="both"/>
        <w:rPr>
          <w:rFonts w:ascii="Times New Roman" w:hAnsi="Times New Roman" w:cs="Times New Roman"/>
          <w:sz w:val="24"/>
          <w:szCs w:val="24"/>
        </w:rPr>
      </w:pPr>
      <w:r w:rsidRPr="007A386C">
        <w:rPr>
          <w:rFonts w:ascii="Times New Roman" w:hAnsi="Times New Roman" w:cs="Times New Roman"/>
          <w:sz w:val="24"/>
          <w:szCs w:val="24"/>
        </w:rPr>
        <w:t xml:space="preserve">Despite these available tools, to the best of my knowledge there is no non-invasive, low-cost, home or GP based method for regular breast cancer screening. This project proposes the </w:t>
      </w:r>
      <w:r w:rsidRPr="00F766F2">
        <w:rPr>
          <w:rFonts w:ascii="Times New Roman" w:hAnsi="Times New Roman" w:cs="Times New Roman"/>
          <w:b/>
          <w:bCs/>
          <w:sz w:val="24"/>
          <w:szCs w:val="24"/>
        </w:rPr>
        <w:t>development of a smart bra that embeds bioimpedance electrodes directly into the bra’s structure</w:t>
      </w:r>
      <w:r w:rsidRPr="007A386C">
        <w:rPr>
          <w:rFonts w:ascii="Times New Roman" w:hAnsi="Times New Roman" w:cs="Times New Roman"/>
          <w:sz w:val="24"/>
          <w:szCs w:val="24"/>
        </w:rPr>
        <w:t>, enabling women to monitor changes in breast tissue themselves, with minimal discomfort and no radiation exposure. Importantly, this technology would allow women living in remote communities to perform routine screenings without needing access to a hospital or imaging centre, offering a new pathway for earlier intervention and better outcomes.</w:t>
      </w:r>
      <w:r w:rsidR="00F275D7">
        <w:rPr>
          <w:rFonts w:ascii="Times New Roman" w:hAnsi="Times New Roman" w:cs="Times New Roman"/>
          <w:sz w:val="24"/>
          <w:szCs w:val="24"/>
        </w:rPr>
        <w:t xml:space="preserve"> </w:t>
      </w:r>
      <w:r w:rsidRPr="007A386C">
        <w:rPr>
          <w:rFonts w:ascii="Times New Roman" w:hAnsi="Times New Roman" w:cs="Times New Roman"/>
          <w:sz w:val="24"/>
          <w:szCs w:val="24"/>
        </w:rPr>
        <w:t>Bioimpedance is a non-invasive technique that measures how electrical current passes through tissue, providing information on its structure and composition. Cancerous tissues as it is more dense exhibit distinct electrical signatures compared to healthy tissues, making bioimpedance a potential tool for early cancer detection</w:t>
      </w:r>
      <w:sdt>
        <w:sdtPr>
          <w:rPr>
            <w:rFonts w:ascii="Times New Roman" w:hAnsi="Times New Roman" w:cs="Times New Roman"/>
            <w:color w:val="000000"/>
            <w:sz w:val="24"/>
            <w:szCs w:val="24"/>
            <w:vertAlign w:val="superscript"/>
          </w:rPr>
          <w:tag w:val="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"/>
          <w:id w:val="1475099677"/>
          <w:placeholder>
            <w:docPart w:val="DefaultPlaceholder_-1854013440"/>
          </w:placeholder>
        </w:sdtPr>
        <w:sdtContent>
          <w:r w:rsidR="005A34ED" w:rsidRPr="005A34ED">
            <w:rPr>
              <w:rFonts w:ascii="Times New Roman" w:hAnsi="Times New Roman" w:cs="Times New Roman"/>
              <w:color w:val="000000"/>
              <w:sz w:val="24"/>
              <w:szCs w:val="24"/>
              <w:vertAlign w:val="superscript"/>
            </w:rPr>
            <w:t>5–7</w:t>
          </w:r>
        </w:sdtContent>
      </w:sdt>
      <w:r w:rsidRPr="007A386C">
        <w:rPr>
          <w:rFonts w:ascii="Times New Roman" w:hAnsi="Times New Roman" w:cs="Times New Roman"/>
          <w:sz w:val="24"/>
          <w:szCs w:val="24"/>
        </w:rPr>
        <w:t xml:space="preserve">. </w:t>
      </w:r>
      <w:r w:rsidR="00715F68" w:rsidRPr="00715F68">
        <w:rPr>
          <w:rFonts w:ascii="Times New Roman" w:hAnsi="Times New Roman" w:cs="Times New Roman"/>
          <w:sz w:val="24"/>
          <w:szCs w:val="24"/>
        </w:rPr>
        <w:t>These differences a</w:t>
      </w:r>
      <w:r w:rsidR="00DB5E50">
        <w:rPr>
          <w:rFonts w:ascii="Times New Roman" w:hAnsi="Times New Roman" w:cs="Times New Roman"/>
          <w:sz w:val="24"/>
          <w:szCs w:val="24"/>
        </w:rPr>
        <w:t>r</w:t>
      </w:r>
      <w:r w:rsidR="00715F68" w:rsidRPr="00715F68">
        <w:rPr>
          <w:rFonts w:ascii="Times New Roman" w:hAnsi="Times New Roman" w:cs="Times New Roman"/>
          <w:sz w:val="24"/>
          <w:szCs w:val="24"/>
        </w:rPr>
        <w:t xml:space="preserve">e due to changes in cellular structure, extracellular fluid composition, and tissue density. This has underpinned </w:t>
      </w:r>
      <w:r w:rsidR="00715F68" w:rsidRPr="00715F68">
        <w:rPr>
          <w:rFonts w:ascii="Times New Roman" w:hAnsi="Times New Roman" w:cs="Times New Roman"/>
          <w:sz w:val="24"/>
          <w:szCs w:val="24"/>
        </w:rPr>
        <w:lastRenderedPageBreak/>
        <w:t xml:space="preserve">bioimpedance measurements may provide a sensitive method for detecting early pathological changes. </w:t>
      </w:r>
      <w:r w:rsidRPr="007A386C">
        <w:rPr>
          <w:rFonts w:ascii="Times New Roman" w:hAnsi="Times New Roman" w:cs="Times New Roman"/>
          <w:sz w:val="24"/>
          <w:szCs w:val="24"/>
        </w:rPr>
        <w:t>While bioimpedance is already used in wearable devices like smartwatches for health assessments, this project will adapt the technology for periodic breast health monitoring</w:t>
      </w:r>
      <w:r w:rsidR="006C2701" w:rsidRPr="006C2701">
        <w:rPr>
          <w:rFonts w:ascii="Times New Roman" w:hAnsi="Times New Roman" w:cs="Times New Roman"/>
          <w:sz w:val="24"/>
          <w:szCs w:val="24"/>
        </w:rPr>
        <w:t xml:space="preserve">. Integrating this method into a stretchable, conductive fabric bra could revolutionize breast cancer screening by improving comfort and usability while removing key psychological and logistical barriers. </w:t>
      </w:r>
      <w:r w:rsidR="006C2701" w:rsidRPr="006C2701">
        <w:rPr>
          <w:rFonts w:ascii="Times New Roman" w:hAnsi="Times New Roman" w:cs="Times New Roman"/>
          <w:sz w:val="24"/>
          <w:szCs w:val="24"/>
        </w:rPr>
        <w:fldChar w:fldCharType="begin"/>
      </w:r>
      <w:r w:rsidR="006C2701" w:rsidRPr="006C2701">
        <w:rPr>
          <w:rFonts w:ascii="Times New Roman" w:hAnsi="Times New Roman" w:cs="Times New Roman"/>
          <w:sz w:val="24"/>
          <w:szCs w:val="24"/>
        </w:rPr>
        <w:instrText xml:space="preserve"> REF _Ref204540834 \h  \* MERGEFORMAT </w:instrText>
      </w:r>
      <w:r w:rsidR="006C2701" w:rsidRPr="006C2701">
        <w:rPr>
          <w:rFonts w:ascii="Times New Roman" w:hAnsi="Times New Roman" w:cs="Times New Roman"/>
          <w:sz w:val="24"/>
          <w:szCs w:val="24"/>
        </w:rPr>
      </w:r>
      <w:r w:rsidR="006C2701" w:rsidRPr="006C2701">
        <w:rPr>
          <w:rFonts w:ascii="Times New Roman" w:hAnsi="Times New Roman" w:cs="Times New Roman"/>
          <w:sz w:val="24"/>
          <w:szCs w:val="24"/>
        </w:rPr>
        <w:fldChar w:fldCharType="separate"/>
      </w:r>
      <w:r w:rsidR="006C2701" w:rsidRPr="006C2701">
        <w:rPr>
          <w:rFonts w:ascii="Times New Roman" w:hAnsi="Times New Roman" w:cs="Times New Roman"/>
          <w:sz w:val="24"/>
          <w:szCs w:val="24"/>
        </w:rPr>
        <w:t xml:space="preserve">Figure </w:t>
      </w:r>
      <w:r w:rsidR="006C2701" w:rsidRPr="006C2701">
        <w:rPr>
          <w:rFonts w:ascii="Times New Roman" w:hAnsi="Times New Roman" w:cs="Times New Roman"/>
          <w:noProof/>
          <w:sz w:val="24"/>
          <w:szCs w:val="24"/>
        </w:rPr>
        <w:t>1</w:t>
      </w:r>
      <w:r w:rsidR="006C2701" w:rsidRPr="006C2701">
        <w:rPr>
          <w:rFonts w:ascii="Times New Roman" w:hAnsi="Times New Roman" w:cs="Times New Roman"/>
          <w:sz w:val="24"/>
          <w:szCs w:val="24"/>
        </w:rPr>
        <w:fldChar w:fldCharType="end"/>
      </w:r>
      <w:r w:rsidR="006C2701" w:rsidRPr="006C2701">
        <w:rPr>
          <w:rFonts w:ascii="Times New Roman" w:hAnsi="Times New Roman" w:cs="Times New Roman"/>
          <w:sz w:val="24"/>
          <w:szCs w:val="24"/>
        </w:rPr>
        <w:t xml:space="preserve"> demonstrates the overall concept of the proposed smart bra, highlighting the workflow of electrodes measuring breast tissue impedance and analysing voltage response to monitor biological properties. </w:t>
      </w:r>
    </w:p>
    <w:p w14:paraId="70AF5398" w14:textId="67F70E11" w:rsidR="008649A0" w:rsidRDefault="00E2759D" w:rsidP="00F45176">
      <w:pPr>
        <w:spacing w:after="0" w:line="240" w:lineRule="auto"/>
        <w:jc w:val="both"/>
        <w:rPr>
          <w:rFonts w:ascii="Times New Roman" w:hAnsi="Times New Roman" w:cs="Times New Roman"/>
          <w:sz w:val="24"/>
          <w:szCs w:val="24"/>
        </w:rPr>
      </w:pPr>
      <w:r w:rsidRPr="00E2759D">
        <w:rPr>
          <w:rFonts w:ascii="Times New Roman" w:hAnsi="Times New Roman" w:cs="Times New Roman"/>
          <w:sz w:val="24"/>
          <w:szCs w:val="24"/>
        </w:rPr>
        <w:t xml:space="preserve">We have established a </w:t>
      </w:r>
      <w:r w:rsidRPr="00F26322">
        <w:rPr>
          <w:rFonts w:ascii="Times New Roman" w:hAnsi="Times New Roman" w:cs="Times New Roman"/>
          <w:b/>
          <w:bCs/>
          <w:sz w:val="24"/>
          <w:szCs w:val="24"/>
        </w:rPr>
        <w:t xml:space="preserve">collaboration with </w:t>
      </w:r>
      <w:proofErr w:type="spellStart"/>
      <w:r w:rsidRPr="00F26322">
        <w:rPr>
          <w:rFonts w:ascii="Times New Roman" w:hAnsi="Times New Roman" w:cs="Times New Roman"/>
          <w:b/>
          <w:bCs/>
          <w:sz w:val="24"/>
          <w:szCs w:val="24"/>
        </w:rPr>
        <w:t>BreastScreen</w:t>
      </w:r>
      <w:proofErr w:type="spellEnd"/>
      <w:r w:rsidRPr="00F26322">
        <w:rPr>
          <w:rFonts w:ascii="Times New Roman" w:hAnsi="Times New Roman" w:cs="Times New Roman"/>
          <w:b/>
          <w:bCs/>
          <w:sz w:val="24"/>
          <w:szCs w:val="24"/>
        </w:rPr>
        <w:t xml:space="preserve"> Victoria and </w:t>
      </w:r>
      <w:proofErr w:type="spellStart"/>
      <w:r w:rsidRPr="00F26322">
        <w:rPr>
          <w:rFonts w:ascii="Times New Roman" w:hAnsi="Times New Roman" w:cs="Times New Roman"/>
          <w:b/>
          <w:bCs/>
          <w:sz w:val="24"/>
          <w:szCs w:val="24"/>
        </w:rPr>
        <w:t>LifePool</w:t>
      </w:r>
      <w:proofErr w:type="spellEnd"/>
      <w:r w:rsidRPr="00F26322">
        <w:rPr>
          <w:rFonts w:ascii="Times New Roman" w:hAnsi="Times New Roman" w:cs="Times New Roman"/>
          <w:b/>
          <w:bCs/>
          <w:sz w:val="24"/>
          <w:szCs w:val="24"/>
        </w:rPr>
        <w:t xml:space="preserve"> at Peter Mac</w:t>
      </w:r>
      <w:r w:rsidRPr="00E2759D">
        <w:rPr>
          <w:rFonts w:ascii="Times New Roman" w:hAnsi="Times New Roman" w:cs="Times New Roman"/>
          <w:sz w:val="24"/>
          <w:szCs w:val="24"/>
        </w:rPr>
        <w:t xml:space="preserve">, with both parties supporting the initiative. Current screening methods for breast cancer are limited to self-examination (palpation) and mammography. While self-examination can be useful, it is a significant source of anxiety and misdiagnosis. Furthermore, </w:t>
      </w:r>
      <w:proofErr w:type="spellStart"/>
      <w:r w:rsidRPr="00E2759D">
        <w:rPr>
          <w:rFonts w:ascii="Times New Roman" w:hAnsi="Times New Roman" w:cs="Times New Roman"/>
          <w:sz w:val="24"/>
          <w:szCs w:val="24"/>
        </w:rPr>
        <w:t>BreastScreen</w:t>
      </w:r>
      <w:proofErr w:type="spellEnd"/>
      <w:r w:rsidRPr="00E2759D">
        <w:rPr>
          <w:rFonts w:ascii="Times New Roman" w:hAnsi="Times New Roman" w:cs="Times New Roman"/>
          <w:sz w:val="24"/>
          <w:szCs w:val="24"/>
        </w:rPr>
        <w:t xml:space="preserve"> Victoria has advised us that mammography is only available and recommended for women over 50; however, in recent years, an increasing number of younger women are being diagnosed. Therefore, </w:t>
      </w:r>
      <w:r w:rsidRPr="00E2759D">
        <w:rPr>
          <w:rFonts w:ascii="Times New Roman" w:hAnsi="Times New Roman" w:cs="Times New Roman"/>
          <w:b/>
          <w:bCs/>
          <w:sz w:val="24"/>
          <w:szCs w:val="24"/>
        </w:rPr>
        <w:t>there is a pressing need for a cheap, comfortable, and easily accessible screening tool</w:t>
      </w:r>
      <w:r w:rsidR="008649A0" w:rsidRPr="008649A0">
        <w:rPr>
          <w:rFonts w:ascii="Times New Roman" w:hAnsi="Times New Roman" w:cs="Times New Roman"/>
          <w:sz w:val="24"/>
          <w:szCs w:val="24"/>
        </w:rPr>
        <w:t>.</w:t>
      </w:r>
    </w:p>
    <w:p w14:paraId="43ED2A56" w14:textId="407C3283" w:rsidR="008649A0" w:rsidRDefault="00E75262" w:rsidP="00B95A9C">
      <w:pPr>
        <w:spacing w:before="160" w:after="0" w:line="240" w:lineRule="auto"/>
        <w:jc w:val="both"/>
        <w:rPr>
          <w:rFonts w:ascii="Times New Roman" w:eastAsiaTheme="majorEastAsia" w:hAnsi="Times New Roman" w:cs="Times New Roman"/>
          <w:b/>
          <w:bCs/>
          <w:i/>
          <w:iCs/>
          <w:color w:val="2F5496" w:themeColor="accent1" w:themeShade="BF"/>
          <w:sz w:val="24"/>
          <w:szCs w:val="24"/>
        </w:rPr>
      </w:pPr>
      <w:r>
        <w:rPr>
          <w:rFonts w:ascii="Times New Roman" w:eastAsiaTheme="majorEastAsia" w:hAnsi="Times New Roman" w:cs="Times New Roman"/>
          <w:b/>
          <w:bCs/>
          <w:i/>
          <w:iCs/>
          <w:color w:val="2F5496" w:themeColor="accent1" w:themeShade="BF"/>
          <w:sz w:val="24"/>
          <w:szCs w:val="24"/>
        </w:rPr>
        <w:t>Research Plan</w:t>
      </w:r>
    </w:p>
    <w:p w14:paraId="2E92055B" w14:textId="73A9EBAC" w:rsidR="000A5BA1" w:rsidRPr="000A5BA1" w:rsidRDefault="000A5BA1" w:rsidP="00290514">
      <w:pPr>
        <w:spacing w:after="100" w:line="240" w:lineRule="auto"/>
        <w:jc w:val="both"/>
        <w:rPr>
          <w:rFonts w:ascii="Times New Roman" w:eastAsiaTheme="majorEastAsia" w:hAnsi="Times New Roman" w:cs="Times New Roman"/>
          <w:color w:val="000000" w:themeColor="text1"/>
          <w:sz w:val="24"/>
          <w:szCs w:val="24"/>
        </w:rPr>
      </w:pPr>
      <w:r w:rsidRPr="000A5BA1">
        <w:rPr>
          <w:rFonts w:ascii="Times New Roman" w:eastAsiaTheme="majorEastAsia" w:hAnsi="Times New Roman" w:cs="Times New Roman"/>
          <w:color w:val="000000" w:themeColor="text1"/>
          <w:sz w:val="24"/>
          <w:szCs w:val="24"/>
        </w:rPr>
        <w:t xml:space="preserve">A PhD student has already begun working on this project, meaning it is ready to </w:t>
      </w:r>
      <w:r w:rsidR="00B677CA">
        <w:rPr>
          <w:rFonts w:ascii="Times New Roman" w:eastAsiaTheme="majorEastAsia" w:hAnsi="Times New Roman" w:cs="Times New Roman"/>
          <w:color w:val="000000" w:themeColor="text1"/>
          <w:sz w:val="24"/>
          <w:szCs w:val="24"/>
        </w:rPr>
        <w:t>start</w:t>
      </w:r>
      <w:r w:rsidRPr="000A5BA1">
        <w:rPr>
          <w:rFonts w:ascii="Times New Roman" w:eastAsiaTheme="majorEastAsia" w:hAnsi="Times New Roman" w:cs="Times New Roman"/>
          <w:color w:val="000000" w:themeColor="text1"/>
          <w:sz w:val="24"/>
          <w:szCs w:val="24"/>
        </w:rPr>
        <w:t xml:space="preserve"> with both personnel and space in place. To kickstart this project, we plan to gather electrical data from the breast. Recent studies have found that there are four breast tissue types</w:t>
      </w:r>
      <w:sdt>
        <w:sdtPr>
          <w:rPr>
            <w:rFonts w:ascii="Times New Roman" w:eastAsiaTheme="majorEastAsia" w:hAnsi="Times New Roman" w:cs="Times New Roman"/>
            <w:color w:val="000000"/>
            <w:sz w:val="24"/>
            <w:szCs w:val="24"/>
            <w:vertAlign w:val="superscript"/>
          </w:rPr>
          <w:tag w:val="MENDELEY_CITATION_v3_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"/>
          <w:id w:val="-889958087"/>
          <w:placeholder>
            <w:docPart w:val="DefaultPlaceholder_-1854013440"/>
          </w:placeholder>
        </w:sdtPr>
        <w:sdtContent>
          <w:r w:rsidR="005A34ED" w:rsidRPr="005A34ED">
            <w:rPr>
              <w:rFonts w:ascii="Times New Roman" w:eastAsiaTheme="majorEastAsia" w:hAnsi="Times New Roman" w:cs="Times New Roman"/>
              <w:color w:val="000000"/>
              <w:sz w:val="24"/>
              <w:szCs w:val="24"/>
              <w:vertAlign w:val="superscript"/>
            </w:rPr>
            <w:t>4</w:t>
          </w:r>
        </w:sdtContent>
      </w:sdt>
      <w:r w:rsidRPr="000A5BA1">
        <w:rPr>
          <w:rFonts w:ascii="Times New Roman" w:eastAsiaTheme="majorEastAsia" w:hAnsi="Times New Roman" w:cs="Times New Roman"/>
          <w:color w:val="000000" w:themeColor="text1"/>
          <w:sz w:val="24"/>
          <w:szCs w:val="24"/>
        </w:rPr>
        <w:t xml:space="preserve">, with Type IV (dense tissue) having a higher incidence of breast cancer. We have begun the ethics approval process at St Vincent's Hospital and plan to conduct the recordings in the Faraday cages at the Aikenhead Centre for Medical Discovery (ACMD). </w:t>
      </w:r>
      <w:proofErr w:type="spellStart"/>
      <w:r w:rsidRPr="000A5BA1">
        <w:rPr>
          <w:rFonts w:ascii="Times New Roman" w:eastAsiaTheme="majorEastAsia" w:hAnsi="Times New Roman" w:cs="Times New Roman"/>
          <w:color w:val="000000" w:themeColor="text1"/>
          <w:sz w:val="24"/>
          <w:szCs w:val="24"/>
        </w:rPr>
        <w:t>LifePool</w:t>
      </w:r>
      <w:proofErr w:type="spellEnd"/>
      <w:r w:rsidRPr="000A5BA1">
        <w:rPr>
          <w:rFonts w:ascii="Times New Roman" w:eastAsiaTheme="majorEastAsia" w:hAnsi="Times New Roman" w:cs="Times New Roman"/>
          <w:color w:val="000000" w:themeColor="text1"/>
          <w:sz w:val="24"/>
          <w:szCs w:val="24"/>
        </w:rPr>
        <w:t xml:space="preserve"> has offered to assist with participant recruitment; these are women who have already consented to share their data for research purposes. We will be able to correlate the electrical data gathered from the breast with the mammography results from their routine screening.</w:t>
      </w:r>
    </w:p>
    <w:p w14:paraId="18F53142" w14:textId="50119CE4" w:rsidR="00F20DA3" w:rsidRDefault="000A5BA1" w:rsidP="00290514">
      <w:pPr>
        <w:spacing w:after="100" w:line="240" w:lineRule="auto"/>
        <w:jc w:val="both"/>
        <w:rPr>
          <w:rFonts w:ascii="Times New Roman" w:eastAsiaTheme="majorEastAsia" w:hAnsi="Times New Roman" w:cs="Times New Roman"/>
          <w:color w:val="000000" w:themeColor="text1"/>
          <w:sz w:val="24"/>
          <w:szCs w:val="24"/>
        </w:rPr>
      </w:pPr>
      <w:r w:rsidRPr="000A5BA1">
        <w:rPr>
          <w:rFonts w:ascii="Times New Roman" w:eastAsiaTheme="majorEastAsia" w:hAnsi="Times New Roman" w:cs="Times New Roman"/>
          <w:color w:val="000000" w:themeColor="text1"/>
          <w:sz w:val="24"/>
          <w:szCs w:val="24"/>
        </w:rPr>
        <w:t xml:space="preserve">The first phase of the project will be to finalise the ethics application and recruit participants; we anticipate this will be completed by June this year. The second phase involves gathering data from participants and correlating it with their mammography results. </w:t>
      </w:r>
      <w:r w:rsidR="003730BE" w:rsidRPr="003730BE">
        <w:rPr>
          <w:rFonts w:ascii="Times New Roman" w:eastAsiaTheme="majorEastAsia" w:hAnsi="Times New Roman" w:cs="Times New Roman"/>
          <w:color w:val="000000" w:themeColor="text1"/>
          <w:sz w:val="24"/>
          <w:szCs w:val="24"/>
        </w:rPr>
        <w:t>We aim on recruiting approximately 30–50 participants, providing sufficient data to explore relationships between electrical bioimpedance measurements and mammographic breast density classifications. Bioimpedance measurements will be collected across a range of frequencies to capture variations in tissue electrical properties, and statistical analysis will be used to evaluate correlations between impedance parameters and breast tissue type</w:t>
      </w:r>
      <w:r w:rsidR="003730BE">
        <w:rPr>
          <w:rFonts w:ascii="Times New Roman" w:eastAsiaTheme="majorEastAsia" w:hAnsi="Times New Roman" w:cs="Times New Roman"/>
          <w:color w:val="000000" w:themeColor="text1"/>
          <w:sz w:val="24"/>
          <w:szCs w:val="24"/>
        </w:rPr>
        <w:t>.</w:t>
      </w:r>
      <w:r w:rsidR="00E93140">
        <w:rPr>
          <w:rFonts w:ascii="Times New Roman" w:eastAsiaTheme="majorEastAsia" w:hAnsi="Times New Roman" w:cs="Times New Roman"/>
          <w:color w:val="000000" w:themeColor="text1"/>
          <w:sz w:val="24"/>
          <w:szCs w:val="24"/>
        </w:rPr>
        <w:t xml:space="preserve"> </w:t>
      </w:r>
      <w:r w:rsidRPr="000A5BA1">
        <w:rPr>
          <w:rFonts w:ascii="Times New Roman" w:eastAsiaTheme="majorEastAsia" w:hAnsi="Times New Roman" w:cs="Times New Roman"/>
          <w:color w:val="000000" w:themeColor="text1"/>
          <w:sz w:val="24"/>
          <w:szCs w:val="24"/>
        </w:rPr>
        <w:t>The funds obtained through this grant will support participant recruitment as well as the purchase of consumables: electrodes for recording the electrical properties of the breast.</w:t>
      </w:r>
    </w:p>
    <w:p w14:paraId="7001CE2C" w14:textId="2899378F" w:rsidR="00E75262" w:rsidRDefault="00E75262" w:rsidP="00B95A9C">
      <w:pPr>
        <w:spacing w:before="160" w:after="0" w:line="240" w:lineRule="auto"/>
        <w:jc w:val="both"/>
        <w:rPr>
          <w:rFonts w:ascii="Times New Roman" w:eastAsiaTheme="majorEastAsia" w:hAnsi="Times New Roman" w:cs="Times New Roman"/>
          <w:b/>
          <w:bCs/>
          <w:i/>
          <w:iCs/>
          <w:color w:val="2F5496" w:themeColor="accent1" w:themeShade="BF"/>
          <w:sz w:val="24"/>
          <w:szCs w:val="24"/>
        </w:rPr>
      </w:pPr>
      <w:r>
        <w:rPr>
          <w:rFonts w:ascii="Times New Roman" w:eastAsiaTheme="majorEastAsia" w:hAnsi="Times New Roman" w:cs="Times New Roman"/>
          <w:b/>
          <w:bCs/>
          <w:i/>
          <w:iCs/>
          <w:color w:val="2F5496" w:themeColor="accent1" w:themeShade="BF"/>
          <w:sz w:val="24"/>
          <w:szCs w:val="24"/>
        </w:rPr>
        <w:t>Expected Outcomes</w:t>
      </w:r>
    </w:p>
    <w:p w14:paraId="683C80D5" w14:textId="29D26D4A" w:rsidR="00701729" w:rsidRDefault="00701729" w:rsidP="00290514">
      <w:pPr>
        <w:spacing w:after="100" w:line="240" w:lineRule="auto"/>
        <w:jc w:val="both"/>
        <w:rPr>
          <w:rFonts w:ascii="Times New Roman" w:eastAsiaTheme="majorEastAsia" w:hAnsi="Times New Roman" w:cs="Times New Roman"/>
          <w:color w:val="000000" w:themeColor="text1"/>
          <w:sz w:val="24"/>
          <w:szCs w:val="24"/>
        </w:rPr>
      </w:pPr>
      <w:r w:rsidRPr="00701729">
        <w:rPr>
          <w:rFonts w:ascii="Times New Roman" w:eastAsiaTheme="majorEastAsia" w:hAnsi="Times New Roman" w:cs="Times New Roman"/>
          <w:color w:val="000000" w:themeColor="text1"/>
          <w:sz w:val="24"/>
          <w:szCs w:val="24"/>
        </w:rPr>
        <w:t>At the end of this project, we will have obtained electrical data from the breasts of multiple participants. This will form the basis for the later development of a bra for breast cancer screening. Gathering baseline data from the breast is fundamental to developing a good understanding of the different electrical properties of breast tissue and the ideal positioning of electrodes. Furthermore, we expect that the data collected, once correlated with the respective mammography results, can be published, contributing to the fields of breast cancer research and biomedical devices.</w:t>
      </w:r>
      <w:r w:rsidR="00E81679">
        <w:rPr>
          <w:rFonts w:ascii="Times New Roman" w:eastAsiaTheme="majorEastAsia" w:hAnsi="Times New Roman" w:cs="Times New Roman"/>
          <w:color w:val="000000" w:themeColor="text1"/>
          <w:sz w:val="24"/>
          <w:szCs w:val="24"/>
        </w:rPr>
        <w:t xml:space="preserve"> It will also support strengthening of our current collaboration with </w:t>
      </w:r>
      <w:proofErr w:type="spellStart"/>
      <w:r w:rsidR="00E81679">
        <w:rPr>
          <w:rFonts w:ascii="Times New Roman" w:eastAsiaTheme="majorEastAsia" w:hAnsi="Times New Roman" w:cs="Times New Roman"/>
          <w:color w:val="000000" w:themeColor="text1"/>
          <w:sz w:val="24"/>
          <w:szCs w:val="24"/>
        </w:rPr>
        <w:t>LifePool</w:t>
      </w:r>
      <w:proofErr w:type="spellEnd"/>
      <w:r w:rsidR="00175241">
        <w:rPr>
          <w:rFonts w:ascii="Times New Roman" w:eastAsiaTheme="majorEastAsia" w:hAnsi="Times New Roman" w:cs="Times New Roman"/>
          <w:color w:val="000000" w:themeColor="text1"/>
          <w:sz w:val="24"/>
          <w:szCs w:val="24"/>
        </w:rPr>
        <w:t>.</w:t>
      </w:r>
    </w:p>
    <w:p w14:paraId="1B8CEE7B" w14:textId="6F8F51A8" w:rsidR="00855394" w:rsidRPr="00855394" w:rsidRDefault="00855394" w:rsidP="00B95A9C">
      <w:pPr>
        <w:spacing w:before="160" w:after="0" w:line="240" w:lineRule="auto"/>
        <w:jc w:val="both"/>
        <w:rPr>
          <w:rFonts w:ascii="Times New Roman" w:eastAsiaTheme="majorEastAsia" w:hAnsi="Times New Roman" w:cs="Times New Roman"/>
          <w:b/>
          <w:bCs/>
          <w:i/>
          <w:iCs/>
          <w:color w:val="2F5496" w:themeColor="accent1" w:themeShade="BF"/>
          <w:sz w:val="24"/>
          <w:szCs w:val="24"/>
        </w:rPr>
      </w:pPr>
      <w:r w:rsidRPr="00855394">
        <w:rPr>
          <w:rFonts w:ascii="Times New Roman" w:eastAsiaTheme="majorEastAsia" w:hAnsi="Times New Roman" w:cs="Times New Roman"/>
          <w:b/>
          <w:bCs/>
          <w:i/>
          <w:iCs/>
          <w:color w:val="2F5496" w:themeColor="accent1" w:themeShade="BF"/>
          <w:sz w:val="24"/>
          <w:szCs w:val="24"/>
        </w:rPr>
        <w:t xml:space="preserve">References </w:t>
      </w:r>
    </w:p>
    <w:sdt>
      <w:sdtPr>
        <w:rPr>
          <w:rFonts w:ascii="Times New Roman" w:hAnsi="Times New Roman" w:cs="Times New Roman"/>
          <w:color w:val="000000"/>
          <w:sz w:val="20"/>
          <w:szCs w:val="20"/>
        </w:rPr>
        <w:tag w:val="MENDELEY_BIBLIOGRAPHY"/>
        <w:id w:val="-695010187"/>
        <w:placeholder>
          <w:docPart w:val="DefaultPlaceholder_-1854013440"/>
        </w:placeholder>
      </w:sdtPr>
      <w:sdtEndPr>
        <w:rPr>
          <w:szCs w:val="24"/>
        </w:rPr>
      </w:sdtEndPr>
      <w:sdtContent>
        <w:p w14:paraId="34A89448" w14:textId="644115CB" w:rsidR="00AB4AA3" w:rsidRPr="00F52A7F" w:rsidRDefault="0094359E" w:rsidP="00F52A7F">
          <w:pPr>
            <w:autoSpaceDE w:val="0"/>
            <w:autoSpaceDN w:val="0"/>
            <w:spacing w:after="0" w:line="216" w:lineRule="auto"/>
            <w:ind w:left="-634"/>
            <w:divId w:val="1617297534"/>
            <w:rPr>
              <w:rFonts w:ascii="Times New Roman" w:eastAsia="Times New Roman" w:hAnsi="Times New Roman" w:cs="Times New Roman"/>
              <w:color w:val="000000"/>
              <w:sz w:val="20"/>
              <w:szCs w:val="20"/>
            </w:rPr>
          </w:pPr>
          <w:r w:rsidRPr="008C2DC1">
            <w:rPr>
              <w:rFonts w:ascii="Times New Roman" w:eastAsia="Times New Roman" w:hAnsi="Times New Roman" w:cs="Times New Roman"/>
              <w:b/>
              <w:bCs/>
              <w:color w:val="000000"/>
              <w:sz w:val="20"/>
            </w:rPr>
            <w:t>1.</w:t>
          </w:r>
          <w:r>
            <w:rPr>
              <w:rFonts w:ascii="Times New Roman" w:eastAsia="Times New Roman" w:hAnsi="Times New Roman" w:cs="Times New Roman"/>
              <w:color w:val="000000"/>
              <w:sz w:val="20"/>
            </w:rPr>
            <w:t xml:space="preserve"> </w:t>
          </w:r>
          <w:r w:rsidRPr="0094359E">
            <w:rPr>
              <w:rFonts w:ascii="Times New Roman" w:eastAsia="Times New Roman" w:hAnsi="Times New Roman" w:cs="Times New Roman"/>
              <w:color w:val="000000"/>
              <w:sz w:val="20"/>
              <w:szCs w:val="20"/>
            </w:rPr>
            <w:t xml:space="preserve">Breast cancer. </w:t>
          </w:r>
          <w:hyperlink r:id="rId12" w:history="1">
            <w:r w:rsidR="008C2DC1" w:rsidRPr="00DC4A31">
              <w:rPr>
                <w:rStyle w:val="Hyperlink"/>
                <w:rFonts w:ascii="Times New Roman" w:eastAsia="Times New Roman" w:hAnsi="Times New Roman" w:cs="Times New Roman"/>
                <w:sz w:val="20"/>
                <w:szCs w:val="20"/>
              </w:rPr>
              <w:t>https://www.who.int/news-room/fact-sheets/detail/breast-cancer</w:t>
            </w:r>
          </w:hyperlink>
          <w:r w:rsidRPr="0094359E">
            <w:rPr>
              <w:rFonts w:ascii="Times New Roman" w:eastAsia="Times New Roman" w:hAnsi="Times New Roman" w:cs="Times New Roman"/>
              <w:color w:val="000000"/>
              <w:sz w:val="20"/>
              <w:szCs w:val="20"/>
            </w:rPr>
            <w:t>.</w:t>
          </w:r>
          <w:r w:rsidR="008C2DC1">
            <w:rPr>
              <w:rFonts w:ascii="Times New Roman" w:eastAsia="Times New Roman" w:hAnsi="Times New Roman" w:cs="Times New Roman"/>
              <w:color w:val="000000"/>
              <w:sz w:val="20"/>
              <w:szCs w:val="20"/>
            </w:rPr>
            <w:t xml:space="preserve"> </w:t>
          </w:r>
          <w:r w:rsidRPr="006E2C8B">
            <w:rPr>
              <w:rFonts w:ascii="Times New Roman" w:eastAsia="Times New Roman" w:hAnsi="Times New Roman" w:cs="Times New Roman"/>
              <w:b/>
              <w:bCs/>
              <w:color w:val="000000"/>
              <w:sz w:val="20"/>
              <w:szCs w:val="20"/>
              <w:lang w:val="en-US"/>
            </w:rPr>
            <w:t>2.</w:t>
          </w:r>
          <w:r w:rsidR="008C2DC1" w:rsidRPr="006E2C8B">
            <w:rPr>
              <w:rFonts w:ascii="Times New Roman" w:eastAsia="Times New Roman" w:hAnsi="Times New Roman" w:cs="Times New Roman"/>
              <w:color w:val="000000"/>
              <w:sz w:val="20"/>
              <w:szCs w:val="20"/>
              <w:lang w:val="en-US"/>
            </w:rPr>
            <w:t xml:space="preserve"> </w:t>
          </w:r>
          <w:r w:rsidRPr="006E2C8B">
            <w:rPr>
              <w:rFonts w:ascii="Times New Roman" w:eastAsia="Times New Roman" w:hAnsi="Times New Roman" w:cs="Times New Roman"/>
              <w:color w:val="000000"/>
              <w:sz w:val="20"/>
              <w:szCs w:val="20"/>
              <w:lang w:val="en-US"/>
            </w:rPr>
            <w:t xml:space="preserve">Mansouri, S., </w:t>
          </w:r>
          <w:proofErr w:type="spellStart"/>
          <w:r w:rsidRPr="006E2C8B">
            <w:rPr>
              <w:rFonts w:ascii="Times New Roman" w:eastAsia="Times New Roman" w:hAnsi="Times New Roman" w:cs="Times New Roman"/>
              <w:color w:val="000000"/>
              <w:sz w:val="20"/>
              <w:szCs w:val="20"/>
              <w:lang w:val="en-US"/>
            </w:rPr>
            <w:t>Alhadidi</w:t>
          </w:r>
          <w:proofErr w:type="spellEnd"/>
          <w:r w:rsidRPr="006E2C8B">
            <w:rPr>
              <w:rFonts w:ascii="Times New Roman" w:eastAsia="Times New Roman" w:hAnsi="Times New Roman" w:cs="Times New Roman"/>
              <w:color w:val="000000"/>
              <w:sz w:val="20"/>
              <w:szCs w:val="20"/>
              <w:lang w:val="en-US"/>
            </w:rPr>
            <w:t xml:space="preserve">, T. &amp; Azouz, M. Ben. </w:t>
          </w:r>
          <w:r w:rsidRPr="0094359E">
            <w:rPr>
              <w:rFonts w:ascii="Times New Roman" w:eastAsia="Times New Roman" w:hAnsi="Times New Roman" w:cs="Times New Roman"/>
              <w:color w:val="000000"/>
              <w:sz w:val="20"/>
              <w:szCs w:val="20"/>
            </w:rPr>
            <w:t xml:space="preserve">Breast Cancer Detection Using Low-Frequency Bioimpedance Device. </w:t>
          </w:r>
          <w:r w:rsidRPr="0094359E">
            <w:rPr>
              <w:rFonts w:ascii="Times New Roman" w:eastAsia="Times New Roman" w:hAnsi="Times New Roman" w:cs="Times New Roman"/>
              <w:i/>
              <w:iCs/>
              <w:color w:val="000000"/>
              <w:sz w:val="20"/>
              <w:szCs w:val="20"/>
            </w:rPr>
            <w:t xml:space="preserve">Breast </w:t>
          </w:r>
          <w:proofErr w:type="gramStart"/>
          <w:r w:rsidRPr="0094359E">
            <w:rPr>
              <w:rFonts w:ascii="Times New Roman" w:eastAsia="Times New Roman" w:hAnsi="Times New Roman" w:cs="Times New Roman"/>
              <w:i/>
              <w:iCs/>
              <w:color w:val="000000"/>
              <w:sz w:val="20"/>
              <w:szCs w:val="20"/>
            </w:rPr>
            <w:t>Cancer :</w:t>
          </w:r>
          <w:proofErr w:type="gramEnd"/>
          <w:r w:rsidRPr="0094359E">
            <w:rPr>
              <w:rFonts w:ascii="Times New Roman" w:eastAsia="Times New Roman" w:hAnsi="Times New Roman" w:cs="Times New Roman"/>
              <w:i/>
              <w:iCs/>
              <w:color w:val="000000"/>
              <w:sz w:val="20"/>
              <w:szCs w:val="20"/>
            </w:rPr>
            <w:t xml:space="preserve"> Targets and Therapy</w:t>
          </w:r>
          <w:r w:rsidRPr="0094359E">
            <w:rPr>
              <w:rFonts w:ascii="Times New Roman" w:eastAsia="Times New Roman" w:hAnsi="Times New Roman" w:cs="Times New Roman"/>
              <w:color w:val="000000"/>
              <w:sz w:val="20"/>
              <w:szCs w:val="20"/>
            </w:rPr>
            <w:t xml:space="preserve"> </w:t>
          </w:r>
          <w:r w:rsidRPr="00E46CA0">
            <w:rPr>
              <w:rFonts w:ascii="Times New Roman" w:eastAsia="Times New Roman" w:hAnsi="Times New Roman" w:cs="Times New Roman"/>
              <w:color w:val="000000"/>
              <w:sz w:val="20"/>
              <w:szCs w:val="20"/>
            </w:rPr>
            <w:t>12</w:t>
          </w:r>
          <w:r w:rsidRPr="0094359E">
            <w:rPr>
              <w:rFonts w:ascii="Times New Roman" w:eastAsia="Times New Roman" w:hAnsi="Times New Roman" w:cs="Times New Roman"/>
              <w:color w:val="000000"/>
              <w:sz w:val="20"/>
              <w:szCs w:val="20"/>
            </w:rPr>
            <w:t>, 109 (2020).</w:t>
          </w:r>
          <w:r w:rsidR="00E46CA0">
            <w:rPr>
              <w:rFonts w:ascii="Times New Roman" w:eastAsia="Times New Roman" w:hAnsi="Times New Roman" w:cs="Times New Roman"/>
              <w:color w:val="000000"/>
              <w:sz w:val="20"/>
              <w:szCs w:val="20"/>
            </w:rPr>
            <w:t xml:space="preserve"> </w:t>
          </w:r>
          <w:r w:rsidRPr="00E46CA0">
            <w:rPr>
              <w:rFonts w:ascii="Times New Roman" w:eastAsia="Times New Roman" w:hAnsi="Times New Roman" w:cs="Times New Roman"/>
              <w:b/>
              <w:bCs/>
              <w:color w:val="000000"/>
              <w:sz w:val="20"/>
              <w:szCs w:val="20"/>
            </w:rPr>
            <w:t>3.</w:t>
          </w:r>
          <w:r w:rsidR="00E46CA0" w:rsidRPr="0094359E">
            <w:rPr>
              <w:rFonts w:ascii="Times New Roman" w:eastAsia="Times New Roman" w:hAnsi="Times New Roman" w:cs="Times New Roman"/>
              <w:color w:val="000000"/>
              <w:sz w:val="20"/>
              <w:szCs w:val="20"/>
            </w:rPr>
            <w:t xml:space="preserve"> </w:t>
          </w:r>
          <w:r w:rsidRPr="0094359E">
            <w:rPr>
              <w:rFonts w:ascii="Times New Roman" w:eastAsia="Times New Roman" w:hAnsi="Times New Roman" w:cs="Times New Roman"/>
              <w:color w:val="000000"/>
              <w:sz w:val="20"/>
              <w:szCs w:val="20"/>
            </w:rPr>
            <w:t xml:space="preserve">Shah, C. </w:t>
          </w:r>
          <w:r w:rsidRPr="0094359E">
            <w:rPr>
              <w:rFonts w:ascii="Times New Roman" w:eastAsia="Times New Roman" w:hAnsi="Times New Roman" w:cs="Times New Roman"/>
              <w:i/>
              <w:iCs/>
              <w:color w:val="000000"/>
              <w:sz w:val="20"/>
              <w:szCs w:val="20"/>
            </w:rPr>
            <w:t>et al.</w:t>
          </w:r>
          <w:r w:rsidRPr="0094359E">
            <w:rPr>
              <w:rFonts w:ascii="Times New Roman" w:eastAsia="Times New Roman" w:hAnsi="Times New Roman" w:cs="Times New Roman"/>
              <w:color w:val="000000"/>
              <w:sz w:val="20"/>
              <w:szCs w:val="20"/>
            </w:rPr>
            <w:t xml:space="preserve"> Bioimpedance spectroscopy for breast cancer-related lymphedema assessment: clinical practice guidelines. </w:t>
          </w:r>
          <w:r w:rsidRPr="0094359E">
            <w:rPr>
              <w:rFonts w:ascii="Times New Roman" w:eastAsia="Times New Roman" w:hAnsi="Times New Roman" w:cs="Times New Roman"/>
              <w:i/>
              <w:iCs/>
              <w:color w:val="000000"/>
              <w:sz w:val="20"/>
              <w:szCs w:val="20"/>
            </w:rPr>
            <w:t>Breast Cancer Res. Treat.</w:t>
          </w:r>
          <w:r w:rsidRPr="0094359E">
            <w:rPr>
              <w:rFonts w:ascii="Times New Roman" w:eastAsia="Times New Roman" w:hAnsi="Times New Roman" w:cs="Times New Roman"/>
              <w:color w:val="000000"/>
              <w:sz w:val="20"/>
              <w:szCs w:val="20"/>
            </w:rPr>
            <w:t xml:space="preserve"> </w:t>
          </w:r>
          <w:r w:rsidRPr="00E46CA0">
            <w:rPr>
              <w:rFonts w:ascii="Times New Roman" w:eastAsia="Times New Roman" w:hAnsi="Times New Roman" w:cs="Times New Roman"/>
              <w:color w:val="000000"/>
              <w:sz w:val="20"/>
              <w:szCs w:val="20"/>
            </w:rPr>
            <w:t>198</w:t>
          </w:r>
          <w:r w:rsidRPr="0094359E">
            <w:rPr>
              <w:rFonts w:ascii="Times New Roman" w:eastAsia="Times New Roman" w:hAnsi="Times New Roman" w:cs="Times New Roman"/>
              <w:color w:val="000000"/>
              <w:sz w:val="20"/>
              <w:szCs w:val="20"/>
            </w:rPr>
            <w:t>, 1–9 (2023).</w:t>
          </w:r>
          <w:r w:rsidR="00E46CA0">
            <w:rPr>
              <w:rFonts w:ascii="Times New Roman" w:eastAsia="Times New Roman" w:hAnsi="Times New Roman" w:cs="Times New Roman"/>
              <w:color w:val="000000"/>
              <w:sz w:val="20"/>
              <w:szCs w:val="20"/>
            </w:rPr>
            <w:t xml:space="preserve"> </w:t>
          </w:r>
          <w:r w:rsidRPr="009B4F50">
            <w:rPr>
              <w:rFonts w:ascii="Times New Roman" w:eastAsia="Times New Roman" w:hAnsi="Times New Roman" w:cs="Times New Roman"/>
              <w:b/>
              <w:bCs/>
              <w:color w:val="000000"/>
              <w:sz w:val="20"/>
              <w:szCs w:val="20"/>
            </w:rPr>
            <w:t>4.</w:t>
          </w:r>
          <w:r w:rsidR="00E46CA0">
            <w:rPr>
              <w:rFonts w:ascii="Times New Roman" w:eastAsia="Times New Roman" w:hAnsi="Times New Roman" w:cs="Times New Roman"/>
              <w:color w:val="000000"/>
              <w:sz w:val="20"/>
              <w:szCs w:val="20"/>
            </w:rPr>
            <w:t xml:space="preserve"> </w:t>
          </w:r>
          <w:r w:rsidRPr="0094359E">
            <w:rPr>
              <w:rFonts w:ascii="Times New Roman" w:eastAsia="Times New Roman" w:hAnsi="Times New Roman" w:cs="Times New Roman"/>
              <w:color w:val="000000"/>
              <w:sz w:val="20"/>
              <w:szCs w:val="20"/>
            </w:rPr>
            <w:t xml:space="preserve">Dense Breasts: Answers to Commonly Asked Questions - NCI. </w:t>
          </w:r>
          <w:hyperlink r:id="rId13" w:history="1">
            <w:r w:rsidR="00E46CA0" w:rsidRPr="00DC4A31">
              <w:rPr>
                <w:rStyle w:val="Hyperlink"/>
                <w:rFonts w:ascii="Times New Roman" w:eastAsia="Times New Roman" w:hAnsi="Times New Roman" w:cs="Times New Roman"/>
                <w:sz w:val="20"/>
                <w:szCs w:val="20"/>
              </w:rPr>
              <w:t>https://www.cancer.gov/types/breast/screening/dense-breasts</w:t>
            </w:r>
          </w:hyperlink>
          <w:r w:rsidRPr="0094359E">
            <w:rPr>
              <w:rFonts w:ascii="Times New Roman" w:eastAsia="Times New Roman" w:hAnsi="Times New Roman" w:cs="Times New Roman"/>
              <w:color w:val="000000"/>
              <w:sz w:val="20"/>
              <w:szCs w:val="20"/>
            </w:rPr>
            <w:t>.</w:t>
          </w:r>
          <w:r w:rsidR="00E46CA0">
            <w:rPr>
              <w:rFonts w:ascii="Times New Roman" w:eastAsia="Times New Roman" w:hAnsi="Times New Roman" w:cs="Times New Roman"/>
              <w:color w:val="000000"/>
              <w:sz w:val="20"/>
              <w:szCs w:val="20"/>
            </w:rPr>
            <w:t xml:space="preserve"> </w:t>
          </w:r>
          <w:r w:rsidRPr="00E46CA0">
            <w:rPr>
              <w:rFonts w:ascii="Times New Roman" w:eastAsia="Times New Roman" w:hAnsi="Times New Roman" w:cs="Times New Roman"/>
              <w:b/>
              <w:bCs/>
              <w:color w:val="000000"/>
              <w:sz w:val="20"/>
              <w:szCs w:val="20"/>
            </w:rPr>
            <w:t>5.</w:t>
          </w:r>
          <w:r w:rsidR="00E46CA0">
            <w:rPr>
              <w:rFonts w:ascii="Times New Roman" w:eastAsia="Times New Roman" w:hAnsi="Times New Roman" w:cs="Times New Roman"/>
              <w:color w:val="000000"/>
              <w:sz w:val="20"/>
              <w:szCs w:val="20"/>
            </w:rPr>
            <w:t xml:space="preserve"> </w:t>
          </w:r>
          <w:r w:rsidRPr="008C2DC1">
            <w:rPr>
              <w:rFonts w:ascii="Times New Roman" w:eastAsia="Times New Roman" w:hAnsi="Times New Roman" w:cs="Times New Roman"/>
              <w:b/>
              <w:bCs/>
              <w:color w:val="000000"/>
              <w:sz w:val="20"/>
              <w:szCs w:val="20"/>
            </w:rPr>
            <w:t>De León, S. E.</w:t>
          </w:r>
          <w:r w:rsidRPr="0094359E">
            <w:rPr>
              <w:rFonts w:ascii="Times New Roman" w:eastAsia="Times New Roman" w:hAnsi="Times New Roman" w:cs="Times New Roman"/>
              <w:color w:val="000000"/>
              <w:sz w:val="20"/>
              <w:szCs w:val="20"/>
            </w:rPr>
            <w:t xml:space="preserve">, </w:t>
          </w:r>
          <w:proofErr w:type="spellStart"/>
          <w:r w:rsidRPr="0094359E">
            <w:rPr>
              <w:rFonts w:ascii="Times New Roman" w:eastAsia="Times New Roman" w:hAnsi="Times New Roman" w:cs="Times New Roman"/>
              <w:color w:val="000000"/>
              <w:sz w:val="20"/>
              <w:szCs w:val="20"/>
            </w:rPr>
            <w:t>Pupovac</w:t>
          </w:r>
          <w:proofErr w:type="spellEnd"/>
          <w:r w:rsidRPr="0094359E">
            <w:rPr>
              <w:rFonts w:ascii="Times New Roman" w:eastAsia="Times New Roman" w:hAnsi="Times New Roman" w:cs="Times New Roman"/>
              <w:color w:val="000000"/>
              <w:sz w:val="20"/>
              <w:szCs w:val="20"/>
            </w:rPr>
            <w:t xml:space="preserve">, A. &amp; McArthur, S. L. Three-Dimensional (3D) cell culture monitoring: Opportunities and challenges for impedance spectroscopy. </w:t>
          </w:r>
          <w:r w:rsidRPr="0094359E">
            <w:rPr>
              <w:rFonts w:ascii="Times New Roman" w:eastAsia="Times New Roman" w:hAnsi="Times New Roman" w:cs="Times New Roman"/>
              <w:i/>
              <w:iCs/>
              <w:color w:val="000000"/>
              <w:sz w:val="20"/>
              <w:szCs w:val="20"/>
            </w:rPr>
            <w:t>Biotechnology and Bioengineering</w:t>
          </w:r>
          <w:r w:rsidRPr="0094359E">
            <w:rPr>
              <w:rFonts w:ascii="Times New Roman" w:eastAsia="Times New Roman" w:hAnsi="Times New Roman" w:cs="Times New Roman"/>
              <w:color w:val="000000"/>
              <w:sz w:val="20"/>
              <w:szCs w:val="20"/>
            </w:rPr>
            <w:t xml:space="preserve"> vol. 117 1230–1240 (2020).</w:t>
          </w:r>
          <w:r w:rsidR="00E46CA0">
            <w:rPr>
              <w:rFonts w:ascii="Times New Roman" w:eastAsia="Times New Roman" w:hAnsi="Times New Roman" w:cs="Times New Roman"/>
              <w:color w:val="000000"/>
              <w:sz w:val="20"/>
              <w:szCs w:val="20"/>
            </w:rPr>
            <w:t xml:space="preserve"> </w:t>
          </w:r>
          <w:r w:rsidRPr="00E46CA0">
            <w:rPr>
              <w:rFonts w:ascii="Times New Roman" w:eastAsia="Times New Roman" w:hAnsi="Times New Roman" w:cs="Times New Roman"/>
              <w:b/>
              <w:bCs/>
              <w:color w:val="000000"/>
              <w:sz w:val="20"/>
              <w:szCs w:val="20"/>
            </w:rPr>
            <w:t>6.</w:t>
          </w:r>
          <w:r w:rsidR="00E46CA0">
            <w:rPr>
              <w:rFonts w:ascii="Times New Roman" w:eastAsia="Times New Roman" w:hAnsi="Times New Roman" w:cs="Times New Roman"/>
              <w:color w:val="000000"/>
              <w:sz w:val="20"/>
              <w:szCs w:val="20"/>
            </w:rPr>
            <w:t xml:space="preserve"> </w:t>
          </w:r>
          <w:proofErr w:type="spellStart"/>
          <w:r w:rsidRPr="0094359E">
            <w:rPr>
              <w:rFonts w:ascii="Times New Roman" w:eastAsia="Times New Roman" w:hAnsi="Times New Roman" w:cs="Times New Roman"/>
              <w:color w:val="000000"/>
              <w:sz w:val="20"/>
              <w:szCs w:val="20"/>
            </w:rPr>
            <w:t>Mirhoseini</w:t>
          </w:r>
          <w:proofErr w:type="spellEnd"/>
          <w:r w:rsidRPr="0094359E">
            <w:rPr>
              <w:rFonts w:ascii="Times New Roman" w:eastAsia="Times New Roman" w:hAnsi="Times New Roman" w:cs="Times New Roman"/>
              <w:color w:val="000000"/>
              <w:sz w:val="20"/>
              <w:szCs w:val="20"/>
            </w:rPr>
            <w:t xml:space="preserve">, M., </w:t>
          </w:r>
          <w:proofErr w:type="spellStart"/>
          <w:r w:rsidRPr="0094359E">
            <w:rPr>
              <w:rFonts w:ascii="Times New Roman" w:eastAsia="Times New Roman" w:hAnsi="Times New Roman" w:cs="Times New Roman"/>
              <w:color w:val="000000"/>
              <w:sz w:val="20"/>
              <w:szCs w:val="20"/>
            </w:rPr>
            <w:t>Gatabi</w:t>
          </w:r>
          <w:proofErr w:type="spellEnd"/>
          <w:r w:rsidRPr="0094359E">
            <w:rPr>
              <w:rFonts w:ascii="Times New Roman" w:eastAsia="Times New Roman" w:hAnsi="Times New Roman" w:cs="Times New Roman"/>
              <w:color w:val="000000"/>
              <w:sz w:val="20"/>
              <w:szCs w:val="20"/>
            </w:rPr>
            <w:t xml:space="preserve">, Z. R., Das, S., Joveini, S. &amp; </w:t>
          </w:r>
          <w:proofErr w:type="spellStart"/>
          <w:r w:rsidRPr="0094359E">
            <w:rPr>
              <w:rFonts w:ascii="Times New Roman" w:eastAsia="Times New Roman" w:hAnsi="Times New Roman" w:cs="Times New Roman"/>
              <w:color w:val="000000"/>
              <w:sz w:val="20"/>
              <w:szCs w:val="20"/>
            </w:rPr>
            <w:t>Gatabi</w:t>
          </w:r>
          <w:proofErr w:type="spellEnd"/>
          <w:r w:rsidRPr="0094359E">
            <w:rPr>
              <w:rFonts w:ascii="Times New Roman" w:eastAsia="Times New Roman" w:hAnsi="Times New Roman" w:cs="Times New Roman"/>
              <w:color w:val="000000"/>
              <w:sz w:val="20"/>
              <w:szCs w:val="20"/>
            </w:rPr>
            <w:t xml:space="preserve">, I. R. Applications of Electrical Impedance Tomography in Neurology. </w:t>
          </w:r>
          <w:r w:rsidRPr="0094359E">
            <w:rPr>
              <w:rFonts w:ascii="Times New Roman" w:eastAsia="Times New Roman" w:hAnsi="Times New Roman" w:cs="Times New Roman"/>
              <w:i/>
              <w:iCs/>
              <w:color w:val="000000"/>
              <w:sz w:val="20"/>
              <w:szCs w:val="20"/>
            </w:rPr>
            <w:t xml:space="preserve">Basic Clin. </w:t>
          </w:r>
          <w:proofErr w:type="spellStart"/>
          <w:r w:rsidRPr="0094359E">
            <w:rPr>
              <w:rFonts w:ascii="Times New Roman" w:eastAsia="Times New Roman" w:hAnsi="Times New Roman" w:cs="Times New Roman"/>
              <w:i/>
              <w:iCs/>
              <w:color w:val="000000"/>
              <w:sz w:val="20"/>
              <w:szCs w:val="20"/>
            </w:rPr>
            <w:t>Neurosci</w:t>
          </w:r>
          <w:proofErr w:type="spellEnd"/>
          <w:r w:rsidRPr="0094359E">
            <w:rPr>
              <w:rFonts w:ascii="Times New Roman" w:eastAsia="Times New Roman" w:hAnsi="Times New Roman" w:cs="Times New Roman"/>
              <w:i/>
              <w:iCs/>
              <w:color w:val="000000"/>
              <w:sz w:val="20"/>
              <w:szCs w:val="20"/>
            </w:rPr>
            <w:t>.</w:t>
          </w:r>
          <w:r w:rsidRPr="0094359E">
            <w:rPr>
              <w:rFonts w:ascii="Times New Roman" w:eastAsia="Times New Roman" w:hAnsi="Times New Roman" w:cs="Times New Roman"/>
              <w:color w:val="000000"/>
              <w:sz w:val="20"/>
              <w:szCs w:val="20"/>
            </w:rPr>
            <w:t xml:space="preserve"> </w:t>
          </w:r>
          <w:r w:rsidRPr="00E46CA0">
            <w:rPr>
              <w:rFonts w:ascii="Times New Roman" w:eastAsia="Times New Roman" w:hAnsi="Times New Roman" w:cs="Times New Roman"/>
              <w:color w:val="000000"/>
              <w:sz w:val="20"/>
              <w:szCs w:val="20"/>
            </w:rPr>
            <w:t>13</w:t>
          </w:r>
          <w:r w:rsidRPr="0094359E">
            <w:rPr>
              <w:rFonts w:ascii="Times New Roman" w:eastAsia="Times New Roman" w:hAnsi="Times New Roman" w:cs="Times New Roman"/>
              <w:color w:val="000000"/>
              <w:sz w:val="20"/>
              <w:szCs w:val="20"/>
            </w:rPr>
            <w:t>, 595–607 (2022).</w:t>
          </w:r>
          <w:r w:rsidRPr="00E46CA0">
            <w:rPr>
              <w:rFonts w:ascii="Times New Roman" w:eastAsia="Times New Roman" w:hAnsi="Times New Roman" w:cs="Times New Roman"/>
              <w:b/>
              <w:bCs/>
              <w:color w:val="000000"/>
              <w:sz w:val="20"/>
              <w:szCs w:val="20"/>
            </w:rPr>
            <w:t>7.</w:t>
          </w:r>
          <w:r w:rsidR="008C2DC1">
            <w:rPr>
              <w:rFonts w:ascii="Times New Roman" w:eastAsia="Times New Roman" w:hAnsi="Times New Roman" w:cs="Times New Roman"/>
              <w:color w:val="000000"/>
              <w:sz w:val="20"/>
              <w:szCs w:val="20"/>
            </w:rPr>
            <w:t xml:space="preserve"> </w:t>
          </w:r>
          <w:r w:rsidRPr="0094359E">
            <w:rPr>
              <w:rFonts w:ascii="Times New Roman" w:eastAsia="Times New Roman" w:hAnsi="Times New Roman" w:cs="Times New Roman"/>
              <w:color w:val="000000"/>
              <w:sz w:val="20"/>
              <w:szCs w:val="20"/>
            </w:rPr>
            <w:t xml:space="preserve">Ceres, D. M., Mikkelson, W. M., Gregory, C. W., Marx, J. J. &amp; Gregory, W. D. Bioelectrical Impedance Analysis for Breast Cancer: Diagnosis, Prognosis, and Tissue Mapping. </w:t>
          </w:r>
          <w:r w:rsidRPr="0094359E">
            <w:rPr>
              <w:rFonts w:ascii="Times New Roman" w:eastAsia="Times New Roman" w:hAnsi="Times New Roman" w:cs="Times New Roman"/>
              <w:i/>
              <w:iCs/>
              <w:color w:val="000000"/>
              <w:sz w:val="20"/>
              <w:szCs w:val="20"/>
            </w:rPr>
            <w:t>Med. Res. Arch.</w:t>
          </w:r>
          <w:r w:rsidRPr="0094359E">
            <w:rPr>
              <w:rFonts w:ascii="Times New Roman" w:eastAsia="Times New Roman" w:hAnsi="Times New Roman" w:cs="Times New Roman"/>
              <w:color w:val="000000"/>
              <w:sz w:val="20"/>
              <w:szCs w:val="20"/>
            </w:rPr>
            <w:t xml:space="preserve"> </w:t>
          </w:r>
          <w:r w:rsidRPr="00E46CA0">
            <w:rPr>
              <w:rFonts w:ascii="Times New Roman" w:eastAsia="Times New Roman" w:hAnsi="Times New Roman" w:cs="Times New Roman"/>
              <w:color w:val="000000"/>
              <w:sz w:val="20"/>
              <w:szCs w:val="20"/>
            </w:rPr>
            <w:t>13</w:t>
          </w:r>
          <w:r w:rsidRPr="0094359E">
            <w:rPr>
              <w:rFonts w:ascii="Times New Roman" w:eastAsia="Times New Roman" w:hAnsi="Times New Roman" w:cs="Times New Roman"/>
              <w:color w:val="000000"/>
              <w:sz w:val="20"/>
              <w:szCs w:val="20"/>
            </w:rPr>
            <w:t>, (2025).</w:t>
          </w:r>
        </w:p>
      </w:sdtContent>
    </w:sdt>
    <w:p w14:paraId="3F66AFBD" w14:textId="77777777" w:rsidR="00F971A9" w:rsidRDefault="0070504A" w:rsidP="00F971A9">
      <w:pPr>
        <w:rPr>
          <w:rFonts w:ascii="Times New Roman" w:hAnsi="Times New Roman" w:cs="Times New Roman"/>
          <w:i/>
          <w:iCs/>
          <w:color w:val="0070C0"/>
          <w:sz w:val="24"/>
          <w:szCs w:val="24"/>
        </w:rPr>
      </w:pPr>
      <w:r>
        <w:rPr>
          <w:rFonts w:ascii="Times New Roman" w:hAnsi="Times New Roman" w:cs="Times New Roman"/>
          <w:i/>
          <w:iCs/>
          <w:color w:val="0070C0"/>
          <w:sz w:val="24"/>
          <w:szCs w:val="24"/>
        </w:rPr>
        <w:br w:type="page"/>
      </w:r>
      <w:r w:rsidR="00EA3EB7">
        <w:rPr>
          <w:rFonts w:ascii="Times New Roman" w:hAnsi="Times New Roman" w:cs="Times New Roman"/>
          <w:b/>
          <w:bCs/>
          <w:sz w:val="24"/>
          <w:szCs w:val="24"/>
        </w:rPr>
        <w:lastRenderedPageBreak/>
        <w:t>PROJECT ALIGNMENT WITH UN SUSTAINABLE DEVELOPMENT GOALS</w:t>
      </w:r>
    </w:p>
    <w:p w14:paraId="5DE1F418" w14:textId="75B16609" w:rsidR="00EA3EB7" w:rsidRPr="00F971A9" w:rsidRDefault="009C323F" w:rsidP="009C323F">
      <w:pPr>
        <w:jc w:val="both"/>
        <w:rPr>
          <w:rFonts w:ascii="Times New Roman" w:hAnsi="Times New Roman" w:cs="Times New Roman"/>
          <w:i/>
          <w:iCs/>
          <w:color w:val="0070C0"/>
          <w:sz w:val="24"/>
          <w:szCs w:val="24"/>
        </w:rPr>
      </w:pPr>
      <w:r w:rsidRPr="009C323F">
        <w:rPr>
          <w:rFonts w:ascii="Times New Roman" w:eastAsiaTheme="majorEastAsia" w:hAnsi="Times New Roman" w:cs="Times New Roman"/>
          <w:color w:val="000000" w:themeColor="text1"/>
          <w:sz w:val="24"/>
          <w:szCs w:val="24"/>
        </w:rPr>
        <w:t xml:space="preserve">This project aligns with UN Sustainable </w:t>
      </w:r>
      <w:r w:rsidRPr="009C323F">
        <w:rPr>
          <w:rFonts w:ascii="Times New Roman" w:eastAsiaTheme="majorEastAsia" w:hAnsi="Times New Roman" w:cs="Times New Roman"/>
          <w:b/>
          <w:bCs/>
          <w:i/>
          <w:iCs/>
          <w:color w:val="000000" w:themeColor="text1"/>
          <w:sz w:val="24"/>
          <w:szCs w:val="24"/>
        </w:rPr>
        <w:t>Development Goal 3: Good Health and Well-Being</w:t>
      </w:r>
      <w:r w:rsidRPr="009C323F">
        <w:rPr>
          <w:rFonts w:ascii="Times New Roman" w:eastAsiaTheme="majorEastAsia" w:hAnsi="Times New Roman" w:cs="Times New Roman"/>
          <w:color w:val="000000" w:themeColor="text1"/>
          <w:sz w:val="24"/>
          <w:szCs w:val="24"/>
        </w:rPr>
        <w:t>, which prioritises reducing premature mortality from non-communicable diseases such as cancer through improved early detection and prevention strategies</w:t>
      </w:r>
      <w:r w:rsidR="009B51E5" w:rsidRPr="009B51E5">
        <w:rPr>
          <w:rFonts w:ascii="Times New Roman" w:eastAsiaTheme="majorEastAsia" w:hAnsi="Times New Roman" w:cs="Times New Roman"/>
          <w:color w:val="000000" w:themeColor="text1"/>
          <w:sz w:val="24"/>
          <w:szCs w:val="24"/>
        </w:rPr>
        <w:t xml:space="preserve">. Cancer is best treated when caught early; however, marginalised communities often lack access to specialised equipment. It is therefore fundamental to develop a low-cost, easy-to-use device for breast cancer </w:t>
      </w:r>
      <w:r w:rsidR="00184147">
        <w:rPr>
          <w:rFonts w:ascii="Times New Roman" w:eastAsiaTheme="majorEastAsia" w:hAnsi="Times New Roman" w:cs="Times New Roman"/>
          <w:color w:val="000000" w:themeColor="text1"/>
          <w:sz w:val="24"/>
          <w:szCs w:val="24"/>
        </w:rPr>
        <w:t>screening</w:t>
      </w:r>
      <w:r w:rsidR="009B51E5" w:rsidRPr="009B51E5">
        <w:rPr>
          <w:rFonts w:ascii="Times New Roman" w:eastAsiaTheme="majorEastAsia" w:hAnsi="Times New Roman" w:cs="Times New Roman"/>
          <w:color w:val="000000" w:themeColor="text1"/>
          <w:sz w:val="24"/>
          <w:szCs w:val="24"/>
        </w:rPr>
        <w:t>. This proposal contributes to the development of such a device, while also reducing inequalities by empowering women to take control of their own health.</w:t>
      </w:r>
      <w:r w:rsidR="0080424F">
        <w:rPr>
          <w:rFonts w:ascii="Times New Roman" w:eastAsiaTheme="majorEastAsia" w:hAnsi="Times New Roman" w:cs="Times New Roman"/>
          <w:color w:val="000000" w:themeColor="text1"/>
          <w:sz w:val="24"/>
          <w:szCs w:val="24"/>
        </w:rPr>
        <w:t xml:space="preserve"> </w:t>
      </w:r>
      <w:r w:rsidR="0080424F" w:rsidRPr="0080424F">
        <w:rPr>
          <w:rFonts w:ascii="Times New Roman" w:eastAsiaTheme="majorEastAsia" w:hAnsi="Times New Roman" w:cs="Times New Roman"/>
          <w:color w:val="000000" w:themeColor="text1"/>
          <w:sz w:val="24"/>
          <w:szCs w:val="24"/>
        </w:rPr>
        <w:t xml:space="preserve">The project also contributes to </w:t>
      </w:r>
      <w:r w:rsidR="0080424F" w:rsidRPr="0080424F">
        <w:rPr>
          <w:rFonts w:ascii="Times New Roman" w:eastAsiaTheme="majorEastAsia" w:hAnsi="Times New Roman" w:cs="Times New Roman"/>
          <w:b/>
          <w:bCs/>
          <w:i/>
          <w:iCs/>
          <w:color w:val="000000" w:themeColor="text1"/>
          <w:sz w:val="24"/>
          <w:szCs w:val="24"/>
        </w:rPr>
        <w:t>SDG 10: Reduced Inequalities</w:t>
      </w:r>
      <w:r w:rsidR="0080424F" w:rsidRPr="0080424F">
        <w:rPr>
          <w:rFonts w:ascii="Times New Roman" w:eastAsiaTheme="majorEastAsia" w:hAnsi="Times New Roman" w:cs="Times New Roman"/>
          <w:color w:val="000000" w:themeColor="text1"/>
          <w:sz w:val="24"/>
          <w:szCs w:val="24"/>
        </w:rPr>
        <w:t xml:space="preserve"> by supporting the development of a low-cost screening technology that could improve access to breast health monitoring for women in remote or underserved communities.</w:t>
      </w:r>
    </w:p>
    <w:p w14:paraId="0A02851A" w14:textId="28E9BEBE" w:rsidR="00873C90" w:rsidRDefault="00873C90" w:rsidP="009B51E5">
      <w:pPr>
        <w:spacing w:before="240"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PROJECT ALIGNMENT WITH ENABLING </w:t>
      </w:r>
      <w:r w:rsidR="00A560F3">
        <w:rPr>
          <w:rFonts w:ascii="Times New Roman" w:hAnsi="Times New Roman" w:cs="Times New Roman"/>
          <w:b/>
          <w:bCs/>
          <w:sz w:val="24"/>
          <w:szCs w:val="24"/>
        </w:rPr>
        <w:t xml:space="preserve">IMPACT </w:t>
      </w:r>
      <w:r>
        <w:rPr>
          <w:rFonts w:ascii="Times New Roman" w:hAnsi="Times New Roman" w:cs="Times New Roman"/>
          <w:b/>
          <w:bCs/>
          <w:sz w:val="24"/>
          <w:szCs w:val="24"/>
        </w:rPr>
        <w:t>PLATFORMS</w:t>
      </w:r>
    </w:p>
    <w:p w14:paraId="52370C7D" w14:textId="7B72D11F" w:rsidR="00873C90" w:rsidRPr="006E2C8B" w:rsidRDefault="00BC0950" w:rsidP="00D77043">
      <w:pPr>
        <w:spacing w:before="240" w:after="0" w:line="240" w:lineRule="auto"/>
        <w:jc w:val="both"/>
        <w:rPr>
          <w:rFonts w:ascii="Times New Roman" w:hAnsi="Times New Roman" w:cs="Times New Roman"/>
          <w:sz w:val="24"/>
          <w:szCs w:val="24"/>
        </w:rPr>
      </w:pPr>
      <w:r w:rsidRPr="00BC0950">
        <w:rPr>
          <w:rFonts w:ascii="Times New Roman" w:eastAsiaTheme="majorEastAsia" w:hAnsi="Times New Roman" w:cs="Times New Roman"/>
          <w:color w:val="000000" w:themeColor="text1"/>
          <w:sz w:val="24"/>
          <w:szCs w:val="24"/>
        </w:rPr>
        <w:t xml:space="preserve">This project aligns with two of the Enabling Impact Platforms: </w:t>
      </w:r>
      <w:r w:rsidRPr="00BC0950">
        <w:rPr>
          <w:rFonts w:ascii="Times New Roman" w:eastAsiaTheme="majorEastAsia" w:hAnsi="Times New Roman" w:cs="Times New Roman"/>
          <w:b/>
          <w:bCs/>
          <w:i/>
          <w:iCs/>
          <w:color w:val="000000" w:themeColor="text1"/>
          <w:sz w:val="24"/>
          <w:szCs w:val="24"/>
        </w:rPr>
        <w:t>Advanced Materials, Manufacturing and Fabrication</w:t>
      </w:r>
      <w:r w:rsidRPr="00BC0950">
        <w:rPr>
          <w:rFonts w:ascii="Times New Roman" w:eastAsiaTheme="majorEastAsia" w:hAnsi="Times New Roman" w:cs="Times New Roman"/>
          <w:color w:val="000000" w:themeColor="text1"/>
          <w:sz w:val="24"/>
          <w:szCs w:val="24"/>
        </w:rPr>
        <w:t xml:space="preserve"> and </w:t>
      </w:r>
      <w:r w:rsidRPr="00BC0950">
        <w:rPr>
          <w:rFonts w:ascii="Times New Roman" w:eastAsiaTheme="majorEastAsia" w:hAnsi="Times New Roman" w:cs="Times New Roman"/>
          <w:b/>
          <w:bCs/>
          <w:i/>
          <w:iCs/>
          <w:color w:val="000000" w:themeColor="text1"/>
          <w:sz w:val="24"/>
          <w:szCs w:val="24"/>
        </w:rPr>
        <w:t>Biomedical Health and Innovation</w:t>
      </w:r>
      <w:r w:rsidRPr="00BC0950">
        <w:rPr>
          <w:rFonts w:ascii="Times New Roman" w:eastAsiaTheme="majorEastAsia" w:hAnsi="Times New Roman" w:cs="Times New Roman"/>
          <w:color w:val="000000" w:themeColor="text1"/>
          <w:sz w:val="24"/>
          <w:szCs w:val="24"/>
        </w:rPr>
        <w:t>. The funds obtained from this grant will serve to gather preliminary data for the fabrication of a flexible wearable device</w:t>
      </w:r>
      <w:r w:rsidR="00D2685F">
        <w:t xml:space="preserve">. </w:t>
      </w:r>
      <w:r w:rsidR="008E540A" w:rsidRPr="008E540A">
        <w:rPr>
          <w:rFonts w:ascii="Times New Roman" w:eastAsiaTheme="majorEastAsia" w:hAnsi="Times New Roman" w:cs="Times New Roman"/>
          <w:color w:val="000000" w:themeColor="text1"/>
          <w:sz w:val="24"/>
          <w:szCs w:val="24"/>
        </w:rPr>
        <w:t xml:space="preserve">The proposed system combines flexible conductive textiles, stretchable electrodes, and wearable sensing technologies, representing an emerging class of soft bioelectronic devices that align strongly with the goals of the </w:t>
      </w:r>
      <w:r w:rsidR="008E540A" w:rsidRPr="00D2685F">
        <w:rPr>
          <w:rFonts w:ascii="Times New Roman" w:eastAsiaTheme="majorEastAsia" w:hAnsi="Times New Roman" w:cs="Times New Roman"/>
          <w:i/>
          <w:iCs/>
          <w:color w:val="000000" w:themeColor="text1"/>
          <w:sz w:val="24"/>
          <w:szCs w:val="24"/>
        </w:rPr>
        <w:t xml:space="preserve">Advanced Materials, Manufacturing and Fabrication </w:t>
      </w:r>
      <w:r w:rsidR="008E540A" w:rsidRPr="008E540A">
        <w:rPr>
          <w:rFonts w:ascii="Times New Roman" w:eastAsiaTheme="majorEastAsia" w:hAnsi="Times New Roman" w:cs="Times New Roman"/>
          <w:color w:val="000000" w:themeColor="text1"/>
          <w:sz w:val="24"/>
          <w:szCs w:val="24"/>
        </w:rPr>
        <w:t>platform.</w:t>
      </w:r>
      <w:r w:rsidRPr="00BC0950">
        <w:rPr>
          <w:rFonts w:ascii="Times New Roman" w:eastAsiaTheme="majorEastAsia" w:hAnsi="Times New Roman" w:cs="Times New Roman"/>
          <w:color w:val="000000" w:themeColor="text1"/>
          <w:sz w:val="24"/>
          <w:szCs w:val="24"/>
        </w:rPr>
        <w:t xml:space="preserve"> The data obtained will be used towards the monitoring and screening of breast cancer, aligning with </w:t>
      </w:r>
      <w:r w:rsidRPr="00A866E1">
        <w:rPr>
          <w:rFonts w:ascii="Times New Roman" w:eastAsiaTheme="majorEastAsia" w:hAnsi="Times New Roman" w:cs="Times New Roman"/>
          <w:i/>
          <w:iCs/>
          <w:color w:val="000000" w:themeColor="text1"/>
          <w:sz w:val="24"/>
          <w:szCs w:val="24"/>
        </w:rPr>
        <w:t>Biomedical and Health Innovation</w:t>
      </w:r>
      <w:r w:rsidR="00A866E1">
        <w:rPr>
          <w:rFonts w:ascii="Times New Roman" w:eastAsiaTheme="majorEastAsia" w:hAnsi="Times New Roman" w:cs="Times New Roman"/>
          <w:color w:val="000000" w:themeColor="text1"/>
          <w:sz w:val="24"/>
          <w:szCs w:val="24"/>
        </w:rPr>
        <w:t xml:space="preserve"> </w:t>
      </w:r>
      <w:r w:rsidR="00A866E1">
        <w:rPr>
          <w:rFonts w:ascii="Times New Roman" w:eastAsiaTheme="majorEastAsia" w:hAnsi="Times New Roman" w:cs="Times New Roman"/>
          <w:i/>
          <w:iCs/>
          <w:color w:val="000000" w:themeColor="text1"/>
          <w:sz w:val="24"/>
          <w:szCs w:val="24"/>
        </w:rPr>
        <w:t>EIP</w:t>
      </w:r>
      <w:r w:rsidRPr="00BC0950">
        <w:rPr>
          <w:rFonts w:ascii="Times New Roman" w:eastAsiaTheme="majorEastAsia" w:hAnsi="Times New Roman" w:cs="Times New Roman"/>
          <w:color w:val="000000" w:themeColor="text1"/>
          <w:sz w:val="24"/>
          <w:szCs w:val="24"/>
        </w:rPr>
        <w:t xml:space="preserve">. Furthermore, this project solidifies RMIT's position with external collaborators, including </w:t>
      </w:r>
      <w:proofErr w:type="spellStart"/>
      <w:r w:rsidRPr="00BC0950">
        <w:rPr>
          <w:rFonts w:ascii="Times New Roman" w:eastAsiaTheme="majorEastAsia" w:hAnsi="Times New Roman" w:cs="Times New Roman"/>
          <w:color w:val="000000" w:themeColor="text1"/>
          <w:sz w:val="24"/>
          <w:szCs w:val="24"/>
        </w:rPr>
        <w:t>LifePool</w:t>
      </w:r>
      <w:proofErr w:type="spellEnd"/>
      <w:r w:rsidRPr="00BC0950">
        <w:rPr>
          <w:rFonts w:ascii="Times New Roman" w:eastAsiaTheme="majorEastAsia" w:hAnsi="Times New Roman" w:cs="Times New Roman"/>
          <w:color w:val="000000" w:themeColor="text1"/>
          <w:sz w:val="24"/>
          <w:szCs w:val="24"/>
        </w:rPr>
        <w:t xml:space="preserve"> at Peter Mac and the ACMD at St Vincent's Hospital, strengthening RMIT's standing in clinical translation and real-world impact outcomes</w:t>
      </w:r>
      <w:r w:rsidR="006E2C8B">
        <w:rPr>
          <w:rFonts w:ascii="Times New Roman" w:eastAsiaTheme="majorEastAsia" w:hAnsi="Times New Roman" w:cs="Times New Roman"/>
          <w:color w:val="000000" w:themeColor="text1"/>
          <w:sz w:val="24"/>
          <w:szCs w:val="24"/>
        </w:rPr>
        <w:t xml:space="preserve">.  </w:t>
      </w:r>
    </w:p>
    <w:p w14:paraId="54AA5B06" w14:textId="77777777" w:rsidR="00873C90" w:rsidRDefault="00873C90" w:rsidP="00B95A9C">
      <w:pPr>
        <w:spacing w:after="0" w:line="240" w:lineRule="auto"/>
        <w:rPr>
          <w:rFonts w:ascii="Times New Roman" w:hAnsi="Times New Roman" w:cs="Times New Roman"/>
          <w:sz w:val="24"/>
          <w:szCs w:val="24"/>
        </w:rPr>
      </w:pPr>
    </w:p>
    <w:p w14:paraId="26AA6614" w14:textId="72C77DD6" w:rsidR="001A59D0" w:rsidRDefault="00873C90" w:rsidP="001A59D0">
      <w:pPr>
        <w:spacing w:after="0" w:line="240" w:lineRule="auto"/>
        <w:rPr>
          <w:rFonts w:ascii="Times New Roman" w:hAnsi="Times New Roman" w:cs="Times New Roman"/>
          <w:sz w:val="24"/>
          <w:szCs w:val="24"/>
        </w:rPr>
      </w:pPr>
      <w:r>
        <w:rPr>
          <w:rFonts w:ascii="Times New Roman" w:hAnsi="Times New Roman" w:cs="Times New Roman"/>
          <w:b/>
          <w:bCs/>
          <w:sz w:val="24"/>
          <w:szCs w:val="24"/>
        </w:rPr>
        <w:t>PROJECT SUSTAINABILITY</w:t>
      </w:r>
    </w:p>
    <w:p w14:paraId="758BEC7B" w14:textId="77777777" w:rsidR="00FF1C32" w:rsidRDefault="00230E6F" w:rsidP="00230E6F">
      <w:pPr>
        <w:spacing w:before="240" w:after="0" w:line="240" w:lineRule="auto"/>
        <w:jc w:val="both"/>
        <w:rPr>
          <w:rFonts w:ascii="Times New Roman" w:hAnsi="Times New Roman" w:cs="Times New Roman"/>
          <w:sz w:val="24"/>
          <w:szCs w:val="24"/>
        </w:rPr>
      </w:pPr>
      <w:r w:rsidRPr="00230E6F">
        <w:rPr>
          <w:rFonts w:ascii="Times New Roman" w:hAnsi="Times New Roman" w:cs="Times New Roman"/>
          <w:sz w:val="24"/>
          <w:szCs w:val="24"/>
        </w:rPr>
        <w:t xml:space="preserve">I supervise a PhD student who is currently working with me on this project, ensuring continuity going forward. </w:t>
      </w:r>
      <w:r w:rsidR="00FF1C32" w:rsidRPr="00FF1C32">
        <w:rPr>
          <w:rFonts w:ascii="Times New Roman" w:hAnsi="Times New Roman" w:cs="Times New Roman"/>
          <w:sz w:val="24"/>
          <w:szCs w:val="24"/>
        </w:rPr>
        <w:t>The data generated through this project will position the team to pursue larger external funding opportunities, including NHMRC and MRFF schemes, while also supporting ongoing collaboration with clinical partners and potential industry translation pathways.</w:t>
      </w:r>
    </w:p>
    <w:p w14:paraId="4943A71F" w14:textId="7CA8DF50" w:rsidR="00873C90" w:rsidRPr="00873C90" w:rsidRDefault="00230E6F" w:rsidP="00230E6F">
      <w:pPr>
        <w:spacing w:before="240" w:after="0" w:line="240" w:lineRule="auto"/>
        <w:jc w:val="both"/>
        <w:rPr>
          <w:rFonts w:ascii="Times New Roman" w:hAnsi="Times New Roman" w:cs="Times New Roman"/>
          <w:sz w:val="24"/>
          <w:szCs w:val="24"/>
        </w:rPr>
      </w:pPr>
      <w:r w:rsidRPr="00230E6F">
        <w:rPr>
          <w:rFonts w:ascii="Times New Roman" w:hAnsi="Times New Roman" w:cs="Times New Roman"/>
          <w:sz w:val="24"/>
          <w:szCs w:val="24"/>
        </w:rPr>
        <w:t xml:space="preserve">Furthermore, given my firm belief in the potential of this technology, the preliminary data could also be used to support the establishment of a new company focused on the development of this device. I believe this device has the potential to help hundreds of women around the world who either lack access to specialised imaging or avoid regular checks due to discomfort </w:t>
      </w:r>
      <w:r w:rsidR="003E7BC4">
        <w:rPr>
          <w:rFonts w:ascii="Times New Roman" w:hAnsi="Times New Roman" w:cs="Times New Roman"/>
          <w:sz w:val="24"/>
          <w:szCs w:val="24"/>
        </w:rPr>
        <w:t xml:space="preserve">- </w:t>
      </w:r>
      <w:r w:rsidRPr="00230E6F">
        <w:rPr>
          <w:rFonts w:ascii="Times New Roman" w:hAnsi="Times New Roman" w:cs="Times New Roman"/>
          <w:sz w:val="24"/>
          <w:szCs w:val="24"/>
        </w:rPr>
        <w:t xml:space="preserve">a need that has been further validated by experts in the field, including </w:t>
      </w:r>
      <w:proofErr w:type="spellStart"/>
      <w:r w:rsidRPr="00230E6F">
        <w:rPr>
          <w:rFonts w:ascii="Times New Roman" w:hAnsi="Times New Roman" w:cs="Times New Roman"/>
          <w:sz w:val="24"/>
          <w:szCs w:val="24"/>
        </w:rPr>
        <w:t>BreastScreen</w:t>
      </w:r>
      <w:proofErr w:type="spellEnd"/>
      <w:r w:rsidRPr="00230E6F">
        <w:rPr>
          <w:rFonts w:ascii="Times New Roman" w:hAnsi="Times New Roman" w:cs="Times New Roman"/>
          <w:sz w:val="24"/>
          <w:szCs w:val="24"/>
        </w:rPr>
        <w:t xml:space="preserve"> Victoria.</w:t>
      </w:r>
    </w:p>
    <w:p w14:paraId="04A07E55" w14:textId="77777777" w:rsidR="00EA3EB7" w:rsidRPr="00EA3EB7" w:rsidRDefault="00EA3EB7" w:rsidP="00B95A9C">
      <w:pPr>
        <w:spacing w:after="0" w:line="240" w:lineRule="auto"/>
        <w:rPr>
          <w:rFonts w:ascii="Times New Roman" w:hAnsi="Times New Roman" w:cs="Times New Roman"/>
          <w:sz w:val="24"/>
          <w:szCs w:val="24"/>
        </w:rPr>
      </w:pPr>
    </w:p>
    <w:sectPr w:rsidR="00EA3EB7" w:rsidRPr="00EA3EB7" w:rsidSect="00EA3EB7">
      <w:headerReference w:type="default" r:id="rId14"/>
      <w:footerReference w:type="default" r:id="rId15"/>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B875" w14:textId="77777777" w:rsidR="007933E1" w:rsidRDefault="007933E1" w:rsidP="00873C90">
      <w:pPr>
        <w:spacing w:after="0" w:line="240" w:lineRule="auto"/>
      </w:pPr>
      <w:r>
        <w:separator/>
      </w:r>
    </w:p>
  </w:endnote>
  <w:endnote w:type="continuationSeparator" w:id="0">
    <w:p w14:paraId="0600F799" w14:textId="77777777" w:rsidR="007933E1" w:rsidRDefault="007933E1" w:rsidP="00873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696599"/>
      <w:docPartObj>
        <w:docPartGallery w:val="Page Numbers (Bottom of Page)"/>
        <w:docPartUnique/>
      </w:docPartObj>
    </w:sdtPr>
    <w:sdtEndPr>
      <w:rPr>
        <w:noProof/>
      </w:rPr>
    </w:sdtEndPr>
    <w:sdtContent>
      <w:p w14:paraId="7E6D8C09" w14:textId="2B17DB9E" w:rsidR="00873C90" w:rsidRDefault="00873C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C39458" w14:textId="77777777" w:rsidR="00873C90" w:rsidRDefault="00873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8A5D" w14:textId="77777777" w:rsidR="007933E1" w:rsidRDefault="007933E1" w:rsidP="00873C90">
      <w:pPr>
        <w:spacing w:after="0" w:line="240" w:lineRule="auto"/>
      </w:pPr>
      <w:r>
        <w:separator/>
      </w:r>
    </w:p>
  </w:footnote>
  <w:footnote w:type="continuationSeparator" w:id="0">
    <w:p w14:paraId="02E3E64A" w14:textId="77777777" w:rsidR="007933E1" w:rsidRDefault="007933E1" w:rsidP="00873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BB72" w14:textId="11721927" w:rsidR="00873C90" w:rsidRPr="00873C90" w:rsidRDefault="00873C90">
    <w:pPr>
      <w:pStyle w:val="Head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8240" behindDoc="0" locked="0" layoutInCell="0" allowOverlap="1" wp14:anchorId="1FCEDD57" wp14:editId="0301363D">
              <wp:simplePos x="0" y="0"/>
              <wp:positionH relativeFrom="page">
                <wp:posOffset>0</wp:posOffset>
              </wp:positionH>
              <wp:positionV relativeFrom="page">
                <wp:posOffset>190500</wp:posOffset>
              </wp:positionV>
              <wp:extent cx="7560310" cy="273050"/>
              <wp:effectExtent l="0" t="0" r="0" b="12700"/>
              <wp:wrapNone/>
              <wp:docPr id="1" name="MSIPCM69e244ccb59fe5c5adf95a2c" descr="{&quot;HashCode&quot;:1610746136,&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CDB87AF" w14:textId="3C65F7F0" w:rsidR="00873C90" w:rsidRPr="00873C90" w:rsidRDefault="00873C90" w:rsidP="00873C90">
                          <w:pPr>
                            <w:spacing w:after="0"/>
                            <w:jc w:val="center"/>
                            <w:rPr>
                              <w:rFonts w:ascii="Calibri" w:hAnsi="Calibri" w:cs="Calibri"/>
                              <w:color w:val="EEDC00"/>
                              <w:sz w:val="24"/>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CEDD57" id="_x0000_t202" coordsize="21600,21600" o:spt="202" path="m,l,21600r21600,l21600,xe">
              <v:stroke joinstyle="miter"/>
              <v:path gradientshapeok="t" o:connecttype="rect"/>
            </v:shapetype>
            <v:shape id="MSIPCM69e244ccb59fe5c5adf95a2c" o:spid="_x0000_s1027" type="#_x0000_t202" alt="{&quot;HashCode&quot;:1610746136,&quot;Height&quot;:841.0,&quot;Width&quot;:595.0,&quot;Placement&quot;:&quot;Header&quot;,&quot;Index&quot;:&quot;Primary&quot;,&quot;Section&quot;:1,&quot;Top&quot;:0.0,&quot;Left&quot;:0.0}" style="position:absolute;margin-left:0;margin-top:1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" o:allowincell="f" filled="f" stroked="f" strokeweight=".5pt">
              <v:textbox inset=",0,,0">
                <w:txbxContent>
                  <w:p w14:paraId="7CDB87AF" w14:textId="3C65F7F0" w:rsidR="00873C90" w:rsidRPr="00873C90" w:rsidRDefault="00873C90" w:rsidP="00873C90">
                    <w:pPr>
                      <w:spacing w:after="0"/>
                      <w:jc w:val="center"/>
                      <w:rPr>
                        <w:rFonts w:ascii="Calibri" w:hAnsi="Calibri" w:cs="Calibri"/>
                        <w:color w:val="EEDC00"/>
                        <w:sz w:val="24"/>
                      </w:rPr>
                    </w:pPr>
                  </w:p>
                </w:txbxContent>
              </v:textbox>
              <w10:wrap anchorx="page" anchory="page"/>
            </v:shape>
          </w:pict>
        </mc:Fallback>
      </mc:AlternateContent>
    </w:r>
    <w:r w:rsidR="00FB30B1">
      <w:rPr>
        <w:rFonts w:ascii="Times New Roman" w:hAnsi="Times New Roman" w:cs="Times New Roman"/>
        <w:sz w:val="20"/>
        <w:szCs w:val="20"/>
      </w:rPr>
      <w:t>The Smart Bra: Enabling Rapid and Simple Breast</w:t>
    </w:r>
    <w:r w:rsidR="002E2918">
      <w:rPr>
        <w:rFonts w:ascii="Times New Roman" w:hAnsi="Times New Roman" w:cs="Times New Roman"/>
        <w:sz w:val="20"/>
        <w:szCs w:val="20"/>
      </w:rPr>
      <w:t xml:space="preserve"> Cancer </w:t>
    </w:r>
    <w:r w:rsidR="00BB754C">
      <w:rPr>
        <w:rFonts w:ascii="Times New Roman" w:hAnsi="Times New Roman" w:cs="Times New Roman"/>
        <w:sz w:val="20"/>
        <w:szCs w:val="20"/>
      </w:rPr>
      <w:t>Screening</w:t>
    </w:r>
    <w:r w:rsidR="002E2918">
      <w:rPr>
        <w:rFonts w:ascii="Times New Roman" w:hAnsi="Times New Roman" w:cs="Times New Roman"/>
        <w:sz w:val="20"/>
        <w:szCs w:val="20"/>
      </w:rPr>
      <w:tab/>
      <w:t>Sorel De Leon Vergar</w:t>
    </w:r>
    <w:r w:rsidR="00E75262">
      <w:rPr>
        <w:rFonts w:ascii="Times New Roman" w:hAnsi="Times New Roman" w:cs="Times New Roman"/>
        <w:sz w:val="20"/>
        <w:szCs w:val="20"/>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34"/>
    <w:multiLevelType w:val="multilevel"/>
    <w:tmpl w:val="A0A2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8955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B7"/>
    <w:rsid w:val="00000D75"/>
    <w:rsid w:val="00030CA8"/>
    <w:rsid w:val="0004428D"/>
    <w:rsid w:val="00067ED8"/>
    <w:rsid w:val="000A5BA1"/>
    <w:rsid w:val="001022EB"/>
    <w:rsid w:val="001027CB"/>
    <w:rsid w:val="00144BEC"/>
    <w:rsid w:val="00175241"/>
    <w:rsid w:val="00184147"/>
    <w:rsid w:val="001934CB"/>
    <w:rsid w:val="001A59D0"/>
    <w:rsid w:val="001A7520"/>
    <w:rsid w:val="001B1FC1"/>
    <w:rsid w:val="001C4D1A"/>
    <w:rsid w:val="001E746C"/>
    <w:rsid w:val="002075F7"/>
    <w:rsid w:val="0021121F"/>
    <w:rsid w:val="00213C50"/>
    <w:rsid w:val="00222B6A"/>
    <w:rsid w:val="00224451"/>
    <w:rsid w:val="00230E6F"/>
    <w:rsid w:val="002337DA"/>
    <w:rsid w:val="00250A7A"/>
    <w:rsid w:val="00290514"/>
    <w:rsid w:val="002B285F"/>
    <w:rsid w:val="002B2B92"/>
    <w:rsid w:val="002E281A"/>
    <w:rsid w:val="002E2918"/>
    <w:rsid w:val="00320A06"/>
    <w:rsid w:val="00320F64"/>
    <w:rsid w:val="00345365"/>
    <w:rsid w:val="00347348"/>
    <w:rsid w:val="0035127A"/>
    <w:rsid w:val="003730BE"/>
    <w:rsid w:val="003A5798"/>
    <w:rsid w:val="003A7079"/>
    <w:rsid w:val="003E7BC4"/>
    <w:rsid w:val="003F7DCC"/>
    <w:rsid w:val="0041372A"/>
    <w:rsid w:val="00421772"/>
    <w:rsid w:val="00447A2A"/>
    <w:rsid w:val="00461951"/>
    <w:rsid w:val="005265E7"/>
    <w:rsid w:val="00532FA2"/>
    <w:rsid w:val="005427B3"/>
    <w:rsid w:val="00570EAB"/>
    <w:rsid w:val="00575093"/>
    <w:rsid w:val="005A34ED"/>
    <w:rsid w:val="005B5D60"/>
    <w:rsid w:val="005E64B8"/>
    <w:rsid w:val="006114A4"/>
    <w:rsid w:val="00627FEB"/>
    <w:rsid w:val="006376D6"/>
    <w:rsid w:val="006633F1"/>
    <w:rsid w:val="00681DBC"/>
    <w:rsid w:val="006B31EB"/>
    <w:rsid w:val="006C2701"/>
    <w:rsid w:val="006E2C8B"/>
    <w:rsid w:val="006E5BD2"/>
    <w:rsid w:val="006E6DD1"/>
    <w:rsid w:val="006F233E"/>
    <w:rsid w:val="006F7A14"/>
    <w:rsid w:val="00701729"/>
    <w:rsid w:val="0070504A"/>
    <w:rsid w:val="00705296"/>
    <w:rsid w:val="00715F68"/>
    <w:rsid w:val="00733F8B"/>
    <w:rsid w:val="00746EDC"/>
    <w:rsid w:val="007629C0"/>
    <w:rsid w:val="007660F2"/>
    <w:rsid w:val="00776D00"/>
    <w:rsid w:val="00777AE4"/>
    <w:rsid w:val="00787FED"/>
    <w:rsid w:val="007933E1"/>
    <w:rsid w:val="007979FC"/>
    <w:rsid w:val="007A02BD"/>
    <w:rsid w:val="007A386C"/>
    <w:rsid w:val="007A50AA"/>
    <w:rsid w:val="00803C9F"/>
    <w:rsid w:val="0080424F"/>
    <w:rsid w:val="00855394"/>
    <w:rsid w:val="008649A0"/>
    <w:rsid w:val="00864EC7"/>
    <w:rsid w:val="00870CE1"/>
    <w:rsid w:val="00872EAC"/>
    <w:rsid w:val="00873C90"/>
    <w:rsid w:val="008C2DC1"/>
    <w:rsid w:val="008C6DA6"/>
    <w:rsid w:val="008C7EEB"/>
    <w:rsid w:val="008E540A"/>
    <w:rsid w:val="008E79C5"/>
    <w:rsid w:val="009154E9"/>
    <w:rsid w:val="0094359E"/>
    <w:rsid w:val="00965183"/>
    <w:rsid w:val="00985F57"/>
    <w:rsid w:val="009B0912"/>
    <w:rsid w:val="009B4F50"/>
    <w:rsid w:val="009B51E5"/>
    <w:rsid w:val="009C323F"/>
    <w:rsid w:val="009D4035"/>
    <w:rsid w:val="009D56A3"/>
    <w:rsid w:val="009E6916"/>
    <w:rsid w:val="00A014D4"/>
    <w:rsid w:val="00A05BD7"/>
    <w:rsid w:val="00A52DCC"/>
    <w:rsid w:val="00A560F3"/>
    <w:rsid w:val="00A65074"/>
    <w:rsid w:val="00A72913"/>
    <w:rsid w:val="00A821BE"/>
    <w:rsid w:val="00A866E1"/>
    <w:rsid w:val="00A91B79"/>
    <w:rsid w:val="00AA57D2"/>
    <w:rsid w:val="00AA6A6C"/>
    <w:rsid w:val="00AB4AA3"/>
    <w:rsid w:val="00AD0817"/>
    <w:rsid w:val="00AD4507"/>
    <w:rsid w:val="00AE5E66"/>
    <w:rsid w:val="00B031C3"/>
    <w:rsid w:val="00B539C4"/>
    <w:rsid w:val="00B677CA"/>
    <w:rsid w:val="00B94531"/>
    <w:rsid w:val="00B95A9C"/>
    <w:rsid w:val="00BA58CF"/>
    <w:rsid w:val="00BB41C5"/>
    <w:rsid w:val="00BB754C"/>
    <w:rsid w:val="00BC0950"/>
    <w:rsid w:val="00BE0A00"/>
    <w:rsid w:val="00BE0B54"/>
    <w:rsid w:val="00BE5193"/>
    <w:rsid w:val="00BE6EB1"/>
    <w:rsid w:val="00BF3671"/>
    <w:rsid w:val="00BF388C"/>
    <w:rsid w:val="00C0359F"/>
    <w:rsid w:val="00C204D8"/>
    <w:rsid w:val="00C33843"/>
    <w:rsid w:val="00C3501F"/>
    <w:rsid w:val="00C510BC"/>
    <w:rsid w:val="00C53233"/>
    <w:rsid w:val="00C76120"/>
    <w:rsid w:val="00C95BA4"/>
    <w:rsid w:val="00D2685F"/>
    <w:rsid w:val="00D35A5E"/>
    <w:rsid w:val="00D60A52"/>
    <w:rsid w:val="00D76F4A"/>
    <w:rsid w:val="00D77043"/>
    <w:rsid w:val="00D816C7"/>
    <w:rsid w:val="00D83C17"/>
    <w:rsid w:val="00D87DBF"/>
    <w:rsid w:val="00DB5E50"/>
    <w:rsid w:val="00DC34E6"/>
    <w:rsid w:val="00DC4CC7"/>
    <w:rsid w:val="00E152C6"/>
    <w:rsid w:val="00E2684D"/>
    <w:rsid w:val="00E2759D"/>
    <w:rsid w:val="00E447BD"/>
    <w:rsid w:val="00E46BEE"/>
    <w:rsid w:val="00E46CA0"/>
    <w:rsid w:val="00E5776D"/>
    <w:rsid w:val="00E61C4C"/>
    <w:rsid w:val="00E73E43"/>
    <w:rsid w:val="00E75262"/>
    <w:rsid w:val="00E77C77"/>
    <w:rsid w:val="00E81679"/>
    <w:rsid w:val="00E93140"/>
    <w:rsid w:val="00E95FDC"/>
    <w:rsid w:val="00EA3EB7"/>
    <w:rsid w:val="00EB4422"/>
    <w:rsid w:val="00EC5B9B"/>
    <w:rsid w:val="00EE4CFC"/>
    <w:rsid w:val="00F00D1D"/>
    <w:rsid w:val="00F20DA3"/>
    <w:rsid w:val="00F2433C"/>
    <w:rsid w:val="00F26322"/>
    <w:rsid w:val="00F275D7"/>
    <w:rsid w:val="00F45176"/>
    <w:rsid w:val="00F52A7F"/>
    <w:rsid w:val="00F66FE7"/>
    <w:rsid w:val="00F766F2"/>
    <w:rsid w:val="00F967F3"/>
    <w:rsid w:val="00F971A9"/>
    <w:rsid w:val="00FB0776"/>
    <w:rsid w:val="00FB30B1"/>
    <w:rsid w:val="00FB39F9"/>
    <w:rsid w:val="00FC4DE6"/>
    <w:rsid w:val="00FF1C3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47140"/>
  <w15:chartTrackingRefBased/>
  <w15:docId w15:val="{25D09EDF-206C-4464-A0D3-47390EFE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A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C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3C90"/>
  </w:style>
  <w:style w:type="paragraph" w:styleId="Footer">
    <w:name w:val="footer"/>
    <w:basedOn w:val="Normal"/>
    <w:link w:val="FooterChar"/>
    <w:uiPriority w:val="99"/>
    <w:unhideWhenUsed/>
    <w:rsid w:val="00873C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C90"/>
  </w:style>
  <w:style w:type="character" w:styleId="Hyperlink">
    <w:name w:val="Hyperlink"/>
    <w:basedOn w:val="DefaultParagraphFont"/>
    <w:uiPriority w:val="99"/>
    <w:unhideWhenUsed/>
    <w:rsid w:val="00965183"/>
    <w:rPr>
      <w:color w:val="0563C1" w:themeColor="hyperlink"/>
      <w:u w:val="single"/>
    </w:rPr>
  </w:style>
  <w:style w:type="character" w:styleId="UnresolvedMention">
    <w:name w:val="Unresolved Mention"/>
    <w:basedOn w:val="DefaultParagraphFont"/>
    <w:uiPriority w:val="99"/>
    <w:semiHidden/>
    <w:unhideWhenUsed/>
    <w:rsid w:val="00965183"/>
    <w:rPr>
      <w:color w:val="605E5C"/>
      <w:shd w:val="clear" w:color="auto" w:fill="E1DFDD"/>
    </w:rPr>
  </w:style>
  <w:style w:type="character" w:customStyle="1" w:styleId="Heading1Char">
    <w:name w:val="Heading 1 Char"/>
    <w:basedOn w:val="DefaultParagraphFont"/>
    <w:link w:val="Heading1"/>
    <w:uiPriority w:val="9"/>
    <w:rsid w:val="00AB4AA3"/>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FB30B1"/>
    <w:rPr>
      <w:sz w:val="16"/>
      <w:szCs w:val="16"/>
    </w:rPr>
  </w:style>
  <w:style w:type="paragraph" w:styleId="CommentText">
    <w:name w:val="annotation text"/>
    <w:basedOn w:val="Normal"/>
    <w:link w:val="CommentTextChar"/>
    <w:uiPriority w:val="99"/>
    <w:semiHidden/>
    <w:unhideWhenUsed/>
    <w:rsid w:val="00FB30B1"/>
    <w:pPr>
      <w:spacing w:line="240" w:lineRule="auto"/>
    </w:pPr>
    <w:rPr>
      <w:sz w:val="20"/>
      <w:szCs w:val="20"/>
    </w:rPr>
  </w:style>
  <w:style w:type="character" w:customStyle="1" w:styleId="CommentTextChar">
    <w:name w:val="Comment Text Char"/>
    <w:basedOn w:val="DefaultParagraphFont"/>
    <w:link w:val="CommentText"/>
    <w:uiPriority w:val="99"/>
    <w:semiHidden/>
    <w:rsid w:val="00FB30B1"/>
    <w:rPr>
      <w:sz w:val="20"/>
      <w:szCs w:val="20"/>
    </w:rPr>
  </w:style>
  <w:style w:type="paragraph" w:styleId="CommentSubject">
    <w:name w:val="annotation subject"/>
    <w:basedOn w:val="CommentText"/>
    <w:next w:val="CommentText"/>
    <w:link w:val="CommentSubjectChar"/>
    <w:uiPriority w:val="99"/>
    <w:semiHidden/>
    <w:unhideWhenUsed/>
    <w:rsid w:val="00FB30B1"/>
    <w:rPr>
      <w:b/>
      <w:bCs/>
    </w:rPr>
  </w:style>
  <w:style w:type="character" w:customStyle="1" w:styleId="CommentSubjectChar">
    <w:name w:val="Comment Subject Char"/>
    <w:basedOn w:val="CommentTextChar"/>
    <w:link w:val="CommentSubject"/>
    <w:uiPriority w:val="99"/>
    <w:semiHidden/>
    <w:rsid w:val="00FB30B1"/>
    <w:rPr>
      <w:b/>
      <w:bCs/>
      <w:sz w:val="20"/>
      <w:szCs w:val="20"/>
    </w:rPr>
  </w:style>
  <w:style w:type="character" w:styleId="Emphasis">
    <w:name w:val="Emphasis"/>
    <w:basedOn w:val="DefaultParagraphFont"/>
    <w:uiPriority w:val="20"/>
    <w:qFormat/>
    <w:rsid w:val="006C2701"/>
    <w:rPr>
      <w:i/>
      <w:iCs/>
    </w:rPr>
  </w:style>
  <w:style w:type="paragraph" w:styleId="Caption">
    <w:name w:val="caption"/>
    <w:basedOn w:val="Normal"/>
    <w:next w:val="Normal"/>
    <w:uiPriority w:val="35"/>
    <w:unhideWhenUsed/>
    <w:qFormat/>
    <w:rsid w:val="00144BEC"/>
    <w:pPr>
      <w:spacing w:after="200" w:line="240" w:lineRule="auto"/>
    </w:pPr>
    <w:rPr>
      <w:i/>
      <w:iCs/>
      <w:color w:val="44546A" w:themeColor="text2"/>
      <w:sz w:val="18"/>
      <w:szCs w:val="18"/>
    </w:rPr>
  </w:style>
  <w:style w:type="paragraph" w:styleId="Bibliography">
    <w:name w:val="Bibliography"/>
    <w:basedOn w:val="Normal"/>
    <w:next w:val="Normal"/>
    <w:uiPriority w:val="37"/>
    <w:semiHidden/>
    <w:unhideWhenUsed/>
    <w:rsid w:val="00855394"/>
  </w:style>
  <w:style w:type="character" w:styleId="PlaceholderText">
    <w:name w:val="Placeholder Text"/>
    <w:basedOn w:val="DefaultParagraphFont"/>
    <w:uiPriority w:val="99"/>
    <w:semiHidden/>
    <w:rsid w:val="006E5BD2"/>
    <w:rPr>
      <w:color w:val="666666"/>
    </w:rPr>
  </w:style>
  <w:style w:type="character" w:styleId="FollowedHyperlink">
    <w:name w:val="FollowedHyperlink"/>
    <w:basedOn w:val="DefaultParagraphFont"/>
    <w:uiPriority w:val="99"/>
    <w:semiHidden/>
    <w:unhideWhenUsed/>
    <w:rsid w:val="0070504A"/>
    <w:rPr>
      <w:color w:val="954F72" w:themeColor="followedHyperlink"/>
      <w:u w:val="single"/>
    </w:rPr>
  </w:style>
  <w:style w:type="paragraph" w:styleId="ListParagraph">
    <w:name w:val="List Paragraph"/>
    <w:basedOn w:val="Normal"/>
    <w:uiPriority w:val="34"/>
    <w:qFormat/>
    <w:rsid w:val="00E46C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78851">
      <w:marLeft w:val="640"/>
      <w:marRight w:val="0"/>
      <w:marTop w:val="0"/>
      <w:marBottom w:val="0"/>
      <w:divBdr>
        <w:top w:val="none" w:sz="0" w:space="0" w:color="auto"/>
        <w:left w:val="none" w:sz="0" w:space="0" w:color="auto"/>
        <w:bottom w:val="none" w:sz="0" w:space="0" w:color="auto"/>
        <w:right w:val="none" w:sz="0" w:space="0" w:color="auto"/>
      </w:divBdr>
    </w:div>
    <w:div w:id="324937925">
      <w:marLeft w:val="640"/>
      <w:marRight w:val="0"/>
      <w:marTop w:val="0"/>
      <w:marBottom w:val="0"/>
      <w:divBdr>
        <w:top w:val="none" w:sz="0" w:space="0" w:color="auto"/>
        <w:left w:val="none" w:sz="0" w:space="0" w:color="auto"/>
        <w:bottom w:val="none" w:sz="0" w:space="0" w:color="auto"/>
        <w:right w:val="none" w:sz="0" w:space="0" w:color="auto"/>
      </w:divBdr>
    </w:div>
    <w:div w:id="359162770">
      <w:marLeft w:val="640"/>
      <w:marRight w:val="0"/>
      <w:marTop w:val="0"/>
      <w:marBottom w:val="0"/>
      <w:divBdr>
        <w:top w:val="none" w:sz="0" w:space="0" w:color="auto"/>
        <w:left w:val="none" w:sz="0" w:space="0" w:color="auto"/>
        <w:bottom w:val="none" w:sz="0" w:space="0" w:color="auto"/>
        <w:right w:val="none" w:sz="0" w:space="0" w:color="auto"/>
      </w:divBdr>
    </w:div>
    <w:div w:id="372731125">
      <w:marLeft w:val="640"/>
      <w:marRight w:val="0"/>
      <w:marTop w:val="0"/>
      <w:marBottom w:val="0"/>
      <w:divBdr>
        <w:top w:val="none" w:sz="0" w:space="0" w:color="auto"/>
        <w:left w:val="none" w:sz="0" w:space="0" w:color="auto"/>
        <w:bottom w:val="none" w:sz="0" w:space="0" w:color="auto"/>
        <w:right w:val="none" w:sz="0" w:space="0" w:color="auto"/>
      </w:divBdr>
    </w:div>
    <w:div w:id="654993221">
      <w:marLeft w:val="640"/>
      <w:marRight w:val="0"/>
      <w:marTop w:val="0"/>
      <w:marBottom w:val="0"/>
      <w:divBdr>
        <w:top w:val="none" w:sz="0" w:space="0" w:color="auto"/>
        <w:left w:val="none" w:sz="0" w:space="0" w:color="auto"/>
        <w:bottom w:val="none" w:sz="0" w:space="0" w:color="auto"/>
        <w:right w:val="none" w:sz="0" w:space="0" w:color="auto"/>
      </w:divBdr>
    </w:div>
    <w:div w:id="678967750">
      <w:marLeft w:val="640"/>
      <w:marRight w:val="0"/>
      <w:marTop w:val="0"/>
      <w:marBottom w:val="0"/>
      <w:divBdr>
        <w:top w:val="none" w:sz="0" w:space="0" w:color="auto"/>
        <w:left w:val="none" w:sz="0" w:space="0" w:color="auto"/>
        <w:bottom w:val="none" w:sz="0" w:space="0" w:color="auto"/>
        <w:right w:val="none" w:sz="0" w:space="0" w:color="auto"/>
      </w:divBdr>
    </w:div>
    <w:div w:id="724716768">
      <w:marLeft w:val="640"/>
      <w:marRight w:val="0"/>
      <w:marTop w:val="0"/>
      <w:marBottom w:val="0"/>
      <w:divBdr>
        <w:top w:val="none" w:sz="0" w:space="0" w:color="auto"/>
        <w:left w:val="none" w:sz="0" w:space="0" w:color="auto"/>
        <w:bottom w:val="none" w:sz="0" w:space="0" w:color="auto"/>
        <w:right w:val="none" w:sz="0" w:space="0" w:color="auto"/>
      </w:divBdr>
    </w:div>
    <w:div w:id="1273587265">
      <w:marLeft w:val="640"/>
      <w:marRight w:val="0"/>
      <w:marTop w:val="0"/>
      <w:marBottom w:val="0"/>
      <w:divBdr>
        <w:top w:val="none" w:sz="0" w:space="0" w:color="auto"/>
        <w:left w:val="none" w:sz="0" w:space="0" w:color="auto"/>
        <w:bottom w:val="none" w:sz="0" w:space="0" w:color="auto"/>
        <w:right w:val="none" w:sz="0" w:space="0" w:color="auto"/>
      </w:divBdr>
    </w:div>
    <w:div w:id="1307275763">
      <w:marLeft w:val="640"/>
      <w:marRight w:val="0"/>
      <w:marTop w:val="0"/>
      <w:marBottom w:val="0"/>
      <w:divBdr>
        <w:top w:val="none" w:sz="0" w:space="0" w:color="auto"/>
        <w:left w:val="none" w:sz="0" w:space="0" w:color="auto"/>
        <w:bottom w:val="none" w:sz="0" w:space="0" w:color="auto"/>
        <w:right w:val="none" w:sz="0" w:space="0" w:color="auto"/>
      </w:divBdr>
    </w:div>
    <w:div w:id="1372530934">
      <w:marLeft w:val="640"/>
      <w:marRight w:val="0"/>
      <w:marTop w:val="0"/>
      <w:marBottom w:val="0"/>
      <w:divBdr>
        <w:top w:val="none" w:sz="0" w:space="0" w:color="auto"/>
        <w:left w:val="none" w:sz="0" w:space="0" w:color="auto"/>
        <w:bottom w:val="none" w:sz="0" w:space="0" w:color="auto"/>
        <w:right w:val="none" w:sz="0" w:space="0" w:color="auto"/>
      </w:divBdr>
    </w:div>
    <w:div w:id="1377388075">
      <w:marLeft w:val="640"/>
      <w:marRight w:val="0"/>
      <w:marTop w:val="0"/>
      <w:marBottom w:val="0"/>
      <w:divBdr>
        <w:top w:val="none" w:sz="0" w:space="0" w:color="auto"/>
        <w:left w:val="none" w:sz="0" w:space="0" w:color="auto"/>
        <w:bottom w:val="none" w:sz="0" w:space="0" w:color="auto"/>
        <w:right w:val="none" w:sz="0" w:space="0" w:color="auto"/>
      </w:divBdr>
    </w:div>
    <w:div w:id="1464618015">
      <w:marLeft w:val="640"/>
      <w:marRight w:val="0"/>
      <w:marTop w:val="0"/>
      <w:marBottom w:val="0"/>
      <w:divBdr>
        <w:top w:val="none" w:sz="0" w:space="0" w:color="auto"/>
        <w:left w:val="none" w:sz="0" w:space="0" w:color="auto"/>
        <w:bottom w:val="none" w:sz="0" w:space="0" w:color="auto"/>
        <w:right w:val="none" w:sz="0" w:space="0" w:color="auto"/>
      </w:divBdr>
    </w:div>
    <w:div w:id="1559591944">
      <w:bodyDiv w:val="1"/>
      <w:marLeft w:val="0"/>
      <w:marRight w:val="0"/>
      <w:marTop w:val="0"/>
      <w:marBottom w:val="0"/>
      <w:divBdr>
        <w:top w:val="none" w:sz="0" w:space="0" w:color="auto"/>
        <w:left w:val="none" w:sz="0" w:space="0" w:color="auto"/>
        <w:bottom w:val="none" w:sz="0" w:space="0" w:color="auto"/>
        <w:right w:val="none" w:sz="0" w:space="0" w:color="auto"/>
      </w:divBdr>
    </w:div>
    <w:div w:id="1617297534">
      <w:marLeft w:val="640"/>
      <w:marRight w:val="0"/>
      <w:marTop w:val="0"/>
      <w:marBottom w:val="0"/>
      <w:divBdr>
        <w:top w:val="none" w:sz="0" w:space="0" w:color="auto"/>
        <w:left w:val="none" w:sz="0" w:space="0" w:color="auto"/>
        <w:bottom w:val="none" w:sz="0" w:space="0" w:color="auto"/>
        <w:right w:val="none" w:sz="0" w:space="0" w:color="auto"/>
      </w:divBdr>
    </w:div>
    <w:div w:id="1838688121">
      <w:marLeft w:val="640"/>
      <w:marRight w:val="0"/>
      <w:marTop w:val="0"/>
      <w:marBottom w:val="0"/>
      <w:divBdr>
        <w:top w:val="none" w:sz="0" w:space="0" w:color="auto"/>
        <w:left w:val="none" w:sz="0" w:space="0" w:color="auto"/>
        <w:bottom w:val="none" w:sz="0" w:space="0" w:color="auto"/>
        <w:right w:val="none" w:sz="0" w:space="0" w:color="auto"/>
      </w:divBdr>
    </w:div>
    <w:div w:id="1905216269">
      <w:marLeft w:val="640"/>
      <w:marRight w:val="0"/>
      <w:marTop w:val="0"/>
      <w:marBottom w:val="0"/>
      <w:divBdr>
        <w:top w:val="none" w:sz="0" w:space="0" w:color="auto"/>
        <w:left w:val="none" w:sz="0" w:space="0" w:color="auto"/>
        <w:bottom w:val="none" w:sz="0" w:space="0" w:color="auto"/>
        <w:right w:val="none" w:sz="0" w:space="0" w:color="auto"/>
      </w:divBdr>
    </w:div>
    <w:div w:id="206459736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ancer.gov/types/breast/screening/dense-breast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who.int/news-room/fact-sheets/detail/breast-cancer"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EF95A0B-94E0-C740-B3B1-BB036D5D7520}"/>
      </w:docPartPr>
      <w:docPartBody>
        <w:p w:rsidR="002A3212" w:rsidRDefault="00815B48">
          <w:r w:rsidRPr="00DC4A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48"/>
    <w:rsid w:val="00154709"/>
    <w:rsid w:val="002337DA"/>
    <w:rsid w:val="002A3212"/>
    <w:rsid w:val="00815B48"/>
    <w:rsid w:val="00820AE0"/>
    <w:rsid w:val="00832965"/>
    <w:rsid w:val="00836574"/>
    <w:rsid w:val="00A52DCC"/>
    <w:rsid w:val="00C55C26"/>
    <w:rsid w:val="00F00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5B4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B2D91F-31C5-7F40-8081-3AFE0B486AFE}">
  <we:reference id="f78a3046-9e99-4300-aa2b-5814002b01a2" version="1.55.1.0" store="EXCatalog" storeType="EXCatalog"/>
  <we:alternateReferences>
    <we:reference id="WA104382081" version="1.55.1.0" store="en-AU" storeType="OMEX"/>
  </we:alternateReferences>
  <we:properties>
    <we:property name="MENDELEY_BIBLIOGRAPHY_IS_DIRTY" value="true"/>
    <we:property name="MENDELEY_BIBLIOGRAPHY_LAST_MODIFIED" value="1773112349274"/>
    <we:property name="MENDELEY_CITATIONS" value="[{&quot;citationID&quot;:&quot;MENDELEY_CITATION_845c795c-41d2-4a7d-b6fc-4071afe0847f&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&quot;,&quot;citationItems&quot;:[{&quot;id&quot;:&quot;581bffe9-2d36-3ae6-8db1-aedce8d68547&quot;,&quot;itemData&quot;:{&quot;type&quot;:&quot;webpage&quot;,&quot;id&quot;:&quot;581bffe9-2d36-3ae6-8db1-aedce8d68547&quot;,&quot;title&quot;:&quot;Breast cancer&quot;,&quot;accessed&quot;:{&quot;date-parts&quot;:[[2026,3,10]]},&quot;URL&quot;:&quot;https://www.who.int/news-room/fact-sheets/detail/breast-cancer&quot;,&quot;container-title-short&quot;:&quot;&quot;},&quot;isTemporary&quot;:false}]},{&quot;citationID&quot;:&quot;MENDELEY_CITATION_4374fb47-845a-4e3a-a7c1-38de708d468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&quot;,&quot;citationItems&quot;:[{&quot;id&quot;:&quot;ec9a5fad-3c20-3aed-b0ea-1e628067f057&quot;,&quot;itemData&quot;:{&quot;type&quot;:&quot;article-journal&quot;,&quot;id&quot;:&quot;ec9a5fad-3c20-3aed-b0ea-1e628067f057&quot;,&quot;title&quot;:&quot;Breast Cancer Detection Using Low-Frequency Bioimpedance Device&quot;,&quot;author&quot;:[{&quot;family&quot;:&quot;Mansouri&quot;,&quot;given&quot;:&quot;Sofiene&quot;,&quot;parse-names&quot;:false,&quot;dropping-particle&quot;:&quot;&quot;,&quot;non-dropping-particle&quot;:&quot;&quot;},{&quot;family&quot;:&quot;Alhadidi&quot;,&quot;given&quot;:&quot;Tareq&quot;,&quot;parse-names&quot;:false,&quot;dropping-particle&quot;:&quot;&quot;,&quot;non-dropping-particle&quot;:&quot;&quot;},{&quot;family&quot;:&quot;Azouz&quot;,&quot;given&quot;:&quot;Marwa&quot;,&quot;parse-names&quot;:false,&quot;dropping-particle&quot;:&quot;Ben&quot;,&quot;non-dropping-particle&quot;:&quot;&quot;}],&quot;container-title&quot;:&quot;Breast Cancer : Targets and Therapy&quot;,&quot;accessed&quot;:{&quot;date-parts&quot;:[[2026,3,10]]},&quot;DOI&quot;:&quot;10.2147/BCTT.S274421&quot;,&quot;ISSN&quot;:&quot;11791314&quot;,&quot;PMID&quot;:&quot;32982399&quot;,&quot;URL&quot;:&quot;https://pmc.ncbi.nlm.nih.gov/articles/PMC7509336/&quot;,&quot;issued&quot;:{&quot;date-parts&quot;:[[2020]]},&quot;page&quot;:&quot;109&quot;,&quot;abstract&quot;:&quot;Early detection of breast cancer saves lives. Existing detecting techniques are invasive. Electrical bioimpedance is a noninvasive technique and has a high diagnostic potential. Methods: An impedance value different from the normal can predict a physiological abnormality. The idea is to use a designed bioimpedance device to early detect breast cancer. A low-frequency current (1 kHz, 0.9 mA) is injected to each breast to measure the extracellular resistances. The resistances of the two breasts are then measured, and if there is a significant difference, warning is displayed. The performance was tested on a set of reference resistors, and the validation was done in vitro on (Na+Cl-) solutions and in vivo on a group of forty volunteer women. Results: The results confirm that the electrical conductivity of an ionic solution is propor-tional to its concentration. The concentration and the resistance are strongly correlated (correlation coefficient of 0.97). The accuracy and the repeatability of the measures were satisfactory. Early detection means that we can detect small extracellular concentration variations into the breast (from 0.6 g/l). In vivo measurements made it possible to set the threshold at 50 ohm. If the difference between the two measured breast resistances is greater than this threshold, we advise the patient to consult a doctor promptly. Conclusion: The difference between measured resistances of the right and left breast is a pertinent parameter to early detect the presence of a cancer. The lowest resistance value (RR or RL) can provide information on the breast affected by the cancer (right or left). Various improvements in the system are possible but already the results are encouraging. In the future, this system could be integrated into a bra.&quot;,&quot;publisher&quot;:&quot;Dove Medical Press Ltd&quot;,&quot;volume&quot;:&quot;12&quot;,&quot;container-title-short&quot;:&quot;&quot;},&quot;isTemporary&quot;:false},{&quot;id&quot;:&quot;f32e4fdc-818f-3aea-ad8c-6baaccc24521&quot;,&quot;itemData&quot;:{&quot;type&quot;:&quot;article-journal&quot;,&quot;id&quot;:&quot;f32e4fdc-818f-3aea-ad8c-6baaccc24521&quot;,&quot;title&quot;:&quot;Bioimpedance spectroscopy for breast cancer-related lymphedema assessment: clinical practice guidelines&quot;,&quot;author&quot;:[{&quot;family&quot;:&quot;Shah&quot;,&quot;given&quot;:&quot;Chirag&quot;,&quot;parse-names&quot;:false,&quot;dropping-particle&quot;:&quot;&quot;,&quot;non-dropping-particle&quot;:&quot;&quot;},{&quot;family&quot;:&quot;Whitworth&quot;,&quot;given&quot;:&quot;Pat&quot;,&quot;parse-names&quot;:false,&quot;dropping-particle&quot;:&quot;&quot;,&quot;non-dropping-particle&quot;:&quot;&quot;},{&quot;family&quot;:&quot;Valente&quot;,&quot;given&quot;:&quot;Stephanie&quot;,&quot;parse-names&quot;:false,&quot;dropping-particle&quot;:&quot;&quot;,&quot;non-dropping-particle&quot;:&quot;&quot;},{&quot;family&quot;:&quot;Schwarz&quot;,&quot;given&quot;:&quot;Graham S.&quot;,&quot;parse-names&quot;:false,&quot;dropping-particle&quot;:&quot;&quot;,&quot;non-dropping-particle&quot;:&quot;&quot;},{&quot;family&quot;:&quot;Kruse&quot;,&quot;given&quot;:&quot;Megan&quot;,&quot;parse-names&quot;:false,&quot;dropping-particle&quot;:&quot;&quot;,&quot;non-dropping-particle&quot;:&quot;&quot;},{&quot;family&quot;:&quot;Kohli&quot;,&quot;given&quot;:&quot;Manpreet&quot;,&quot;parse-names&quot;:false,&quot;dropping-particle&quot;:&quot;&quot;,&quot;non-dropping-particle&quot;:&quot;&quot;},{&quot;family&quot;:&quot;Brownson&quot;,&quot;given&quot;:&quot;Kirstyn&quot;,&quot;parse-names&quot;:false,&quot;dropping-particle&quot;:&quot;&quot;,&quot;non-dropping-particle&quot;:&quot;&quot;},{&quot;family&quot;:&quot;Lawson&quot;,&quot;given&quot;:&quot;Laura&quot;,&quot;parse-names&quot;:false,&quot;dropping-particle&quot;:&quot;&quot;,&quot;non-dropping-particle&quot;:&quot;&quot;},{&quot;family&quot;:&quot;Dupree&quot;,&quot;given&quot;:&quot;Beth&quot;,&quot;parse-names&quot;:false,&quot;dropping-particle&quot;:&quot;&quot;,&quot;non-dropping-particle&quot;:&quot;&quot;},{&quot;family&quot;:&quot;Vicini&quot;,&quot;given&quot;:&quot;Frank A.&quot;,&quot;parse-names&quot;:false,&quot;dropping-particle&quot;:&quot;&quot;,&quot;non-dropping-particle&quot;:&quot;&quot;}],&quot;container-title&quot;:&quot;Breast Cancer Research and Treatment&quot;,&quot;container-title-short&quot;:&quot;Breast Cancer Res. Treat.&quot;,&quot;accessed&quot;:{&quot;date-parts&quot;:[[2026,3,10]]},&quot;DOI&quot;:&quot;10.1007/S10549-022-06850-7/FIGURES/1&quot;,&quot;ISSN&quot;:&quot;15737217&quot;,&quot;PMID&quot;:&quot;36566297&quot;,&quot;URL&quot;:&quot;https://link.springer.com/article/10.1007/s10549-022-06850-7&quot;,&quot;issued&quot;:{&quot;date-parts&quot;:[[2023,2,1]]},&quot;page&quot;:&quot;1-9&quot;,&quot;abstract&quot;:&quot;Purpose: Breast cancer-related lymphedema (BCRL) represents a significant concern for patients following breast cancer treatment, and assessment for BCRL represents a key component of survivorship efforts. Growing data has demonstrated the benefits of early detection and treatment of BCRL. Traditional diagnostic modalities are less able to detect reversible subclinical BCRL while newer techniques such as bioimpedance spectroscopy (BIS) have shown the ability to detect subclinical BCRL, allowing for early intervention and low rates of chronic BCRL with level I evidence. We present updated clinical practice guidelines for BIS utilization to assess for BCRL. Methods and Results: Review of the literature identified a randomized controlled trial and other published data which form the basis for the recommendations made. The final results of the PREVENT trial, with 3-year follow-up, demonstrated an absolute reduction of 11.3% and relative reduction of 59% in chronic BCRL (through utilization of compression garment therapy) with BIS as compared to tape measurement. This is in keeping with real-world data demonstrating the effectiveness of BIS in a prospective surveillance model. For optimal outcomes patients should receive an initial pre-treatment measurement and subsequently be followed at a minimum quarterly for first 3 years then biannually for years 4–5, then annually as appropriate, consistent with previous guidelines; the target for intervention has been changed from a change in L-Dex of 10 to 6.5. The lack of pre-operative measure does not preclude inclusion in the prospective surveillance model of care. Conclusion: The updated clinical practice guidelines present a standardized approach for a prospective model of care using BIS for BCRL assessment and supported by evidence from a randomized controlled trial as well as real-world data.&quot;,&quot;publisher&quot;:&quot;Springer&quot;,&quot;issue&quot;:&quot;1&quot;,&quot;volume&quot;:&quot;198&quot;},&quot;isTemporary&quot;:false}]},{&quot;citationID&quot;:&quot;MENDELEY_CITATION_c22ad20b-0a4f-4c61-8c83-7e69c139e23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&quot;,&quot;citationItems&quot;:[{&quot;id&quot;:&quot;581bffe9-2d36-3ae6-8db1-aedce8d68547&quot;,&quot;itemData&quot;:{&quot;type&quot;:&quot;webpage&quot;,&quot;id&quot;:&quot;581bffe9-2d36-3ae6-8db1-aedce8d68547&quot;,&quot;title&quot;:&quot;Breast cancer&quot;,&quot;accessed&quot;:{&quot;date-parts&quot;:[[2026,3,10]]},&quot;URL&quot;:&quot;https://www.who.int/news-room/fact-sheets/detail/breast-cancer&quot;,&quot;container-title-short&quot;:&quot;&quot;},&quot;isTemporary&quot;:false}]},{&quot;citationID&quot;:&quot;MENDELEY_CITATION_6d1b2def-df3b-454a-9359-3006d5926a1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&quot;,&quot;citationItems&quot;:[{&quot;id&quot;:&quot;581bffe9-2d36-3ae6-8db1-aedce8d68547&quot;,&quot;itemData&quot;:{&quot;type&quot;:&quot;webpage&quot;,&quot;id&quot;:&quot;581bffe9-2d36-3ae6-8db1-aedce8d68547&quot;,&quot;title&quot;:&quot;Breast cancer&quot;,&quot;accessed&quot;:{&quot;date-parts&quot;:[[2026,3,10]]},&quot;URL&quot;:&quot;https://www.who.int/news-room/fact-sheets/detail/breast-cancer&quot;,&quot;container-title-short&quot;:&quot;&quot;},&quot;isTemporary&quot;:false}]},{&quot;citationID&quot;:&quot;MENDELEY_CITATION_e33fdacd-7d7e-4b34-9494-f35f06d1680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&quot;,&quot;citationItems&quot;:[{&quot;id&quot;:&quot;2b01c1ef-3694-3c05-b766-a75900374f59&quot;,&quot;itemData&quot;:{&quot;type&quot;:&quot;webpage&quot;,&quot;id&quot;:&quot;2b01c1ef-3694-3c05-b766-a75900374f59&quot;,&quot;title&quot;:&quot;Dense Breasts: Answers to Commonly Asked Questions - NCI&quot;,&quot;accessed&quot;:{&quot;date-parts&quot;:[[2026,3,10]]},&quot;URL&quot;:&quot;https://www.cancer.gov/types/breast/screening/dense-breasts&quot;,&quot;container-title-short&quot;:&quot;&quot;},&quot;isTemporary&quot;:false}]},{&quot;citationID&quot;:&quot;MENDELEY_CITATION_abbfa2cf-a39e-434d-a38d-6ddf9cbc7db7&quot;,&quot;properties&quot;:{&quot;noteIndex&quot;:0},&quot;isEdited&quot;:false,&quot;manualOverride&quot;:{&quot;isManuallyOverridden&quot;:false,&quot;citeprocText&quot;:&quot;&lt;sup&gt;5–7&lt;/sup&gt;&quot;,&quot;manualOverrideText&quot;:&quot;&quot;},&quot;citationItems&quot;:[{&quot;id&quot;:&quot;306a9720-0793-39a2-a659-e2ab1eb53da1&quot;,&quot;itemData&quot;:{&quot;type&quot;:&quot;article&quot;,&quot;id&quot;:&quot;306a9720-0793-39a2-a659-e2ab1eb53da1&quot;,&quot;title&quot;:&quot;Three-Dimensional (3D) cell culture monitoring: Opportunities and challenges for impedance spectroscopy&quot;,&quot;author&quot;:[{&quot;family&quot;:&quot;León&quot;,&quot;given&quot;:&quot;Sorel E.&quot;,&quot;parse-names&quot;:false,&quot;dropping-particle&quot;:&quot;&quot;,&quot;non-dropping-particle&quot;:&quot;De&quot;},{&quot;family&quot;:&quot;Pupovac&quot;,&quot;given&quot;:&quot;Aleta&quot;,&quot;parse-names&quot;:false,&quot;dropping-particle&quot;:&quot;&quot;,&quot;non-dropping-particle&quot;:&quot;&quot;},{&quot;family&quot;:&quot;McArthur&quot;,&quot;given&quot;:&quot;Sally L.&quot;,&quot;parse-names&quot;:false,&quot;dropping-particle&quot;:&quot;&quot;,&quot;non-dropping-particle&quot;:&quot;&quot;}],&quot;container-title&quot;:&quot;Biotechnology and Bioengineering&quot;,&quot;container-title-short&quot;:&quot;Biotechnol. Bioeng.&quot;,&quot;accessed&quot;:{&quot;date-parts&quot;:[[2020,7,7]]},&quot;DOI&quot;:&quot;10.1002/bit.27270&quot;,&quot;ISSN&quot;:&quot;10970290&quot;,&quot;PMID&quot;:&quot;31956986&quot;,&quot;URL&quot;:&quot;https://onlinelibrary.wiley.com/doi/abs/10.1002/bit.27270&quot;,&quot;issued&quot;:{&quot;date-parts&quot;:[[2020,4,3]]},&quot;page&quot;:&quot;1230-1240&quot;,&quot;abstract&quot;:&quot;Three-dimensional (3D) cell culture has developed rapidly over the past 5–10 years with the goal of better replicating human physiology and tissue complexity in the laboratory. Quantifying cellular responses is fundamental in understanding how cells and tissues respond during their growth cycle and in response to external stimuli. There is a need to develop and validate tools that can give insight into cell number, viability, and distribution in real-time, nondestructively and without the use of stains or other labelling processes. Impedance spectroscopy can address all of these challenges and is currently used both commercially and in academic laboratories to measure cellular processes in 2D cell culture systems. However, its use in 3D cultures is not straight forward due to the complexity of the electrical circuit model of 3D tissues. In addition, there are challenges in the design and integration of electrodes within 3D cell culture systems. Researchers have used a range of strategies to implement impedance spectroscopy in 3D systems. This review examines electrode design, integration, and outcomes of a range of impedance spectroscopy studies and multiparametric systems relevant to 3D cell cultures. While these systems provide whole culture data, impedance tomography approaches have shown how this technique can be used to achieve spatial resolution. This review demonstrates how impedance spectroscopy and tomography can be used to provide real-time sensing in 3D cell cultures, but challenges remain in integrating electrodes without affecting cell culture functionality. If these challenges can be addressed and more realistic electrical models for 3D tissues developed, the implementation of impedance-based systems will be able to provide real-time, quantitative tracking of 3D cell culture systems.&quot;,&quot;publisher&quot;:&quot;John Wiley and Sons Inc.&quot;,&quot;issue&quot;:&quot;4&quot;,&quot;volume&quot;:&quot;117&quot;},&quot;isTemporary&quot;:false},{&quot;id&quot;:&quot;0fea04c5-b4a8-3751-96a2-a5e19446cf0b&quot;,&quot;itemData&quot;:{&quot;type&quot;:&quot;article-journal&quot;,&quot;id&quot;:&quot;0fea04c5-b4a8-3751-96a2-a5e19446cf0b&quot;,&quot;title&quot;:&quot;Applications of Electrical Impedance Tomography in Neurology&quot;,&quot;author&quot;:[{&quot;family&quot;:&quot;Mirhoseini&quot;,&quot;given&quot;:&quot;Mehri&quot;,&quot;parse-names&quot;:false,&quot;dropping-particle&quot;:&quot;&quot;,&quot;non-dropping-particle&quot;:&quot;&quot;},{&quot;family&quot;:&quot;Gatabi&quot;,&quot;given&quot;:&quot;Zahra Rezanejad&quot;,&quot;parse-names&quot;:false,&quot;dropping-particle&quot;:&quot;&quot;,&quot;non-dropping-particle&quot;:&quot;&quot;},{&quot;family&quot;:&quot;Das&quot;,&quot;given&quot;:&quot;Sayantan&quot;,&quot;parse-names&quot;:false,&quot;dropping-particle&quot;:&quot;&quot;,&quot;non-dropping-particle&quot;:&quot;&quot;},{&quot;family&quot;:&quot;Joveini&quot;,&quot;given&quot;:&quot;Sepideh&quot;,&quot;parse-names&quot;:false,&quot;dropping-particle&quot;:&quot;&quot;,&quot;non-dropping-particle&quot;:&quot;&quot;},{&quot;family&quot;:&quot;Gatabi&quot;,&quot;given&quot;:&quot;Iman Rezanezhad&quot;,&quot;parse-names&quot;:false,&quot;dropping-particle&quot;:&quot;&quot;,&quot;non-dropping-particle&quot;:&quot;&quot;}],&quot;container-title&quot;:&quot;Basic and clinical neuroscience&quot;,&quot;container-title-short&quot;:&quot;Basic Clin. Neurosci.&quot;,&quot;accessed&quot;:{&quot;date-parts&quot;:[[2026,3,10]]},&quot;DOI&quot;:&quot;10.32598/BCN.2021.3087.1&quot;,&quot;ISSN&quot;:&quot;2008-126X&quot;,&quot;PMID&quot;:&quot;37313030&quot;,&quot;URL&quot;:&quot;https://pubmed.ncbi.nlm.nih.gov/37313030/&quot;,&quot;issued&quot;:{&quot;date-parts&quot;:[[2022,9,1]]},&quot;page&quot;:&quot;595-607&quot;,&quot;abstract&quot;:&quot;Introduction: Electrical impedance tomography (EIT) is a non-invasive technique utilized in various medical applications, including brain imaging and other neurological diseases. Recognizing the physiological and anatomical characteristics of organs based on their electrical properties is one of the main applications of EIT, as each variety of tissue structure has its own electrical characteristics. The high potential of brain EIT is established in real-time supervision and early recognition of cerebral brain infarction, hemorrhage, and other diseases. In this paper, we review the studies on the neurological applications of EIT. Methods: EIT calculates the internal electrical conductivity distribution of an organ by measuring its surface impedance. A series of electrodes are placed on the surface of the target tissue, and small alternating currents are injected. The related voltages are then observed and analyzed. The electrical permittivity and conductivity distributions inside the tissue are reconstructed by measuring the electrode voltages. Results: The electrical characteristic of biological tissues is remarkably dependent on their structures. Some tissues are better electrical conductors than the others since they have more ions that can carry the electrical charges. This difference is attributed to changes in cellular water content, membrane properties, and destruction of tight junctions within cell membranes. Conclusion: EIT is an extremely practical device for brain imaging, capturing fast electrical activities in the brain, imaging epileptic seizures, detecting intracranial bleeding, detecting cerebral edema, and diagnosing stroke.&quot;,&quot;publisher&quot;:&quot;Basic Clin Neurosci&quot;,&quot;issue&quot;:&quot;5&quot;,&quot;volume&quot;:&quot;13&quot;},&quot;isTemporary&quot;:false},{&quot;id&quot;:&quot;0a26aa7f-fde0-3df1-80ab-0ffa8778a89e&quot;,&quot;itemData&quot;:{&quot;type&quot;:&quot;article-journal&quot;,&quot;id&quot;:&quot;0a26aa7f-fde0-3df1-80ab-0ffa8778a89e&quot;,&quot;title&quot;:&quot;Bioelectrical Impedance Analysis for Breast Cancer: Diagnosis, Prognosis, and Tissue Mapping&quot;,&quot;author&quot;:[{&quot;family&quot;:&quot;Ceres&quot;,&quot;given&quot;:&quot;Donato M.&quot;,&quot;parse-names&quot;:false,&quot;dropping-particle&quot;:&quot;&quot;,&quot;non-dropping-particle&quot;:&quot;&quot;},{&quot;family&quot;:&quot;Mikkelson&quot;,&quot;given&quot;:&quot;Wendy M.&quot;,&quot;parse-names&quot;:false,&quot;dropping-particle&quot;:&quot;&quot;,&quot;non-dropping-particle&quot;:&quot;&quot;},{&quot;family&quot;:&quot;Gregory&quot;,&quot;given&quot;:&quot;Christopher W.&quot;,&quot;parse-names&quot;:false,&quot;dropping-particle&quot;:&quot;&quot;,&quot;non-dropping-particle&quot;:&quot;&quot;},{&quot;family&quot;:&quot;Marx&quot;,&quot;given&quot;:&quot;James J.&quot;,&quot;parse-names&quot;:false,&quot;dropping-particle&quot;:&quot;&quot;,&quot;non-dropping-particle&quot;:&quot;&quot;},{&quot;family&quot;:&quot;Gregory&quot;,&quot;given&quot;:&quot;William D.&quot;,&quot;parse-names&quot;:false,&quot;dropping-particle&quot;:&quot;&quot;,&quot;non-dropping-particle&quot;:&quot;&quot;}],&quot;container-title&quot;:&quot;Medical Research Archives&quot;,&quot;container-title-short&quot;:&quot;Med. Res. Arch.&quot;,&quot;accessed&quot;:{&quot;date-parts&quot;:[[2026,3,10]]},&quot;DOI&quot;:&quot;10.18103/MRA.V13I5.6306&quot;,&quot;ISSN&quot;:&quot;2375-1924&quot;,&quot;URL&quot;:&quot;https://esmed.org/MRA/mra/article/view/6306&quot;,&quot;issued&quot;:{&quot;date-parts&quot;:[[2025,5,30]]},&quot;abstract&quot;:&quot;Breast cancer remains one of the most diagnosed malignancies, necessitating early detection and accurate prognostic assessment. Traditional imaging methods play a crucial role in screening but often lack specificity, particularly in patients with dense breast tissue. Histopathological examination is still the gold standard but is invasive and time-consuming.\nBioelectrical impedance analysis is a promising non-invasive method for detecting malignancies by examining tissue electrical properties. The Cole relaxation frequency (CRF), derived from impedance spectroscopy, effectively differentiates malignant from benign breast tissue and serves as a strong prognostic marker. Elevated CRF values correlate with changes in cellular structure and membrane polarization, helping to predict recurrence risk and metastatic potential.\nElectrical Property Enhanced Tomography represents a significant advancement over traditional electrical impedance-based imaging techniques by integrating external anatomical imaging modalities to enhance spatial resolution. This method uses anatomical data to guide impedance-based reconstructions, thereby effectively reducing the error and instability commonly associated with conventional approaches. As a result, the accuracy of tissue property mapping is substantially improved. In addition, the structured placement of electrodes, combined with the application of a conductive bolus, contributes to greater measurement consistency and reliability.\nBeyond breast cancer, intraoperative CRF and other impedance-derived features, combined with AI-driven machine learning algorithms, have shown promise for surgical margin assessment in dermal tissues, improving precision and workflow efficiency. This review summarizes more than two decades of the authors’ work on the use of bioelectrical impedance in cancer research and clinical applications.&quot;,&quot;publisher&quot;:&quot;Knowledge Enterprise Journals&quot;,&quot;issue&quot;:&quot;5&quot;,&quot;volume&quot;:&quot;13&quot;},&quot;isTemporary&quot;:false}],&quot;citationTag&quot;:&quot;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&quot;},{&quot;citationID&quot;:&quot;MENDELEY_CITATION_0e74539f-f375-40c0-ad21-8cce9d145127&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&quot;,&quot;citationItems&quot;:[{&quot;id&quot;:&quot;2b01c1ef-3694-3c05-b766-a75900374f59&quot;,&quot;itemData&quot;:{&quot;type&quot;:&quot;webpage&quot;,&quot;id&quot;:&quot;2b01c1ef-3694-3c05-b766-a75900374f59&quot;,&quot;title&quot;:&quot;Dense Breasts: Answers to Commonly Asked Questions - NCI&quot;,&quot;accessed&quot;:{&quot;date-parts&quot;:[[2026,3,10]]},&quot;URL&quot;:&quot;https://www.cancer.gov/types/breast/screening/dense-breasts&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e264438-1dfc-498b-8d15-b2ee3ce414cc" xsi:nil="true"/>
    <lcf76f155ced4ddcb4097134ff3c332f xmlns="ae264438-1dfc-498b-8d15-b2ee3ce414cc">
      <Terms xmlns="http://schemas.microsoft.com/office/infopath/2007/PartnerControls"/>
    </lcf76f155ced4ddcb4097134ff3c332f>
    <TaxCatchAll xmlns="d1543947-e1cf-4a64-9b18-c821455be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069F09E1C4B4F428B226A279CD4F79C" ma:contentTypeVersion="19" ma:contentTypeDescription="Create a new document." ma:contentTypeScope="" ma:versionID="113b1236383aabf6e7739355517fe481">
  <xsd:schema xmlns:xsd="http://www.w3.org/2001/XMLSchema" xmlns:xs="http://www.w3.org/2001/XMLSchema" xmlns:p="http://schemas.microsoft.com/office/2006/metadata/properties" xmlns:ns2="ae264438-1dfc-498b-8d15-b2ee3ce414cc" xmlns:ns3="d1543947-e1cf-4a64-9b18-c821455be929" targetNamespace="http://schemas.microsoft.com/office/2006/metadata/properties" ma:root="true" ma:fieldsID="08687b5f0723b17295de63e74707bd05" ns2:_="" ns3:_="">
    <xsd:import namespace="ae264438-1dfc-498b-8d15-b2ee3ce414cc"/>
    <xsd:import namespace="d1543947-e1cf-4a64-9b18-c821455be92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64438-1dfc-498b-8d15-b2ee3ce41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543947-e1cf-4a64-9b18-c821455be9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4152ef2-9f10-4ebf-a65b-6150bd42f2a8}" ma:internalName="TaxCatchAll" ma:showField="CatchAllData" ma:web="d1543947-e1cf-4a64-9b18-c821455be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DC565D-5056-4182-A83A-89E94FD7FEF9}">
  <ds:schemaRefs>
    <ds:schemaRef ds:uri="http://schemas.microsoft.com/office/2006/metadata/properties"/>
    <ds:schemaRef ds:uri="http://schemas.microsoft.com/office/infopath/2007/PartnerControls"/>
    <ds:schemaRef ds:uri="ae264438-1dfc-498b-8d15-b2ee3ce414cc"/>
    <ds:schemaRef ds:uri="d1543947-e1cf-4a64-9b18-c821455be929"/>
  </ds:schemaRefs>
</ds:datastoreItem>
</file>

<file path=customXml/itemProps2.xml><?xml version="1.0" encoding="utf-8"?>
<ds:datastoreItem xmlns:ds="http://schemas.openxmlformats.org/officeDocument/2006/customXml" ds:itemID="{CCBD335E-0E07-47B9-A49F-E34400B8EF16}">
  <ds:schemaRefs>
    <ds:schemaRef ds:uri="http://schemas.microsoft.com/sharepoint/v3/contenttype/forms"/>
  </ds:schemaRefs>
</ds:datastoreItem>
</file>

<file path=customXml/itemProps3.xml><?xml version="1.0" encoding="utf-8"?>
<ds:datastoreItem xmlns:ds="http://schemas.openxmlformats.org/officeDocument/2006/customXml" ds:itemID="{2CF4A657-230E-B443-B6FB-C8FB29E5E090}">
  <ds:schemaRefs>
    <ds:schemaRef ds:uri="http://schemas.openxmlformats.org/officeDocument/2006/bibliography"/>
  </ds:schemaRefs>
</ds:datastoreItem>
</file>

<file path=customXml/itemProps4.xml><?xml version="1.0" encoding="utf-8"?>
<ds:datastoreItem xmlns:ds="http://schemas.openxmlformats.org/officeDocument/2006/customXml" ds:itemID="{B3B9A321-00DD-46CC-91E3-9F7CBB0CE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264438-1dfc-498b-8d15-b2ee3ce414cc"/>
    <ds:schemaRef ds:uri="d1543947-e1cf-4a64-9b18-c821455be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b52b3a1-dbcb-41fb-a452-370cf542753f}"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5627</TotalTime>
  <Pages>3</Pages>
  <Words>1657</Words>
  <Characters>10009</Characters>
  <Application>Microsoft Office Word</Application>
  <DocSecurity>0</DocSecurity>
  <Lines>130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 Rogerson</dc:creator>
  <cp:keywords/>
  <dc:description/>
  <cp:lastModifiedBy>Sorel De Leon Vergara</cp:lastModifiedBy>
  <cp:revision>163</cp:revision>
  <dcterms:created xsi:type="dcterms:W3CDTF">2026-02-13T00:27:00Z</dcterms:created>
  <dcterms:modified xsi:type="dcterms:W3CDTF">2026-03-26T06:00:00Z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2022-02-18T03:47:43Z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a02dfd38-ffdc-4f6e-8012-0000b728261f</vt:lpwstr>
  </property>
  <property fmtid="{D5CDD505-2E9C-101B-9397-08002B2CF9AE}" pid="8" name="MSIP_Label_1b52b3a1-dbcb-41fb-a452-370cf542753f_ContentBits">
    <vt:lpwstr>0</vt:lpwstr>
  </property>
  <property fmtid="{D5CDD505-2E9C-101B-9397-08002B2CF9AE}" pid="9" name="ContentTypeId">
    <vt:lpwstr>0x0101000069F09E1C4B4F428B226A279CD4F79C</vt:lpwstr>
  </property>
  <property fmtid="{D5CDD505-2E9C-101B-9397-08002B2CF9AE}" pid="10" name="MediaServiceImageTags">
    <vt:lpwstr/>
  </property>
</Properties>
</file>