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Excitation-Transfer</w:t>
      </w:r>
      <w:r>
        <w:t xml:space="preserve"> </w:t>
      </w:r>
      <w:r>
        <w:t xml:space="preserve">Theory</w:t>
      </w:r>
    </w:p>
    <w:p>
      <w:pPr>
        <w:pStyle w:val="Author"/>
      </w:pPr>
      <w:r>
        <w:t xml:space="preserve">Sean</w:t>
      </w:r>
      <w:r>
        <w:t xml:space="preserve"> </w:t>
      </w:r>
      <w:r>
        <w:t xml:space="preserve">F.</w:t>
      </w:r>
      <w:r>
        <w:t xml:space="preserve"> </w:t>
      </w:r>
      <w:r>
        <w:t xml:space="preserve">O’Donovan</w:t>
      </w:r>
    </w:p>
    <w:bookmarkStart w:id="20" w:name="introduction"/>
    <w:p>
      <w:pPr>
        <w:pStyle w:val="Heading1"/>
      </w:pPr>
      <w:r>
        <w:t xml:space="preserve">Introduction</w:t>
      </w:r>
    </w:p>
    <w:p>
      <w:pPr>
        <w:pStyle w:val="FirstParagraph"/>
      </w:pPr>
      <w:r>
        <w:t xml:space="preserve">The moral panic about violent media (not to mention video games) that occurs today is not unique. The 1970s were a hotbed of debate and discussion about the issue, and the main question was what effect they had on behavior</w:t>
      </w:r>
      <w:r>
        <w:t xml:space="preserve"> </w:t>
      </w:r>
      <w:r>
        <w:t xml:space="preserve">(Bryant and Miron 2003, 32)</w:t>
      </w:r>
      <w:r>
        <w:t xml:space="preserve">. There were a variety of responses and answers to the question, but one stands out today. Excitation-transfer theory claims to answer the question of how intense media communications can alter emotions and behavior, while eventually being used to make jokes funnier</w:t>
      </w:r>
      <w:r>
        <w:t xml:space="preserve">(Cantor, Bryant, and Zillmann 1974)</w:t>
      </w:r>
      <w:r>
        <w:t xml:space="preserve">, make music sound better</w:t>
      </w:r>
      <w:r>
        <w:t xml:space="preserve">(Cantor and Zillmann 1973)</w:t>
      </w:r>
      <w:r>
        <w:t xml:space="preserve">, and to manipulate the aggression of a media consumer</w:t>
      </w:r>
      <w:r>
        <w:t xml:space="preserve"> </w:t>
      </w:r>
      <w:r>
        <w:t xml:space="preserve">(Zillmann and Bryant 1974)</w:t>
      </w:r>
      <w:r>
        <w:t xml:space="preserve">.</w:t>
      </w:r>
    </w:p>
    <w:p>
      <w:pPr>
        <w:pStyle w:val="BodyText"/>
      </w:pPr>
      <w:r>
        <w:t xml:space="preserve">Excitation-transfer theory is an extension of Schachter’s two-factor theory of emotion and Hull’s drive theory. Hull’s drive theory explains that a physical excitation can provide</w:t>
      </w:r>
      <w:r>
        <w:t xml:space="preserve"> </w:t>
      </w:r>
      <w:r>
        <w:t xml:space="preserve">“</w:t>
      </w:r>
      <w:r>
        <w:t xml:space="preserve">drive</w:t>
      </w:r>
      <w:r>
        <w:t xml:space="preserve">”</w:t>
      </w:r>
      <w:r>
        <w:t xml:space="preserve"> </w:t>
      </w:r>
      <w:r>
        <w:t xml:space="preserve">for behaviors which need it after the stimuli</w:t>
      </w:r>
      <w:r>
        <w:t xml:space="preserve"> </w:t>
      </w:r>
      <w:r>
        <w:t xml:space="preserve">(Bryant and Miron 2003, 33)</w:t>
      </w:r>
      <w:r>
        <w:t xml:space="preserve">. Schachter’s two-factor theory of emotion claims that emotion is made up of a person’s perception of non-emotion-specific internal physical excitation (a high energy state) and their attribution of a cognitive label (fearful, amused) based on perception of external, environmental cues</w:t>
      </w:r>
      <w:r>
        <w:t xml:space="preserve"> </w:t>
      </w:r>
      <w:r>
        <w:t xml:space="preserve">(Bryant and Miron 2003, 33)</w:t>
      </w:r>
      <w:r>
        <w:t xml:space="preserve">.</w:t>
      </w:r>
    </w:p>
    <w:p>
      <w:pPr>
        <w:pStyle w:val="BodyText"/>
      </w:pPr>
      <w:r>
        <w:t xml:space="preserve">Excitation-transfer theory maintains that emotion consists of a physical high energy state and a cognitive label. It suggests that emotional magnitude can be manipulated by a non-emotion-specific high energy physical state. In particular, it suggests that this physical excitation can be produced by communication, physical circumstances (like exercise or other adrenaline inducing activities), or other emotion. Then, that excitation can later be mistakenly attributed to a felt emotion, intensifying that emotion. For example, if someone thinks they’ve stepped on a snake, and is then shown that the snake isn’t real, they may become quite angry or very amused. The excitation from the fear transfers to the anger or amusement.</w:t>
      </w:r>
    </w:p>
    <w:p>
      <w:pPr>
        <w:pStyle w:val="BodyText"/>
      </w:pPr>
      <w:r>
        <w:t xml:space="preserve">This phenomenon and theory are interesting because they influence the flow of emotion; communication has the potential to influence and be influenced greatly by that emotion. Ultimately, to assess whether or not this theory is useful, we must examine its claims, including that all emotion is driven by a nonspecific physical excitation. To do this, we will explain the origins of excitation-transfer theory, discuss its evolution, and assess its validity in light of a changing landscape of literature.</w:t>
      </w:r>
    </w:p>
    <w:bookmarkEnd w:id="20"/>
    <w:bookmarkStart w:id="21" w:name="overview-of-excitation-transfer-theory"/>
    <w:p>
      <w:pPr>
        <w:pStyle w:val="Heading1"/>
      </w:pPr>
      <w:r>
        <w:t xml:space="preserve">Overview of Excitation-Transfer Theory</w:t>
      </w:r>
    </w:p>
    <w:p>
      <w:pPr>
        <w:pStyle w:val="FirstParagraph"/>
      </w:pPr>
      <w:r>
        <w:t xml:space="preserve">Excitation-transfer theory was defined in the 1970s by a series of studies by Dolf Zillmann, describing a theory that both includes and expands beyond the demonstrable effect in</w:t>
      </w:r>
      <w:r>
        <w:t xml:space="preserve"> </w:t>
      </w:r>
      <w:r>
        <w:t xml:space="preserve">Zillmann and Bryant (1974)</w:t>
      </w:r>
      <w:r>
        <w:t xml:space="preserve">. Its claims vary slightly over time, especially because some of the theories of emotion it is built on, namely Schachter’s two-factor theory of emotion, have issues with replication. There’s an incredible amount of overlap in Hull’s drive theory, Schachter’s misattribution theory, and Zillmann’s excitation-transfer theory</w:t>
      </w:r>
      <w:r>
        <w:t xml:space="preserve"> </w:t>
      </w:r>
      <w:r>
        <w:t xml:space="preserve">(Bryant and Miron 2003)</w:t>
      </w:r>
      <w:r>
        <w:t xml:space="preserve">.</w:t>
      </w:r>
    </w:p>
    <w:p>
      <w:pPr>
        <w:pStyle w:val="BodyText"/>
      </w:pPr>
      <w:r>
        <w:t xml:space="preserve">Schachter, Hull, and Zillmann all express that emotion has two parts: an excitation or arousal, and a cognitive label</w:t>
      </w:r>
      <w:r>
        <w:t xml:space="preserve"> </w:t>
      </w:r>
      <w:r>
        <w:t xml:space="preserve">(Bryant and Miron 2003)</w:t>
      </w:r>
      <w:r>
        <w:t xml:space="preserve">. The excitation is a physical state, and does not disperse quickly despite the ability to switch cognitive label near</w:t>
      </w:r>
      <w:r>
        <w:t xml:space="preserve"> </w:t>
      </w:r>
      <w:r>
        <w:t xml:space="preserve">instantaneously. Going forward, this physical high energy state will be referred to as excitation or arousal. Schachter suggests that this arousal can be misattributed to a cognitive label which isn’t the actual physical cause of the arousal, in what’s called the misattribution paradigm</w:t>
      </w:r>
      <w:r>
        <w:t xml:space="preserve"> </w:t>
      </w:r>
      <w:r>
        <w:t xml:space="preserve">(Cotton 1981)</w:t>
      </w:r>
      <w:r>
        <w:t xml:space="preserve">. This paradigm is very similar to excitation-transfer theory.</w:t>
      </w:r>
    </w:p>
    <w:p>
      <w:pPr>
        <w:pStyle w:val="BodyText"/>
      </w:pPr>
      <w:r>
        <w:t xml:space="preserve">Zillmann’s excitation-transfer theory suggests that when there is an initial excitation or arousal which puts someone into a higher energy state, and then there is another stimuli which</w:t>
      </w:r>
      <w:r>
        <w:t xml:space="preserve"> </w:t>
      </w:r>
      <w:r>
        <w:t xml:space="preserve">excites that person (not necessarily much at all), the emotion (cognitive label) that the person applies to that new stimuli is magnified by the residual excitation from the first stimuli.</w:t>
      </w:r>
      <w:r>
        <w:t xml:space="preserve"> </w:t>
      </w:r>
      <w:r>
        <w:t xml:space="preserve">As</w:t>
      </w:r>
      <w:r>
        <w:t xml:space="preserve"> </w:t>
      </w:r>
      <w:r>
        <w:t xml:space="preserve">Bryant and Miron (2003)</w:t>
      </w:r>
      <w:r>
        <w:t xml:space="preserve"> </w:t>
      </w:r>
      <w:r>
        <w:t xml:space="preserve">explains,</w:t>
      </w:r>
      <w:r>
        <w:t xml:space="preserve"> </w:t>
      </w:r>
      <w:r>
        <w:t xml:space="preserve">“</w:t>
      </w:r>
      <w:r>
        <w:t xml:space="preserve">the nonspecific excitation … produced</w:t>
      </w:r>
      <w:r>
        <w:t xml:space="preserve"> </w:t>
      </w:r>
      <w:r>
        <w:t xml:space="preserve">by subsequent stimuli</w:t>
      </w:r>
      <w:r>
        <w:t xml:space="preserve"> </w:t>
      </w:r>
      <w:r>
        <w:t xml:space="preserve">‘</w:t>
      </w:r>
      <w:r>
        <w:t xml:space="preserve">piggybacks</w:t>
      </w:r>
      <w:r>
        <w:t xml:space="preserve">’</w:t>
      </w:r>
      <w:r>
        <w:t xml:space="preserve"> </w:t>
      </w:r>
      <w:r>
        <w:t xml:space="preserve">prior residual excitation</w:t>
      </w:r>
      <w:r>
        <w:t xml:space="preserve">”</w:t>
      </w:r>
      <w:r>
        <w:t xml:space="preserve"> </w:t>
      </w:r>
      <w:r>
        <w:t xml:space="preserve">(p. 48). This is a relatively frequent pattern. One basic example of it is when someone is in a high energy state and is insulted. They most likely will become more aggressive than they normally would have if the insulted subject was not in a high energy state. This is the phenomenon demonstrated in</w:t>
      </w:r>
      <w:r>
        <w:t xml:space="preserve"> </w:t>
      </w:r>
      <w:r>
        <w:t xml:space="preserve">Zillmann and Bryant (1974)</w:t>
      </w:r>
      <w:r>
        <w:t xml:space="preserve">.</w:t>
      </w:r>
    </w:p>
    <w:p>
      <w:pPr>
        <w:pStyle w:val="BodyText"/>
      </w:pPr>
      <w:r>
        <w:t xml:space="preserve">The theory started out with a simple focus on misattribution of excitation.</w:t>
      </w:r>
      <w:r>
        <w:t xml:space="preserve"> </w:t>
      </w:r>
      <w:r>
        <w:t xml:space="preserve">Zillmann (1971)</w:t>
      </w:r>
      <w:r>
        <w:t xml:space="preserve"> </w:t>
      </w:r>
      <w:r>
        <w:t xml:space="preserve">explains that the magnitude of an emotion can be influenced by the</w:t>
      </w:r>
      <w:r>
        <w:t xml:space="preserve"> </w:t>
      </w:r>
      <w:r>
        <w:t xml:space="preserve">“</w:t>
      </w:r>
      <w:r>
        <w:t xml:space="preserve">level of excitation present at the time,</w:t>
      </w:r>
      <w:r>
        <w:t xml:space="preserve">”</w:t>
      </w:r>
      <w:r>
        <w:t xml:space="preserve"> </w:t>
      </w:r>
      <w:r>
        <w:t xml:space="preserve">which can be</w:t>
      </w:r>
      <w:r>
        <w:t xml:space="preserve"> </w:t>
      </w:r>
      <w:r>
        <w:t xml:space="preserve">“</w:t>
      </w:r>
      <w:r>
        <w:t xml:space="preserve">transferred from a prior to a subsequent state</w:t>
      </w:r>
      <w:r>
        <w:t xml:space="preserve">”</w:t>
      </w:r>
      <w:r>
        <w:t xml:space="preserve"> </w:t>
      </w:r>
      <w:r>
        <w:t xml:space="preserve">(p. 422). This excitation can come from varied sources including aggressive communication</w:t>
      </w:r>
      <w:r>
        <w:t xml:space="preserve"> </w:t>
      </w:r>
      <w:r>
        <w:t xml:space="preserve">(Zillmann 1971)</w:t>
      </w:r>
      <w:r>
        <w:t xml:space="preserve"> </w:t>
      </w:r>
      <w:r>
        <w:t xml:space="preserve">or exercise</w:t>
      </w:r>
      <w:r>
        <w:t xml:space="preserve"> </w:t>
      </w:r>
      <w:r>
        <w:t xml:space="preserve">(Zillmann, Katcher, and Milavsky 1972)</w:t>
      </w:r>
      <w:r>
        <w:t xml:space="preserve">. In theory, it can be transferred to any emotion, as emotions here are considered cognitive labels for excitation under the ideas in two-factor theory</w:t>
      </w:r>
      <w:r>
        <w:t xml:space="preserve"> </w:t>
      </w:r>
      <w:r>
        <w:t xml:space="preserve">(Zillmann 1971, 421)</w:t>
      </w:r>
      <w:r>
        <w:t xml:space="preserve">. Studied examples of transfer include anger as measured by behavior</w:t>
      </w:r>
      <w:r>
        <w:t xml:space="preserve"> </w:t>
      </w:r>
      <w:r>
        <w:t xml:space="preserve">(Zillmann 1971)</w:t>
      </w:r>
      <w:r>
        <w:t xml:space="preserve">, amusement</w:t>
      </w:r>
      <w:r>
        <w:t xml:space="preserve"> </w:t>
      </w:r>
      <w:r>
        <w:t xml:space="preserve">(Cantor, Bryant, and Zillmann 1974)</w:t>
      </w:r>
      <w:r>
        <w:t xml:space="preserve">, sexual arousal</w:t>
      </w:r>
      <w:r>
        <w:t xml:space="preserve"> </w:t>
      </w:r>
      <w:r>
        <w:t xml:space="preserve">(Cantor, Zillmann, and Bryant 1975)</w:t>
      </w:r>
      <w:r>
        <w:t xml:space="preserve">, and others. There has been the most study on the transfer of excitation with regard to aggression and anger.</w:t>
      </w:r>
    </w:p>
    <w:bookmarkEnd w:id="21"/>
    <w:bookmarkStart w:id="22" w:name="evolution"/>
    <w:p>
      <w:pPr>
        <w:pStyle w:val="Heading1"/>
      </w:pPr>
      <w:r>
        <w:t xml:space="preserve">Evolution</w:t>
      </w:r>
    </w:p>
    <w:p>
      <w:pPr>
        <w:pStyle w:val="FirstParagraph"/>
      </w:pPr>
      <w:r>
        <w:t xml:space="preserve">As research on this phenomenon progressed, so did the theory of emotion. There was also a recognition of the limits of both two-factor theory and excitation-transfer theory that led to some refinement. In particular</w:t>
      </w:r>
      <w:r>
        <w:t xml:space="preserve"> </w:t>
      </w:r>
      <w:r>
        <w:t xml:space="preserve">Cantor, Zillmann, and Bryant (1975)</w:t>
      </w:r>
      <w:r>
        <w:t xml:space="preserve"> </w:t>
      </w:r>
      <w:r>
        <w:t xml:space="preserve">recognized a time based component. Excitation is not recognized as an increase in magnitude of emotion when the subject perceives the initial stimuli is causing the excitation; instead there is a phase between the end of the excitation and the end of the subject’s perception of the excitation when transfer is possible</w:t>
      </w:r>
      <w:r>
        <w:t xml:space="preserve"> </w:t>
      </w:r>
      <w:r>
        <w:t xml:space="preserve">(Cantor, Zillmann, and Bryant 1975)</w:t>
      </w:r>
      <w:r>
        <w:t xml:space="preserve">.</w:t>
      </w:r>
    </w:p>
    <w:p>
      <w:pPr>
        <w:pStyle w:val="BodyText"/>
      </w:pPr>
      <w:r>
        <w:t xml:space="preserve">This limit actually breaks with Schachter’s two-factor theory. Schachter’s model expects a subject to attribute emotion cognitively based on external factors and environment, but in this case, there is a sense that previous cognition and a person’s sense of what influences them play a role</w:t>
      </w:r>
      <w:r>
        <w:t xml:space="preserve"> </w:t>
      </w:r>
      <w:r>
        <w:t xml:space="preserve">(Bryant and Miron 2003, 40)</w:t>
      </w:r>
      <w:r>
        <w:t xml:space="preserve">. This break is relatively small, and in fact some</w:t>
      </w:r>
      <w:r>
        <w:t xml:space="preserve"> </w:t>
      </w:r>
      <w:r>
        <w:t xml:space="preserve">(Cotton 1981)</w:t>
      </w:r>
      <w:r>
        <w:t xml:space="preserve"> </w:t>
      </w:r>
      <w:r>
        <w:t xml:space="preserve">suggest that excitation-transfer theory can be viewed as simply an extension of Schachter’s misattribution paradigm that focuses on aggression. However, in 1975 Zillmann’s research on excitation-transfer moves away from Schachter’s two-factor theory.</w:t>
      </w:r>
    </w:p>
    <w:p>
      <w:pPr>
        <w:pStyle w:val="BodyText"/>
      </w:pPr>
      <w:r>
        <w:t xml:space="preserve">In response,</w:t>
      </w:r>
      <w:r>
        <w:t xml:space="preserve"> </w:t>
      </w:r>
      <w:r>
        <w:t xml:space="preserve">Tannenbaum and Zillmann (1975)</w:t>
      </w:r>
      <w:r>
        <w:t xml:space="preserve"> </w:t>
      </w:r>
      <w:r>
        <w:t xml:space="preserve">suggests a new three factor theory of emotion that builds on but refines Schachter’s two-factor theory. Excitation-transfer theory is not changed much, as this new theory is more or less built around it as described in</w:t>
      </w:r>
      <w:r>
        <w:t xml:space="preserve"> </w:t>
      </w:r>
      <w:r>
        <w:t xml:space="preserve">Cantor, Zillmann, and Bryant (1975)</w:t>
      </w:r>
      <w:r>
        <w:t xml:space="preserve">. In particular, it adds the factor of disposition, describing a person’s previous emotional states and predisposition to emotional states. It keeps Schachter’s excitation factor, and replaces cognitive attribution with a more abstract appraisal function that allows for previous cognition and a sense of what influences oneself. One practical application of the new inclusion of disposition and appraisal in excitation-transfer is the impact of mass media.</w:t>
      </w:r>
      <w:r>
        <w:t xml:space="preserve"> </w:t>
      </w:r>
      <w:r>
        <w:t xml:space="preserve">Tannenbaum and Zillmann (1975)</w:t>
      </w:r>
      <w:r>
        <w:t xml:space="preserve"> </w:t>
      </w:r>
      <w:r>
        <w:t xml:space="preserve">explains that because most people do not believe themselves to be very influenced by media, the</w:t>
      </w:r>
      <w:r>
        <w:t xml:space="preserve"> </w:t>
      </w:r>
      <w:r>
        <w:t xml:space="preserve">“</w:t>
      </w:r>
      <w:r>
        <w:t xml:space="preserve">misattribution of accruing arousal</w:t>
      </w:r>
      <w:r>
        <w:t xml:space="preserve">”</w:t>
      </w:r>
      <w:r>
        <w:t xml:space="preserve"> </w:t>
      </w:r>
      <w:r>
        <w:t xml:space="preserve">is more likely, leading to</w:t>
      </w:r>
      <w:r>
        <w:t xml:space="preserve"> </w:t>
      </w:r>
      <w:r>
        <w:t xml:space="preserve">“</w:t>
      </w:r>
      <w:r>
        <w:t xml:space="preserve">transfer effects in his postcommunication behavior</w:t>
      </w:r>
      <w:r>
        <w:t xml:space="preserve">”</w:t>
      </w:r>
      <w:r>
        <w:t xml:space="preserve"> </w:t>
      </w:r>
      <w:r>
        <w:t xml:space="preserve">(Tannenbaum and Zillmann 1975, 187)</w:t>
      </w:r>
      <w:r>
        <w:t xml:space="preserve">. In other words, media is likely to influence people’s emotional state and behavior, especially when they do not recognize this themselves.</w:t>
      </w:r>
    </w:p>
    <w:bookmarkEnd w:id="22"/>
    <w:bookmarkStart w:id="23" w:name="X098fe46d308f5354dbe77cc4fed089932d28e98"/>
    <w:p>
      <w:pPr>
        <w:pStyle w:val="Heading1"/>
      </w:pPr>
      <w:r>
        <w:t xml:space="preserve">Critical Assessment of Excitation-Transfer Theory</w:t>
      </w:r>
    </w:p>
    <w:p>
      <w:pPr>
        <w:pStyle w:val="FirstParagraph"/>
      </w:pPr>
      <w:r>
        <w:t xml:space="preserve">This theory has changed over its lifetime, but there are many studies establishing that the phenomenon it studies exists. The biggest problem with it is its foundation in two-factor theory, because there have been studies which fail to replicate its foundational experiments; a summary explains that</w:t>
      </w:r>
      <w:r>
        <w:t xml:space="preserve"> </w:t>
      </w:r>
      <w:r>
        <w:t xml:space="preserve">“</w:t>
      </w:r>
      <w:r>
        <w:t xml:space="preserve">Schachter’s (1964a, b) theory is not well supported by the research, but the available evidence has not necessarily disproven the theory either</w:t>
      </w:r>
      <w:r>
        <w:t xml:space="preserve">”</w:t>
      </w:r>
      <w:r>
        <w:t xml:space="preserve"> </w:t>
      </w:r>
      <w:r>
        <w:t xml:space="preserve">(Cotton 1981, 1)</w:t>
      </w:r>
      <w:r>
        <w:t xml:space="preserve">. Because of this failure to reproduce and relative lack of evidence, it’s reasonable to reassess the two-factor theory’s assumption that all emotions have the same nonspecific arousal. This is a claim that demands thorough examination and evidence before it should be taken as fact. As</w:t>
      </w:r>
      <w:r>
        <w:t xml:space="preserve"> </w:t>
      </w:r>
      <w:r>
        <w:t xml:space="preserve">Cotton (1981)</w:t>
      </w:r>
      <w:r>
        <w:t xml:space="preserve"> </w:t>
      </w:r>
      <w:r>
        <w:t xml:space="preserve">explains,</w:t>
      </w:r>
      <w:r>
        <w:t xml:space="preserve"> </w:t>
      </w:r>
      <w:r>
        <w:t xml:space="preserve">“</w:t>
      </w:r>
      <w:r>
        <w:t xml:space="preserve">Other theorists do not treat emotion this way; they believe that different emotions have</w:t>
      </w:r>
      <w:r>
        <w:t xml:space="preserve"> </w:t>
      </w:r>
      <w:r>
        <w:t xml:space="preserve">different physiological concomitants, and they emphasize cognitive processes to a lesser degree</w:t>
      </w:r>
      <w:r>
        <w:t xml:space="preserve">”</w:t>
      </w:r>
      <w:r>
        <w:t xml:space="preserve"> </w:t>
      </w:r>
      <w:r>
        <w:t xml:space="preserve">(p. 2).</w:t>
      </w:r>
    </w:p>
    <w:p>
      <w:pPr>
        <w:pStyle w:val="BodyText"/>
      </w:pPr>
      <w:r>
        <w:t xml:space="preserve">Despite excitation-transfer theory’s break with two-factor theory, they still share the nonspecific arousal component of emotion. Many of Zillmann’s early studies focused specifically on aggression</w:t>
      </w:r>
      <w:r>
        <w:t xml:space="preserve"> </w:t>
      </w:r>
      <w:r>
        <w:t xml:space="preserve">(Zillmann 1971; Zillmann, Katcher, and Milavsky 1972; Zillmann and Bryant 1974)</w:t>
      </w:r>
      <w:r>
        <w:t xml:space="preserve">, which doesn’t necessarily generalize to all emotion. There has since been study on other emotions, with positive results:</w:t>
      </w:r>
      <w:r>
        <w:t xml:space="preserve"> </w:t>
      </w:r>
      <w:r>
        <w:t xml:space="preserve">Cantor, Bryant, and Zillmann (1974)</w:t>
      </w:r>
      <w:r>
        <w:t xml:space="preserve"> </w:t>
      </w:r>
      <w:r>
        <w:t xml:space="preserve">found that jokes were perceived as funnier due to excitation transfer from communications based on</w:t>
      </w:r>
      <w:r>
        <w:t xml:space="preserve"> </w:t>
      </w:r>
      <w:r>
        <w:t xml:space="preserve">“</w:t>
      </w:r>
      <w:r>
        <w:t xml:space="preserve">excitatory potential</w:t>
      </w:r>
      <w:r>
        <w:t xml:space="preserve">”</w:t>
      </w:r>
      <w:r>
        <w:t xml:space="preserve"> </w:t>
      </w:r>
      <w:r>
        <w:t xml:space="preserve">rather than the positive or negative tone of the communication and</w:t>
      </w:r>
      <w:r>
        <w:t xml:space="preserve"> </w:t>
      </w:r>
      <w:r>
        <w:t xml:space="preserve">Cantor and Zillmann (1973)</w:t>
      </w:r>
      <w:r>
        <w:t xml:space="preserve"> </w:t>
      </w:r>
      <w:r>
        <w:t xml:space="preserve">found an excitation transfer effect on the appreciation of music. These studies verify that excitation-transfer theory can effect amusement and music appreciation, but it’s hard to prove that excitation-transfer effects every emotion. Excitation-transfer theory isn’t proven to occur (or occur equally) in all cases, but there is support for its occurrence in multiple emotions.</w:t>
      </w:r>
    </w:p>
    <w:p>
      <w:pPr>
        <w:pStyle w:val="BodyText"/>
      </w:pPr>
      <w:r>
        <w:t xml:space="preserve">Beyond the criticisms of the excitatory component of emotion (in both two-factor theory and in excitation-transfer), the main question to ask is whether or not the theory adequately explains the processes and cause behind the phenomenon it describes. The theory seems to have enough study and refinement that it can accurately predict outcomes of excitation transfer from physical excitation to behavior and emotions, but it’s hard to tell if the internal model for why that transfer happens is true.</w:t>
      </w:r>
    </w:p>
    <w:bookmarkEnd w:id="23"/>
    <w:bookmarkStart w:id="45" w:name="conclusion"/>
    <w:p>
      <w:pPr>
        <w:pStyle w:val="Heading1"/>
      </w:pPr>
      <w:r>
        <w:t xml:space="preserve">Conclusion</w:t>
      </w:r>
    </w:p>
    <w:p>
      <w:pPr>
        <w:pStyle w:val="FirstParagraph"/>
      </w:pPr>
      <w:r>
        <w:t xml:space="preserve">This accuracy in prediction is perhaps the most important part of the theory; it allows for the use of excitation-transfer in mass media</w:t>
      </w:r>
      <w:r>
        <w:t xml:space="preserve"> </w:t>
      </w:r>
      <w:r>
        <w:t xml:space="preserve">(Bryant and Miron 2003; Tannenbaum and Zillmann 1975)</w:t>
      </w:r>
      <w:r>
        <w:t xml:space="preserve">, communication</w:t>
      </w:r>
      <w:r>
        <w:t xml:space="preserve"> </w:t>
      </w:r>
      <w:r>
        <w:t xml:space="preserve">(Zillmann and Bryant 1974)</w:t>
      </w:r>
      <w:r>
        <w:t xml:space="preserve">, and daily life</w:t>
      </w:r>
      <w:r>
        <w:t xml:space="preserve"> </w:t>
      </w:r>
      <w:r>
        <w:t xml:space="preserve">(Tannenbaum and Zillmann 1975)</w:t>
      </w:r>
      <w:r>
        <w:t xml:space="preserve">. It has been shown to make jokes funnier</w:t>
      </w:r>
      <w:r>
        <w:t xml:space="preserve"> </w:t>
      </w:r>
      <w:r>
        <w:t xml:space="preserve">(Cantor, Bryant, and Zillmann 1974)</w:t>
      </w:r>
      <w:r>
        <w:t xml:space="preserve"> </w:t>
      </w:r>
      <w:r>
        <w:t xml:space="preserve">and make music sound better</w:t>
      </w:r>
      <w:r>
        <w:t xml:space="preserve"> </w:t>
      </w:r>
      <w:r>
        <w:t xml:space="preserve">(Cantor and Zillmann 1973)</w:t>
      </w:r>
      <w:r>
        <w:t xml:space="preserve">. The theory is useful regardless of whether or not the reasoning behind it is sound. A non-emotion-specific physical excitation may actually be a component of all emotion, as excitation-transfer has so far been supported. It is also possible that there is something wrong with the internal reasoning of Zillmann’s three factor model of emotion, and that despite some deficiency in theory, excitation-transfer theory accurately predicts emotional and behavioral outcomes. Both Zillmann’s three facor model and excitation-transfer theories are enormous areas of study, but the most important evaluation to be made about excitation-transfer theory is that it’s useful, and continues to be. Even into the current era, it continues to influence the literature on media consumption and advertising</w:t>
      </w:r>
      <w:r>
        <w:t xml:space="preserve"> </w:t>
      </w:r>
      <w:r>
        <w:t xml:space="preserve">(Cummins, Wise, and Nutting 2012; Bruster 2012)</w:t>
      </w:r>
      <w:r>
        <w:t xml:space="preserve">. Excitation-transfer theory is a good and useful theory which will continue to be used and refined in the future.</w:t>
      </w:r>
    </w:p>
    <w:bookmarkStart w:id="44" w:name="refs"/>
    <w:bookmarkStart w:id="24" w:name="ref-bruAdvertisingActionEffect"/>
    <w:p>
      <w:pPr>
        <w:pStyle w:val="Bibliography"/>
      </w:pPr>
      <w:r>
        <w:t xml:space="preserve">Bruster, Garrett A. 2012.</w:t>
      </w:r>
      <w:r>
        <w:t xml:space="preserve"> </w:t>
      </w:r>
      <w:r>
        <w:t xml:space="preserve">“Advertising in Action:</w:t>
      </w:r>
      <w:r>
        <w:t xml:space="preserve"> </w:t>
      </w:r>
      <w:r>
        <w:t xml:space="preserve">The</w:t>
      </w:r>
      <w:r>
        <w:t xml:space="preserve"> </w:t>
      </w:r>
      <w:r>
        <w:t xml:space="preserve">Effect of Excitation Transfer on Reactions to Comic Book Advertising,”</w:t>
      </w:r>
      <w:r>
        <w:t xml:space="preserve"> </w:t>
      </w:r>
      <w:r>
        <w:t xml:space="preserve">71.</w:t>
      </w:r>
    </w:p>
    <w:bookmarkEnd w:id="24"/>
    <w:bookmarkStart w:id="25" w:name="X16955de3de080044cec16b5c5ca848f6f8edcd1"/>
    <w:p>
      <w:pPr>
        <w:pStyle w:val="Bibliography"/>
      </w:pPr>
      <w:r>
        <w:t xml:space="preserve">Bryant, Jennings, and Dorina Miron. 2003.</w:t>
      </w:r>
      <w:r>
        <w:t xml:space="preserve"> </w:t>
      </w:r>
      <w:r>
        <w:t xml:space="preserve">“Excitation-</w:t>
      </w:r>
      <w:r>
        <w:t xml:space="preserve">Transfer Theory</w:t>
      </w:r>
      <w:r>
        <w:t xml:space="preserve"> </w:t>
      </w:r>
      <w:r>
        <w:t xml:space="preserve">and</w:t>
      </w:r>
      <w:r>
        <w:t xml:space="preserve"> </w:t>
      </w:r>
      <w:r>
        <w:t xml:space="preserve">Three-Factor Theory</w:t>
      </w:r>
      <w:r>
        <w:t xml:space="preserve"> </w:t>
      </w:r>
      <w:r>
        <w:t xml:space="preserve">of</w:t>
      </w:r>
      <w:r>
        <w:t xml:space="preserve"> </w:t>
      </w:r>
      <w:r>
        <w:t xml:space="preserve">Emotion</w:t>
      </w:r>
      <w:r>
        <w:t xml:space="preserve">.”</w:t>
      </w:r>
      <w:r>
        <w:t xml:space="preserve"> </w:t>
      </w:r>
      <w:r>
        <w:t xml:space="preserve">In</w:t>
      </w:r>
      <w:r>
        <w:t xml:space="preserve"> </w:t>
      </w:r>
      <w:r>
        <w:rPr>
          <w:iCs/>
          <w:i/>
        </w:rPr>
        <w:t xml:space="preserve">Communication and</w:t>
      </w:r>
      <w:r>
        <w:rPr>
          <w:iCs/>
          <w:i/>
        </w:rPr>
        <w:t xml:space="preserve"> </w:t>
      </w:r>
      <w:r>
        <w:rPr>
          <w:iCs/>
          <w:i/>
        </w:rPr>
        <w:t xml:space="preserve">Emotion</w:t>
      </w:r>
      <w:r>
        <w:t xml:space="preserve">.</w:t>
      </w:r>
      <w:r>
        <w:t xml:space="preserve"> </w:t>
      </w:r>
      <w:r>
        <w:t xml:space="preserve">Routledge</w:t>
      </w:r>
      <w:r>
        <w:t xml:space="preserve">.</w:t>
      </w:r>
    </w:p>
    <w:bookmarkEnd w:id="25"/>
    <w:bookmarkStart w:id="27" w:name="ref-canEnhancementHumorAppreciation"/>
    <w:p>
      <w:pPr>
        <w:pStyle w:val="Bibliography"/>
      </w:pPr>
      <w:r>
        <w:t xml:space="preserve">Cantor, Joanne R., Jennings Bryant, and Dolf Zillmann. 1974.</w:t>
      </w:r>
      <w:r>
        <w:t xml:space="preserve"> </w:t>
      </w:r>
      <w:r>
        <w:t xml:space="preserve">“Enhancement of Humor Appreciation by Transferred Excitation.”</w:t>
      </w:r>
      <w:r>
        <w:t xml:space="preserve"> </w:t>
      </w:r>
      <w:r>
        <w:rPr>
          <w:iCs/>
          <w:i/>
        </w:rPr>
        <w:t xml:space="preserve">Journal of Personality and Social Psychology</w:t>
      </w:r>
      <w:r>
        <w:t xml:space="preserve"> </w:t>
      </w:r>
      <w:r>
        <w:t xml:space="preserve">30 (6): 812–21.</w:t>
      </w:r>
      <w:r>
        <w:t xml:space="preserve"> </w:t>
      </w:r>
      <w:hyperlink r:id="rId26">
        <w:r>
          <w:rPr>
            <w:rStyle w:val="Hyperlink"/>
          </w:rPr>
          <w:t xml:space="preserve">https://doi.org/10.1037/h0037543</w:t>
        </w:r>
      </w:hyperlink>
      <w:r>
        <w:t xml:space="preserve">.</w:t>
      </w:r>
    </w:p>
    <w:bookmarkEnd w:id="27"/>
    <w:bookmarkStart w:id="29" w:name="ref-canEffectAffectiveState"/>
    <w:p>
      <w:pPr>
        <w:pStyle w:val="Bibliography"/>
      </w:pPr>
      <w:r>
        <w:t xml:space="preserve">Cantor, Joanne R., and Dolf Zillmann. 1973.</w:t>
      </w:r>
      <w:r>
        <w:t xml:space="preserve"> </w:t>
      </w:r>
      <w:r>
        <w:t xml:space="preserve">“The</w:t>
      </w:r>
      <w:r>
        <w:t xml:space="preserve"> </w:t>
      </w:r>
      <w:r>
        <w:t xml:space="preserve">Effect</w:t>
      </w:r>
      <w:r>
        <w:t xml:space="preserve"> </w:t>
      </w:r>
      <w:r>
        <w:t xml:space="preserve">of</w:t>
      </w:r>
      <w:r>
        <w:t xml:space="preserve"> </w:t>
      </w:r>
      <w:r>
        <w:t xml:space="preserve">Affective State</w:t>
      </w:r>
      <w:r>
        <w:t xml:space="preserve"> </w:t>
      </w:r>
      <w:r>
        <w:t xml:space="preserve">and</w:t>
      </w:r>
      <w:r>
        <w:t xml:space="preserve"> </w:t>
      </w:r>
      <w:r>
        <w:t xml:space="preserve">Emotional Arousal</w:t>
      </w:r>
      <w:r>
        <w:t xml:space="preserve"> </w:t>
      </w:r>
      <w:r>
        <w:t xml:space="preserve">on</w:t>
      </w:r>
      <w:r>
        <w:t xml:space="preserve"> </w:t>
      </w:r>
      <w:r>
        <w:t xml:space="preserve">Music Appreciation</w:t>
      </w:r>
      <w:r>
        <w:t xml:space="preserve">.”</w:t>
      </w:r>
      <w:r>
        <w:t xml:space="preserve"> </w:t>
      </w:r>
      <w:r>
        <w:rPr>
          <w:iCs/>
          <w:i/>
        </w:rPr>
        <w:t xml:space="preserve">The Journal of General Psychology</w:t>
      </w:r>
      <w:r>
        <w:t xml:space="preserve"> </w:t>
      </w:r>
      <w:r>
        <w:t xml:space="preserve">89 (1): 97–108.</w:t>
      </w:r>
      <w:r>
        <w:t xml:space="preserve"> </w:t>
      </w:r>
      <w:hyperlink r:id="rId28">
        <w:r>
          <w:rPr>
            <w:rStyle w:val="Hyperlink"/>
          </w:rPr>
          <w:t xml:space="preserve">https://doi.org/10.1080/00221309.1973.9710822</w:t>
        </w:r>
      </w:hyperlink>
      <w:r>
        <w:t xml:space="preserve">.</w:t>
      </w:r>
    </w:p>
    <w:bookmarkEnd w:id="29"/>
    <w:bookmarkStart w:id="31" w:name="ref-canEnhancementExperiencedSexual"/>
    <w:p>
      <w:pPr>
        <w:pStyle w:val="Bibliography"/>
      </w:pPr>
      <w:r>
        <w:t xml:space="preserve">Cantor, Joanne R., Dolf Zillmann, and Jennings Bryant. 1975.</w:t>
      </w:r>
      <w:r>
        <w:t xml:space="preserve"> </w:t>
      </w:r>
      <w:r>
        <w:t xml:space="preserve">“Enhancement of Experienced Sexual Arousal in Response to Erotic Stimuli Through Misattribution of Unrelated Residual Excitation.”</w:t>
      </w:r>
      <w:r>
        <w:t xml:space="preserve"> </w:t>
      </w:r>
      <w:r>
        <w:rPr>
          <w:iCs/>
          <w:i/>
        </w:rPr>
        <w:t xml:space="preserve">Journal of Personality and Social Psychology</w:t>
      </w:r>
      <w:r>
        <w:t xml:space="preserve"> </w:t>
      </w:r>
      <w:r>
        <w:t xml:space="preserve">32 (1): 69–75.</w:t>
      </w:r>
      <w:r>
        <w:t xml:space="preserve"> </w:t>
      </w:r>
      <w:hyperlink r:id="rId30">
        <w:r>
          <w:rPr>
            <w:rStyle w:val="Hyperlink"/>
          </w:rPr>
          <w:t xml:space="preserve">https://doi.org/10.1037/h0076784</w:t>
        </w:r>
      </w:hyperlink>
      <w:r>
        <w:t xml:space="preserve">.</w:t>
      </w:r>
    </w:p>
    <w:bookmarkEnd w:id="31"/>
    <w:bookmarkStart w:id="33" w:name="ref-cotReviewResearchSchachter"/>
    <w:p>
      <w:pPr>
        <w:pStyle w:val="Bibliography"/>
      </w:pPr>
      <w:r>
        <w:t xml:space="preserve">Cotton, John L. 1981.</w:t>
      </w:r>
      <w:r>
        <w:t xml:space="preserve"> </w:t>
      </w:r>
      <w:r>
        <w:t xml:space="preserve">“A Review of Research on</w:t>
      </w:r>
      <w:r>
        <w:t xml:space="preserve"> </w:t>
      </w:r>
      <w:r>
        <w:t xml:space="preserve">Schachter</w:t>
      </w:r>
      <w:r>
        <w:t xml:space="preserve">’s Theory of Emotion and the Misattribution of</w:t>
      </w:r>
      <w:r>
        <w:t xml:space="preserve"> </w:t>
      </w:r>
      <w:r>
        <w:t xml:space="preserve">Arousal</w:t>
      </w:r>
      <w:r>
        <w:t xml:space="preserve">.”</w:t>
      </w:r>
      <w:r>
        <w:t xml:space="preserve"> </w:t>
      </w:r>
      <w:r>
        <w:rPr>
          <w:iCs/>
          <w:i/>
        </w:rPr>
        <w:t xml:space="preserve">European Journal of Social Psychology</w:t>
      </w:r>
      <w:r>
        <w:t xml:space="preserve"> </w:t>
      </w:r>
      <w:r>
        <w:t xml:space="preserve">11 (4): 365–97.</w:t>
      </w:r>
      <w:r>
        <w:t xml:space="preserve"> </w:t>
      </w:r>
      <w:hyperlink r:id="rId32">
        <w:r>
          <w:rPr>
            <w:rStyle w:val="Hyperlink"/>
          </w:rPr>
          <w:t xml:space="preserve">https://doi.org/10.1002/ejsp.2420110403</w:t>
        </w:r>
      </w:hyperlink>
      <w:r>
        <w:t xml:space="preserve">.</w:t>
      </w:r>
    </w:p>
    <w:bookmarkEnd w:id="33"/>
    <w:bookmarkStart w:id="35" w:name="ref-cumExcitationTransferEffects"/>
    <w:p>
      <w:pPr>
        <w:pStyle w:val="Bibliography"/>
      </w:pPr>
      <w:r>
        <w:t xml:space="preserve">Cummins, R. Glenn, Wesley T. Wise, and Brandon H. Nutting. 2012.</w:t>
      </w:r>
      <w:r>
        <w:t xml:space="preserve"> </w:t>
      </w:r>
      <w:r>
        <w:t xml:space="preserve">“Excitation</w:t>
      </w:r>
      <w:r>
        <w:t xml:space="preserve"> </w:t>
      </w:r>
      <w:r>
        <w:t xml:space="preserve">Transfer Effects Between Semantically Related</w:t>
      </w:r>
      <w:r>
        <w:t xml:space="preserve"> </w:t>
      </w:r>
      <w:r>
        <w:t xml:space="preserve">and</w:t>
      </w:r>
      <w:r>
        <w:t xml:space="preserve"> </w:t>
      </w:r>
      <w:r>
        <w:t xml:space="preserve">Temporally Adjacent Stimuli</w:t>
      </w:r>
      <w:r>
        <w:t xml:space="preserve">.”</w:t>
      </w:r>
      <w:r>
        <w:t xml:space="preserve"> </w:t>
      </w:r>
      <w:r>
        <w:rPr>
          <w:iCs/>
          <w:i/>
        </w:rPr>
        <w:t xml:space="preserve">Media Psychology</w:t>
      </w:r>
      <w:r>
        <w:t xml:space="preserve"> </w:t>
      </w:r>
      <w:r>
        <w:t xml:space="preserve">15 (4): 420–42.</w:t>
      </w:r>
      <w:r>
        <w:t xml:space="preserve"> </w:t>
      </w:r>
      <w:hyperlink r:id="rId34">
        <w:r>
          <w:rPr>
            <w:rStyle w:val="Hyperlink"/>
          </w:rPr>
          <w:t xml:space="preserve">https://doi.org/10.1080/15213269.2012.723120</w:t>
        </w:r>
      </w:hyperlink>
      <w:r>
        <w:t xml:space="preserve">.</w:t>
      </w:r>
    </w:p>
    <w:bookmarkEnd w:id="35"/>
    <w:bookmarkStart w:id="37" w:name="ref-tanEmotionalArousalFacilitation"/>
    <w:p>
      <w:pPr>
        <w:pStyle w:val="Bibliography"/>
      </w:pPr>
      <w:r>
        <w:t xml:space="preserve">Tannenbaum, Percy H., and Dolf Zillmann. 1975.</w:t>
      </w:r>
      <w:r>
        <w:t xml:space="preserve"> </w:t>
      </w:r>
      <w:r>
        <w:t xml:space="preserve">“Emotional</w:t>
      </w:r>
      <w:r>
        <w:t xml:space="preserve"> </w:t>
      </w:r>
      <w:r>
        <w:t xml:space="preserve">Arousal</w:t>
      </w:r>
      <w:r>
        <w:t xml:space="preserve"> </w:t>
      </w:r>
      <w:r>
        <w:t xml:space="preserve">in the</w:t>
      </w:r>
      <w:r>
        <w:t xml:space="preserve"> </w:t>
      </w:r>
      <w:r>
        <w:t xml:space="preserve">Facilitation</w:t>
      </w:r>
      <w:r>
        <w:t xml:space="preserve"> </w:t>
      </w:r>
      <w:r>
        <w:t xml:space="preserve">of</w:t>
      </w:r>
      <w:r>
        <w:t xml:space="preserve"> </w:t>
      </w:r>
      <w:r>
        <w:t xml:space="preserve">Aggression Through Communication</w:t>
      </w:r>
      <w:r>
        <w:t xml:space="preserve">.”</w:t>
      </w:r>
      <w:r>
        <w:t xml:space="preserve"> </w:t>
      </w:r>
      <w:r>
        <w:t xml:space="preserve">In</w:t>
      </w:r>
      <w:r>
        <w:t xml:space="preserve"> </w:t>
      </w:r>
      <w:r>
        <w:rPr>
          <w:iCs/>
          <w:i/>
        </w:rPr>
        <w:t xml:space="preserve">Advances in</w:t>
      </w:r>
      <w:r>
        <w:rPr>
          <w:iCs/>
          <w:i/>
        </w:rPr>
        <w:t xml:space="preserve"> </w:t>
      </w:r>
      <w:r>
        <w:rPr>
          <w:iCs/>
          <w:i/>
        </w:rPr>
        <w:t xml:space="preserve">Experimental Social Psychology</w:t>
      </w:r>
      <w:r>
        <w:t xml:space="preserve">, 8:149–92.</w:t>
      </w:r>
      <w:r>
        <w:t xml:space="preserve"> </w:t>
      </w:r>
      <w:r>
        <w:t xml:space="preserve">Elsevier</w:t>
      </w:r>
      <w:r>
        <w:t xml:space="preserve">.</w:t>
      </w:r>
      <w:r>
        <w:t xml:space="preserve"> </w:t>
      </w:r>
      <w:hyperlink r:id="rId36">
        <w:r>
          <w:rPr>
            <w:rStyle w:val="Hyperlink"/>
          </w:rPr>
          <w:t xml:space="preserve">https://doi.org/10.1016/S0065-2601(08)60250-6</w:t>
        </w:r>
      </w:hyperlink>
      <w:r>
        <w:t xml:space="preserve">.</w:t>
      </w:r>
    </w:p>
    <w:bookmarkEnd w:id="37"/>
    <w:bookmarkStart w:id="39" w:name="X0864eb3e93a8c06d936667987ba20303b7baffd"/>
    <w:p>
      <w:pPr>
        <w:pStyle w:val="Bibliography"/>
      </w:pPr>
      <w:r>
        <w:t xml:space="preserve">Zillmann, Dolf. 1971.</w:t>
      </w:r>
      <w:r>
        <w:t xml:space="preserve"> </w:t>
      </w:r>
      <w:r>
        <w:t xml:space="preserve">“Excitation Transfer in Communication-Mediated Aggressive Behavior.”</w:t>
      </w:r>
      <w:r>
        <w:t xml:space="preserve"> </w:t>
      </w:r>
      <w:r>
        <w:rPr>
          <w:iCs/>
          <w:i/>
        </w:rPr>
        <w:t xml:space="preserve">Journal of Experimental Social Psychology</w:t>
      </w:r>
      <w:r>
        <w:t xml:space="preserve"> </w:t>
      </w:r>
      <w:r>
        <w:t xml:space="preserve">7 (4): 419–34.</w:t>
      </w:r>
      <w:r>
        <w:t xml:space="preserve"> </w:t>
      </w:r>
      <w:hyperlink r:id="rId38">
        <w:r>
          <w:rPr>
            <w:rStyle w:val="Hyperlink"/>
          </w:rPr>
          <w:t xml:space="preserve">https://doi.org/10.1016/0022-1031(71)90075-8</w:t>
        </w:r>
      </w:hyperlink>
      <w:r>
        <w:t xml:space="preserve">.</w:t>
      </w:r>
    </w:p>
    <w:bookmarkEnd w:id="39"/>
    <w:bookmarkStart w:id="41" w:name="ref-zilEffectResidualExcitation"/>
    <w:p>
      <w:pPr>
        <w:pStyle w:val="Bibliography"/>
      </w:pPr>
      <w:r>
        <w:t xml:space="preserve">Zillmann, Dolf, and Jennings Bryant. 1974.</w:t>
      </w:r>
      <w:r>
        <w:t xml:space="preserve"> </w:t>
      </w:r>
      <w:r>
        <w:t xml:space="preserve">“Effect of Residual Excitation on the Emotional Response to Provocation and Delayed Aggressive Behavior.”</w:t>
      </w:r>
      <w:r>
        <w:t xml:space="preserve"> </w:t>
      </w:r>
      <w:r>
        <w:rPr>
          <w:iCs/>
          <w:i/>
        </w:rPr>
        <w:t xml:space="preserve">Journal of Personality and Social Psychology</w:t>
      </w:r>
      <w:r>
        <w:t xml:space="preserve"> </w:t>
      </w:r>
      <w:r>
        <w:t xml:space="preserve">30 (6): 782–91.</w:t>
      </w:r>
      <w:r>
        <w:t xml:space="preserve"> </w:t>
      </w:r>
      <w:hyperlink r:id="rId40">
        <w:r>
          <w:rPr>
            <w:rStyle w:val="Hyperlink"/>
          </w:rPr>
          <w:t xml:space="preserve">https://doi.org/10.1037/h0037541</w:t>
        </w:r>
      </w:hyperlink>
      <w:r>
        <w:t xml:space="preserve">.</w:t>
      </w:r>
    </w:p>
    <w:bookmarkEnd w:id="41"/>
    <w:bookmarkStart w:id="43" w:name="ref-zilExcitationTransferPhysical"/>
    <w:p>
      <w:pPr>
        <w:pStyle w:val="Bibliography"/>
      </w:pPr>
      <w:r>
        <w:t xml:space="preserve">Zillmann, Dolf, Aaron H. Katcher, and Barry Milavsky. 1972.</w:t>
      </w:r>
      <w:r>
        <w:t xml:space="preserve"> </w:t>
      </w:r>
      <w:r>
        <w:t xml:space="preserve">“Excitation Transfer from Physical Exercise to Subsequent Aggressive Behavior.”</w:t>
      </w:r>
      <w:r>
        <w:t xml:space="preserve"> </w:t>
      </w:r>
      <w:r>
        <w:rPr>
          <w:iCs/>
          <w:i/>
        </w:rPr>
        <w:t xml:space="preserve">Journal of Experimental Social Psychology</w:t>
      </w:r>
      <w:r>
        <w:t xml:space="preserve"> </w:t>
      </w:r>
      <w:r>
        <w:t xml:space="preserve">8 (3): 247–59.</w:t>
      </w:r>
      <w:r>
        <w:t xml:space="preserve"> </w:t>
      </w:r>
      <w:hyperlink r:id="rId42">
        <w:r>
          <w:rPr>
            <w:rStyle w:val="Hyperlink"/>
          </w:rPr>
          <w:t xml:space="preserve">https://doi.org/10.1016/S0022-1031(72)80005-2</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2/ejsp.2420110403" TargetMode="External" /><Relationship Type="http://schemas.openxmlformats.org/officeDocument/2006/relationships/hyperlink" Id="rId38" Target="https://doi.org/10.1016/0022-1031(71)90075-8" TargetMode="External" /><Relationship Type="http://schemas.openxmlformats.org/officeDocument/2006/relationships/hyperlink" Id="rId42" Target="https://doi.org/10.1016/S0022-1031(72)80005-2" TargetMode="External" /><Relationship Type="http://schemas.openxmlformats.org/officeDocument/2006/relationships/hyperlink" Id="rId36" Target="https://doi.org/10.1016/S0065-2601(08)60250-6" TargetMode="External" /><Relationship Type="http://schemas.openxmlformats.org/officeDocument/2006/relationships/hyperlink" Id="rId40" Target="https://doi.org/10.1037/h0037541" TargetMode="External" /><Relationship Type="http://schemas.openxmlformats.org/officeDocument/2006/relationships/hyperlink" Id="rId26" Target="https://doi.org/10.1037/h0037543" TargetMode="External" /><Relationship Type="http://schemas.openxmlformats.org/officeDocument/2006/relationships/hyperlink" Id="rId30" Target="https://doi.org/10.1037/h0076784" TargetMode="External" /><Relationship Type="http://schemas.openxmlformats.org/officeDocument/2006/relationships/hyperlink" Id="rId28" Target="https://doi.org/10.1080/00221309.1973.9710822" TargetMode="External" /><Relationship Type="http://schemas.openxmlformats.org/officeDocument/2006/relationships/hyperlink" Id="rId34" Target="https://doi.org/10.1080/15213269.2012.723120"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2/ejsp.2420110403" TargetMode="External" /><Relationship Type="http://schemas.openxmlformats.org/officeDocument/2006/relationships/hyperlink" Id="rId38" Target="https://doi.org/10.1016/0022-1031(71)90075-8" TargetMode="External" /><Relationship Type="http://schemas.openxmlformats.org/officeDocument/2006/relationships/hyperlink" Id="rId42" Target="https://doi.org/10.1016/S0022-1031(72)80005-2" TargetMode="External" /><Relationship Type="http://schemas.openxmlformats.org/officeDocument/2006/relationships/hyperlink" Id="rId36" Target="https://doi.org/10.1016/S0065-2601(08)60250-6" TargetMode="External" /><Relationship Type="http://schemas.openxmlformats.org/officeDocument/2006/relationships/hyperlink" Id="rId40" Target="https://doi.org/10.1037/h0037541" TargetMode="External" /><Relationship Type="http://schemas.openxmlformats.org/officeDocument/2006/relationships/hyperlink" Id="rId26" Target="https://doi.org/10.1037/h0037543" TargetMode="External" /><Relationship Type="http://schemas.openxmlformats.org/officeDocument/2006/relationships/hyperlink" Id="rId30" Target="https://doi.org/10.1037/h0076784" TargetMode="External" /><Relationship Type="http://schemas.openxmlformats.org/officeDocument/2006/relationships/hyperlink" Id="rId28" Target="https://doi.org/10.1080/00221309.1973.9710822" TargetMode="External" /><Relationship Type="http://schemas.openxmlformats.org/officeDocument/2006/relationships/hyperlink" Id="rId34" Target="https://doi.org/10.1080/15213269.2012.7231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Excitation-Transfer Theory</dc:title>
  <dc:creator>Sean F. O’Donovan</dc:creator>
  <cp:keywords/>
  <dcterms:created xsi:type="dcterms:W3CDTF">2022-04-30T02:56:15Z</dcterms:created>
  <dcterms:modified xsi:type="dcterms:W3CDTF">2022-04-30T02:56:15Z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comPaper2References.bib</vt:lpwstr>
  </property>
  <property fmtid="{D5CDD505-2E9C-101B-9397-08002B2CF9AE}" pid="3" name="classoption">
    <vt:lpwstr/>
  </property>
  <property fmtid="{D5CDD505-2E9C-101B-9397-08002B2CF9AE}" pid="4" name="documentclass">
    <vt:lpwstr>apa7</vt:lpwstr>
  </property>
  <property fmtid="{D5CDD505-2E9C-101B-9397-08002B2CF9AE}" pid="5" name="output">
    <vt:lpwstr/>
  </property>
</Properties>
</file>